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162" w:tblpY="1291"/>
        <w:tblW w:w="10098" w:type="dxa"/>
        <w:tblLook w:val="04A0" w:firstRow="1" w:lastRow="0" w:firstColumn="1" w:lastColumn="0" w:noHBand="0" w:noVBand="1"/>
      </w:tblPr>
      <w:tblGrid>
        <w:gridCol w:w="1729"/>
        <w:gridCol w:w="6923"/>
        <w:gridCol w:w="1446"/>
      </w:tblGrid>
      <w:tr w:rsidR="00F25E95" w:rsidRPr="002C5BB2" w:rsidTr="00D05890">
        <w:tc>
          <w:tcPr>
            <w:tcW w:w="1729" w:type="dxa"/>
            <w:shd w:val="clear" w:color="auto" w:fill="auto"/>
          </w:tcPr>
          <w:p w:rsidR="00F25E95" w:rsidRPr="002C5BB2" w:rsidRDefault="00F25E95" w:rsidP="00D05890">
            <w:pPr>
              <w:rPr>
                <w:b/>
                <w:bCs/>
              </w:rPr>
            </w:pPr>
            <w:bookmarkStart w:id="0" w:name="Annex1"/>
            <w:r w:rsidRPr="002C5BB2">
              <w:rPr>
                <w:noProof/>
                <w:sz w:val="15"/>
                <w:szCs w:val="15"/>
                <w:lang w:val="en-US"/>
              </w:rPr>
              <w:drawing>
                <wp:inline distT="0" distB="0" distL="0" distR="0" wp14:anchorId="278C406F" wp14:editId="5F0A0895">
                  <wp:extent cx="876300" cy="952500"/>
                  <wp:effectExtent l="0" t="0" r="0" b="0"/>
                  <wp:docPr id="1" name="Picture 1"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952500"/>
                          </a:xfrm>
                          <a:prstGeom prst="rect">
                            <a:avLst/>
                          </a:prstGeom>
                          <a:noFill/>
                          <a:ln>
                            <a:noFill/>
                          </a:ln>
                        </pic:spPr>
                      </pic:pic>
                    </a:graphicData>
                  </a:graphic>
                </wp:inline>
              </w:drawing>
            </w:r>
          </w:p>
        </w:tc>
        <w:tc>
          <w:tcPr>
            <w:tcW w:w="6923" w:type="dxa"/>
            <w:shd w:val="clear" w:color="auto" w:fill="auto"/>
          </w:tcPr>
          <w:p w:rsidR="00F25E95" w:rsidRPr="002C5BB2" w:rsidRDefault="00F25E95" w:rsidP="00D05890">
            <w:pPr>
              <w:jc w:val="center"/>
              <w:rPr>
                <w:b/>
                <w:bCs/>
              </w:rPr>
            </w:pPr>
          </w:p>
          <w:p w:rsidR="00F25E95" w:rsidRPr="002C5BB2" w:rsidRDefault="0035591B" w:rsidP="00D05890">
            <w:pPr>
              <w:jc w:val="center"/>
              <w:rPr>
                <w:b/>
                <w:bCs/>
              </w:rPr>
            </w:pPr>
            <w:r w:rsidRPr="002C5BB2">
              <w:rPr>
                <w:noProof/>
                <w:lang w:val="en-US"/>
              </w:rPr>
              <w:drawing>
                <wp:inline distT="0" distB="0" distL="0" distR="0" wp14:anchorId="1E9B8947" wp14:editId="729E7327">
                  <wp:extent cx="1981200" cy="67848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2458" cy="692611"/>
                          </a:xfrm>
                          <a:prstGeom prst="rect">
                            <a:avLst/>
                          </a:prstGeom>
                          <a:noFill/>
                        </pic:spPr>
                      </pic:pic>
                    </a:graphicData>
                  </a:graphic>
                </wp:inline>
              </w:drawing>
            </w:r>
          </w:p>
          <w:p w:rsidR="0035591B" w:rsidRPr="002C5BB2" w:rsidRDefault="0035591B" w:rsidP="00D05890">
            <w:pPr>
              <w:jc w:val="center"/>
              <w:rPr>
                <w:b/>
                <w:bCs/>
              </w:rPr>
            </w:pPr>
          </w:p>
          <w:p w:rsidR="00F25E95" w:rsidRPr="002C5BB2" w:rsidRDefault="00F25E95" w:rsidP="00D05890">
            <w:pPr>
              <w:jc w:val="center"/>
              <w:rPr>
                <w:b/>
                <w:bCs/>
              </w:rPr>
            </w:pPr>
            <w:r w:rsidRPr="002C5BB2">
              <w:rPr>
                <w:b/>
                <w:bCs/>
              </w:rPr>
              <w:t>United Nations Development Programme</w:t>
            </w:r>
          </w:p>
          <w:p w:rsidR="00F25E95" w:rsidRPr="002C5BB2" w:rsidRDefault="00F25E95" w:rsidP="005B60E5">
            <w:pPr>
              <w:ind w:right="29"/>
              <w:jc w:val="center"/>
              <w:rPr>
                <w:b/>
                <w:bCs/>
                <w:sz w:val="32"/>
                <w:szCs w:val="32"/>
              </w:rPr>
            </w:pPr>
            <w:r w:rsidRPr="002C5BB2">
              <w:rPr>
                <w:b/>
                <w:bCs/>
                <w:sz w:val="20"/>
                <w:szCs w:val="20"/>
              </w:rPr>
              <w:t xml:space="preserve">Countries: </w:t>
            </w:r>
            <w:r w:rsidRPr="002C5BB2">
              <w:rPr>
                <w:rFonts w:cs="Arial"/>
                <w:b/>
                <w:sz w:val="20"/>
                <w:szCs w:val="20"/>
              </w:rPr>
              <w:t>Angola, Botswana and Namibia</w:t>
            </w:r>
          </w:p>
          <w:p w:rsidR="00F25E95" w:rsidRPr="002C5BB2" w:rsidRDefault="00F25E95" w:rsidP="00D05890">
            <w:pPr>
              <w:ind w:right="29"/>
              <w:jc w:val="center"/>
            </w:pPr>
          </w:p>
        </w:tc>
        <w:tc>
          <w:tcPr>
            <w:tcW w:w="1446" w:type="dxa"/>
            <w:shd w:val="clear" w:color="auto" w:fill="auto"/>
          </w:tcPr>
          <w:p w:rsidR="00F25E95" w:rsidRPr="002C5BB2" w:rsidRDefault="00F25E95" w:rsidP="00D05890">
            <w:pPr>
              <w:jc w:val="right"/>
              <w:rPr>
                <w:b/>
                <w:bCs/>
              </w:rPr>
            </w:pPr>
            <w:r w:rsidRPr="002C5BB2">
              <w:object w:dxaOrig="1860" w:dyaOrig="3525" w14:anchorId="4A90A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117pt" o:ole="">
                  <v:imagedata r:id="rId10" o:title=""/>
                </v:shape>
                <o:OLEObject Type="Embed" ProgID="PBrush" ShapeID="_x0000_i1025" DrawAspect="Content" ObjectID="_1567844649" r:id="rId11"/>
              </w:object>
            </w:r>
          </w:p>
        </w:tc>
      </w:tr>
    </w:tbl>
    <w:bookmarkEnd w:id="0"/>
    <w:p w:rsidR="00443182" w:rsidRPr="002C5BB2" w:rsidRDefault="00C52878" w:rsidP="00F25E95">
      <w:pPr>
        <w:ind w:right="-583"/>
        <w:jc w:val="left"/>
        <w:rPr>
          <w:rFonts w:cs="Arial"/>
          <w:sz w:val="20"/>
          <w:szCs w:val="20"/>
        </w:rPr>
      </w:pPr>
      <w:r w:rsidRPr="002C5BB2">
        <w:rPr>
          <w:rFonts w:cs="Arial"/>
          <w:sz w:val="20"/>
          <w:szCs w:val="20"/>
        </w:rPr>
        <w:tab/>
      </w:r>
      <w:r w:rsidRPr="002C5BB2">
        <w:rPr>
          <w:rFonts w:cs="Arial"/>
          <w:sz w:val="20"/>
          <w:szCs w:val="20"/>
        </w:rPr>
        <w:tab/>
      </w:r>
      <w:r w:rsidR="00443182" w:rsidRPr="002C5BB2">
        <w:rPr>
          <w:rFonts w:cs="Arial"/>
          <w:sz w:val="20"/>
          <w:szCs w:val="20"/>
        </w:rPr>
        <w:tab/>
      </w:r>
      <w:r w:rsidR="00443182" w:rsidRPr="002C5BB2">
        <w:rPr>
          <w:rFonts w:cs="Arial"/>
          <w:sz w:val="20"/>
          <w:szCs w:val="20"/>
        </w:rPr>
        <w:tab/>
      </w:r>
      <w:r w:rsidR="00443182" w:rsidRPr="002C5BB2">
        <w:rPr>
          <w:rFonts w:cs="Arial"/>
          <w:sz w:val="20"/>
          <w:szCs w:val="20"/>
        </w:rPr>
        <w:tab/>
      </w:r>
      <w:r w:rsidR="00F25E95" w:rsidRPr="002C5BB2">
        <w:rPr>
          <w:rFonts w:cs="Arial"/>
          <w:sz w:val="20"/>
          <w:szCs w:val="20"/>
        </w:rPr>
        <w:tab/>
      </w:r>
      <w:r w:rsidR="00F25E95" w:rsidRPr="002C5BB2">
        <w:rPr>
          <w:rFonts w:cs="Arial"/>
          <w:sz w:val="20"/>
          <w:szCs w:val="20"/>
        </w:rPr>
        <w:tab/>
      </w:r>
      <w:r w:rsidR="00F25E95" w:rsidRPr="002C5BB2">
        <w:rPr>
          <w:rFonts w:cs="Arial"/>
          <w:sz w:val="20"/>
          <w:szCs w:val="20"/>
        </w:rPr>
        <w:tab/>
      </w:r>
      <w:r w:rsidR="00F25E95" w:rsidRPr="002C5BB2">
        <w:rPr>
          <w:rFonts w:cs="Arial"/>
          <w:sz w:val="20"/>
          <w:szCs w:val="20"/>
        </w:rPr>
        <w:tab/>
      </w:r>
      <w:r w:rsidR="00F25E95" w:rsidRPr="002C5BB2">
        <w:rPr>
          <w:rFonts w:cs="Arial"/>
          <w:sz w:val="20"/>
          <w:szCs w:val="20"/>
        </w:rPr>
        <w:tab/>
      </w:r>
      <w:r w:rsidR="00F25E95" w:rsidRPr="002C5BB2">
        <w:rPr>
          <w:rFonts w:cs="Arial"/>
          <w:sz w:val="20"/>
          <w:szCs w:val="20"/>
        </w:rPr>
        <w:tab/>
      </w:r>
    </w:p>
    <w:p w:rsidR="00CC131A" w:rsidRPr="002C5BB2" w:rsidRDefault="00CC131A" w:rsidP="00D645A5">
      <w:pPr>
        <w:ind w:right="-673"/>
        <w:jc w:val="center"/>
        <w:rPr>
          <w:rFonts w:cs="Arial"/>
          <w:b/>
          <w:sz w:val="20"/>
          <w:szCs w:val="20"/>
        </w:rPr>
      </w:pPr>
      <w:r w:rsidRPr="002C5BB2">
        <w:rPr>
          <w:rFonts w:cs="Arial"/>
          <w:b/>
          <w:sz w:val="20"/>
          <w:szCs w:val="20"/>
        </w:rPr>
        <w:t>PROJECT DOCUMENT</w:t>
      </w:r>
      <w:r w:rsidRPr="002C5BB2">
        <w:rPr>
          <w:rStyle w:val="FootnoteReference"/>
          <w:rFonts w:cs="Arial"/>
          <w:b/>
          <w:sz w:val="20"/>
          <w:szCs w:val="20"/>
        </w:rPr>
        <w:footnoteReference w:id="1"/>
      </w:r>
    </w:p>
    <w:p w:rsidR="00CC131A" w:rsidRPr="002C5BB2" w:rsidRDefault="00CC131A" w:rsidP="00CC131A">
      <w:pPr>
        <w:jc w:val="center"/>
        <w:rPr>
          <w:rFonts w:cs="Arial"/>
          <w:b/>
          <w:sz w:val="20"/>
          <w:szCs w:val="20"/>
        </w:rPr>
      </w:pPr>
    </w:p>
    <w:tbl>
      <w:tblPr>
        <w:tblW w:w="9972" w:type="dxa"/>
        <w:tblInd w:w="108" w:type="dxa"/>
        <w:tblLayout w:type="fixed"/>
        <w:tblLook w:val="01E0" w:firstRow="1" w:lastRow="1" w:firstColumn="1" w:lastColumn="1" w:noHBand="0" w:noVBand="0"/>
      </w:tblPr>
      <w:tblGrid>
        <w:gridCol w:w="9231"/>
        <w:gridCol w:w="381"/>
        <w:gridCol w:w="11"/>
        <w:gridCol w:w="349"/>
      </w:tblGrid>
      <w:tr w:rsidR="0046252C" w:rsidRPr="002C5BB2" w:rsidTr="00145D66">
        <w:trPr>
          <w:trHeight w:val="379"/>
        </w:trPr>
        <w:tc>
          <w:tcPr>
            <w:tcW w:w="9972" w:type="dxa"/>
            <w:gridSpan w:val="4"/>
            <w:vAlign w:val="center"/>
          </w:tcPr>
          <w:p w:rsidR="0046252C" w:rsidRPr="002C5BB2" w:rsidRDefault="0046252C" w:rsidP="005B60E5">
            <w:pPr>
              <w:tabs>
                <w:tab w:val="left" w:pos="4680"/>
              </w:tabs>
              <w:ind w:right="173"/>
              <w:jc w:val="center"/>
              <w:rPr>
                <w:rFonts w:cs="Arial"/>
                <w:sz w:val="20"/>
                <w:szCs w:val="20"/>
                <w:shd w:val="clear" w:color="auto" w:fill="E0E0E0"/>
              </w:rPr>
            </w:pPr>
            <w:r w:rsidRPr="002C5BB2">
              <w:rPr>
                <w:rFonts w:cs="Arial"/>
                <w:b/>
                <w:bCs/>
                <w:szCs w:val="20"/>
              </w:rPr>
              <w:t xml:space="preserve">Support to the </w:t>
            </w:r>
            <w:proofErr w:type="spellStart"/>
            <w:r w:rsidRPr="002C5BB2">
              <w:rPr>
                <w:rFonts w:cs="Arial"/>
                <w:b/>
                <w:bCs/>
                <w:szCs w:val="20"/>
              </w:rPr>
              <w:t>Cubango</w:t>
            </w:r>
            <w:proofErr w:type="spellEnd"/>
            <w:r w:rsidRPr="002C5BB2">
              <w:rPr>
                <w:rFonts w:cs="Arial"/>
                <w:b/>
                <w:bCs/>
                <w:szCs w:val="20"/>
              </w:rPr>
              <w:t>-Okavango River Basin Strategic Action Programme Implementation</w:t>
            </w:r>
          </w:p>
        </w:tc>
      </w:tr>
      <w:tr w:rsidR="0046252C" w:rsidRPr="002C5BB2" w:rsidTr="00145D66">
        <w:trPr>
          <w:trHeight w:val="379"/>
        </w:trPr>
        <w:tc>
          <w:tcPr>
            <w:tcW w:w="9231" w:type="dxa"/>
            <w:vAlign w:val="center"/>
          </w:tcPr>
          <w:p w:rsidR="00D645A5" w:rsidRPr="002C5BB2" w:rsidRDefault="00D645A5" w:rsidP="005B60E5">
            <w:pPr>
              <w:tabs>
                <w:tab w:val="left" w:pos="4680"/>
              </w:tabs>
              <w:ind w:right="173"/>
              <w:jc w:val="left"/>
              <w:rPr>
                <w:rFonts w:cs="Arial"/>
                <w:b/>
                <w:bCs/>
                <w:sz w:val="20"/>
                <w:szCs w:val="20"/>
              </w:rPr>
            </w:pPr>
          </w:p>
          <w:p w:rsidR="003D0A80" w:rsidRPr="002C5BB2" w:rsidRDefault="0046252C" w:rsidP="005B60E5">
            <w:pPr>
              <w:tabs>
                <w:tab w:val="left" w:pos="4680"/>
              </w:tabs>
              <w:ind w:right="173"/>
              <w:jc w:val="left"/>
              <w:rPr>
                <w:rFonts w:cs="Arial"/>
                <w:b/>
                <w:bCs/>
                <w:sz w:val="20"/>
                <w:szCs w:val="20"/>
              </w:rPr>
            </w:pPr>
            <w:r w:rsidRPr="002C5BB2">
              <w:rPr>
                <w:rFonts w:cs="Arial"/>
                <w:b/>
                <w:bCs/>
                <w:sz w:val="20"/>
                <w:szCs w:val="20"/>
              </w:rPr>
              <w:t>UNDAF Outcome(s):</w:t>
            </w:r>
            <w:r w:rsidR="003D0A80" w:rsidRPr="002C5BB2">
              <w:rPr>
                <w:rFonts w:cs="Arial"/>
                <w:b/>
                <w:bCs/>
                <w:sz w:val="20"/>
                <w:szCs w:val="20"/>
              </w:rPr>
              <w:t xml:space="preserve"> n/a</w:t>
            </w:r>
          </w:p>
          <w:p w:rsidR="0046252C" w:rsidRPr="002C5BB2" w:rsidRDefault="0046252C" w:rsidP="005B60E5">
            <w:pPr>
              <w:tabs>
                <w:tab w:val="left" w:pos="4680"/>
              </w:tabs>
              <w:ind w:right="173"/>
              <w:jc w:val="left"/>
              <w:rPr>
                <w:rFonts w:cs="Arial"/>
                <w:sz w:val="20"/>
                <w:szCs w:val="20"/>
              </w:rPr>
            </w:pPr>
            <w:r w:rsidRPr="002C5BB2">
              <w:rPr>
                <w:rFonts w:cs="Arial"/>
                <w:sz w:val="20"/>
                <w:szCs w:val="20"/>
              </w:rPr>
              <w:tab/>
            </w:r>
            <w:r w:rsidRPr="002C5BB2">
              <w:rPr>
                <w:rFonts w:cs="Arial"/>
                <w:sz w:val="20"/>
                <w:szCs w:val="20"/>
              </w:rPr>
              <w:tab/>
            </w:r>
            <w:r w:rsidRPr="002C5BB2">
              <w:rPr>
                <w:rFonts w:cs="Arial"/>
                <w:sz w:val="20"/>
                <w:szCs w:val="20"/>
              </w:rPr>
              <w:tab/>
            </w:r>
          </w:p>
        </w:tc>
        <w:tc>
          <w:tcPr>
            <w:tcW w:w="381" w:type="dxa"/>
          </w:tcPr>
          <w:p w:rsidR="0046252C" w:rsidRPr="002C5BB2" w:rsidRDefault="0046252C" w:rsidP="005B60E5">
            <w:pPr>
              <w:tabs>
                <w:tab w:val="left" w:pos="4680"/>
              </w:tabs>
              <w:ind w:right="173"/>
              <w:jc w:val="left"/>
              <w:rPr>
                <w:rFonts w:cs="Arial"/>
                <w:sz w:val="20"/>
                <w:szCs w:val="20"/>
                <w:shd w:val="clear" w:color="auto" w:fill="E0E0E0"/>
              </w:rPr>
            </w:pPr>
          </w:p>
        </w:tc>
        <w:tc>
          <w:tcPr>
            <w:tcW w:w="360" w:type="dxa"/>
            <w:gridSpan w:val="2"/>
            <w:vAlign w:val="center"/>
          </w:tcPr>
          <w:p w:rsidR="0046252C" w:rsidRPr="002C5BB2" w:rsidRDefault="0046252C" w:rsidP="005B60E5">
            <w:pPr>
              <w:tabs>
                <w:tab w:val="left" w:pos="4680"/>
              </w:tabs>
              <w:ind w:right="173"/>
              <w:jc w:val="left"/>
              <w:rPr>
                <w:rFonts w:cs="Arial"/>
                <w:sz w:val="20"/>
                <w:szCs w:val="20"/>
                <w:shd w:val="clear" w:color="auto" w:fill="E0E0E0"/>
              </w:rPr>
            </w:pPr>
          </w:p>
        </w:tc>
      </w:tr>
      <w:tr w:rsidR="003D0A80" w:rsidRPr="002C5BB2" w:rsidTr="00145D66">
        <w:trPr>
          <w:trHeight w:val="379"/>
        </w:trPr>
        <w:tc>
          <w:tcPr>
            <w:tcW w:w="9231" w:type="dxa"/>
            <w:vAlign w:val="center"/>
          </w:tcPr>
          <w:p w:rsidR="003D0A80" w:rsidRPr="002C5BB2" w:rsidRDefault="003D0A80" w:rsidP="005B60E5">
            <w:pPr>
              <w:tabs>
                <w:tab w:val="left" w:pos="4680"/>
              </w:tabs>
              <w:ind w:right="173"/>
              <w:jc w:val="left"/>
              <w:rPr>
                <w:rFonts w:cs="Arial"/>
                <w:b/>
                <w:bCs/>
                <w:sz w:val="20"/>
                <w:szCs w:val="20"/>
              </w:rPr>
            </w:pPr>
            <w:r w:rsidRPr="002C5BB2">
              <w:rPr>
                <w:rFonts w:cs="Arial"/>
                <w:b/>
                <w:bCs/>
                <w:sz w:val="20"/>
                <w:szCs w:val="20"/>
              </w:rPr>
              <w:t xml:space="preserve">UNDP Strategic Plan Environment and Sustainable Development </w:t>
            </w:r>
            <w:r w:rsidRPr="002C5BB2">
              <w:rPr>
                <w:rFonts w:cs="Arial"/>
                <w:b/>
                <w:bCs/>
                <w:sz w:val="20"/>
                <w:szCs w:val="20"/>
                <w:u w:val="single"/>
              </w:rPr>
              <w:t>Primary</w:t>
            </w:r>
            <w:r w:rsidRPr="002C5BB2">
              <w:rPr>
                <w:rFonts w:cs="Arial"/>
                <w:b/>
                <w:bCs/>
                <w:sz w:val="20"/>
                <w:szCs w:val="20"/>
              </w:rPr>
              <w:t xml:space="preserve"> Outcome: </w:t>
            </w:r>
          </w:p>
          <w:p w:rsidR="003D0A80" w:rsidRPr="002C5BB2" w:rsidRDefault="003D0A80" w:rsidP="005B60E5">
            <w:pPr>
              <w:tabs>
                <w:tab w:val="left" w:pos="4680"/>
              </w:tabs>
              <w:ind w:right="173"/>
              <w:jc w:val="left"/>
              <w:rPr>
                <w:rFonts w:cs="Arial"/>
                <w:bCs/>
                <w:sz w:val="20"/>
                <w:szCs w:val="20"/>
              </w:rPr>
            </w:pPr>
            <w:r w:rsidRPr="002C5BB2">
              <w:rPr>
                <w:rFonts w:cs="Arial"/>
                <w:bCs/>
                <w:sz w:val="20"/>
                <w:szCs w:val="20"/>
              </w:rPr>
              <w:t>Outcome 2.5 Legal and regulatory frameworks, policies, and institutions enabled to ensure the conservation, sustainable use, and access and benefit sharing of natural resources, biodiversity and ecosystems, in line with international conventions and national legislation</w:t>
            </w:r>
          </w:p>
          <w:p w:rsidR="003D0A80" w:rsidRPr="002C5BB2" w:rsidRDefault="003D0A80" w:rsidP="005B60E5">
            <w:pPr>
              <w:tabs>
                <w:tab w:val="left" w:pos="4680"/>
              </w:tabs>
              <w:ind w:right="173"/>
              <w:jc w:val="left"/>
              <w:rPr>
                <w:rFonts w:cs="Arial"/>
                <w:b/>
                <w:bCs/>
                <w:sz w:val="20"/>
                <w:szCs w:val="20"/>
              </w:rPr>
            </w:pPr>
          </w:p>
        </w:tc>
        <w:tc>
          <w:tcPr>
            <w:tcW w:w="381" w:type="dxa"/>
          </w:tcPr>
          <w:p w:rsidR="003D0A80" w:rsidRPr="002C5BB2" w:rsidRDefault="003D0A80" w:rsidP="005B60E5">
            <w:pPr>
              <w:tabs>
                <w:tab w:val="left" w:pos="4680"/>
              </w:tabs>
              <w:ind w:right="173"/>
              <w:jc w:val="left"/>
              <w:rPr>
                <w:rFonts w:cs="Arial"/>
                <w:sz w:val="20"/>
                <w:szCs w:val="20"/>
                <w:shd w:val="clear" w:color="auto" w:fill="E0E0E0"/>
              </w:rPr>
            </w:pPr>
          </w:p>
        </w:tc>
        <w:tc>
          <w:tcPr>
            <w:tcW w:w="360" w:type="dxa"/>
            <w:gridSpan w:val="2"/>
            <w:vAlign w:val="center"/>
          </w:tcPr>
          <w:p w:rsidR="003D0A80" w:rsidRPr="002C5BB2" w:rsidRDefault="003D0A80" w:rsidP="005B60E5">
            <w:pPr>
              <w:tabs>
                <w:tab w:val="left" w:pos="4680"/>
              </w:tabs>
              <w:ind w:right="173"/>
              <w:jc w:val="left"/>
              <w:rPr>
                <w:rFonts w:cs="Arial"/>
                <w:sz w:val="20"/>
                <w:szCs w:val="20"/>
                <w:shd w:val="clear" w:color="auto" w:fill="E0E0E0"/>
              </w:rPr>
            </w:pPr>
          </w:p>
        </w:tc>
      </w:tr>
      <w:tr w:rsidR="003D0A80" w:rsidRPr="002C5BB2" w:rsidTr="00145D66">
        <w:trPr>
          <w:trHeight w:val="379"/>
        </w:trPr>
        <w:tc>
          <w:tcPr>
            <w:tcW w:w="9231" w:type="dxa"/>
            <w:vAlign w:val="center"/>
          </w:tcPr>
          <w:p w:rsidR="003D0A80" w:rsidRPr="002C5BB2" w:rsidRDefault="003D0A80" w:rsidP="005B60E5">
            <w:pPr>
              <w:tabs>
                <w:tab w:val="left" w:pos="4680"/>
              </w:tabs>
              <w:ind w:right="173"/>
              <w:jc w:val="left"/>
              <w:rPr>
                <w:rFonts w:cs="Arial"/>
                <w:b/>
                <w:bCs/>
                <w:sz w:val="20"/>
                <w:szCs w:val="20"/>
              </w:rPr>
            </w:pPr>
            <w:r w:rsidRPr="002C5BB2">
              <w:rPr>
                <w:rFonts w:cs="Arial"/>
                <w:b/>
                <w:bCs/>
                <w:sz w:val="20"/>
                <w:szCs w:val="20"/>
              </w:rPr>
              <w:t xml:space="preserve">UNDP Strategic Plan </w:t>
            </w:r>
            <w:r w:rsidRPr="002C5BB2">
              <w:rPr>
                <w:rFonts w:cs="Arial"/>
                <w:b/>
                <w:bCs/>
                <w:sz w:val="20"/>
                <w:szCs w:val="20"/>
                <w:u w:val="single"/>
              </w:rPr>
              <w:t>Secondary</w:t>
            </w:r>
            <w:r w:rsidRPr="002C5BB2">
              <w:rPr>
                <w:rFonts w:cs="Arial"/>
                <w:b/>
                <w:bCs/>
                <w:sz w:val="20"/>
                <w:szCs w:val="20"/>
              </w:rPr>
              <w:t xml:space="preserve"> Outcome: </w:t>
            </w:r>
          </w:p>
          <w:p w:rsidR="003D0A80" w:rsidRPr="002C5BB2" w:rsidRDefault="003D0A80" w:rsidP="005B60E5">
            <w:pPr>
              <w:tabs>
                <w:tab w:val="left" w:pos="4680"/>
              </w:tabs>
              <w:ind w:right="173"/>
              <w:jc w:val="left"/>
              <w:rPr>
                <w:rFonts w:cs="Arial"/>
                <w:bCs/>
                <w:sz w:val="20"/>
                <w:szCs w:val="20"/>
              </w:rPr>
            </w:pPr>
            <w:r w:rsidRPr="002C5BB2">
              <w:rPr>
                <w:rFonts w:cs="Arial"/>
                <w:bCs/>
                <w:sz w:val="20"/>
                <w:szCs w:val="20"/>
              </w:rPr>
              <w:t>Outcome 1.3 Solutions developed at national and sub-national levels for sustainable management of natural resources, ecosystem services, chemicals, and waste</w:t>
            </w:r>
          </w:p>
          <w:p w:rsidR="003D0A80" w:rsidRPr="002C5BB2" w:rsidRDefault="003D0A80" w:rsidP="005B60E5">
            <w:pPr>
              <w:tabs>
                <w:tab w:val="left" w:pos="4680"/>
              </w:tabs>
              <w:ind w:right="173"/>
              <w:jc w:val="left"/>
              <w:rPr>
                <w:rFonts w:cs="Arial"/>
                <w:b/>
                <w:bCs/>
                <w:sz w:val="20"/>
                <w:szCs w:val="20"/>
              </w:rPr>
            </w:pPr>
          </w:p>
        </w:tc>
        <w:tc>
          <w:tcPr>
            <w:tcW w:w="381" w:type="dxa"/>
          </w:tcPr>
          <w:p w:rsidR="003D0A80" w:rsidRPr="002C5BB2" w:rsidRDefault="003D0A80" w:rsidP="005B60E5">
            <w:pPr>
              <w:tabs>
                <w:tab w:val="left" w:pos="4680"/>
              </w:tabs>
              <w:ind w:right="173"/>
              <w:jc w:val="left"/>
              <w:rPr>
                <w:rFonts w:cs="Arial"/>
                <w:sz w:val="20"/>
                <w:szCs w:val="20"/>
                <w:shd w:val="clear" w:color="auto" w:fill="E0E0E0"/>
              </w:rPr>
            </w:pPr>
          </w:p>
        </w:tc>
        <w:tc>
          <w:tcPr>
            <w:tcW w:w="360" w:type="dxa"/>
            <w:gridSpan w:val="2"/>
            <w:vAlign w:val="center"/>
          </w:tcPr>
          <w:p w:rsidR="003D0A80" w:rsidRPr="002C5BB2" w:rsidRDefault="003D0A80" w:rsidP="005B60E5">
            <w:pPr>
              <w:tabs>
                <w:tab w:val="left" w:pos="4680"/>
              </w:tabs>
              <w:ind w:right="173"/>
              <w:jc w:val="left"/>
              <w:rPr>
                <w:rFonts w:cs="Arial"/>
                <w:sz w:val="20"/>
                <w:szCs w:val="20"/>
                <w:shd w:val="clear" w:color="auto" w:fill="E0E0E0"/>
              </w:rPr>
            </w:pPr>
          </w:p>
        </w:tc>
      </w:tr>
      <w:tr w:rsidR="0046252C" w:rsidRPr="002C5BB2" w:rsidTr="00B61CC8">
        <w:trPr>
          <w:trHeight w:val="317"/>
        </w:trPr>
        <w:tc>
          <w:tcPr>
            <w:tcW w:w="9972" w:type="dxa"/>
            <w:gridSpan w:val="4"/>
            <w:shd w:val="clear" w:color="auto" w:fill="FFFFFF"/>
            <w:vAlign w:val="center"/>
          </w:tcPr>
          <w:p w:rsidR="00DB7F3B" w:rsidRPr="002C5BB2" w:rsidRDefault="0046252C" w:rsidP="005B60E5">
            <w:pPr>
              <w:tabs>
                <w:tab w:val="left" w:pos="4680"/>
              </w:tabs>
              <w:ind w:right="173"/>
              <w:jc w:val="left"/>
              <w:rPr>
                <w:rFonts w:cs="Arial"/>
                <w:b/>
                <w:sz w:val="20"/>
                <w:szCs w:val="20"/>
                <w:shd w:val="clear" w:color="auto" w:fill="E0E0E0"/>
              </w:rPr>
            </w:pPr>
            <w:r w:rsidRPr="002C5BB2">
              <w:rPr>
                <w:rFonts w:cs="Arial"/>
                <w:b/>
                <w:sz w:val="20"/>
                <w:szCs w:val="20"/>
                <w:shd w:val="clear" w:color="auto" w:fill="E0E0E0"/>
              </w:rPr>
              <w:t>Executing Entity/Implementing Partner: The Permanent Okavango River Basin Water Commission (OKACOM)</w:t>
            </w:r>
          </w:p>
        </w:tc>
      </w:tr>
      <w:tr w:rsidR="00B81921" w:rsidRPr="002C5BB2" w:rsidTr="00B61CC8">
        <w:trPr>
          <w:trHeight w:val="317"/>
        </w:trPr>
        <w:tc>
          <w:tcPr>
            <w:tcW w:w="9623" w:type="dxa"/>
            <w:gridSpan w:val="3"/>
          </w:tcPr>
          <w:p w:rsidR="00B81921" w:rsidRPr="002C5BB2" w:rsidRDefault="00B81921" w:rsidP="005B60E5">
            <w:pPr>
              <w:tabs>
                <w:tab w:val="left" w:pos="4680"/>
              </w:tabs>
              <w:ind w:right="173"/>
              <w:jc w:val="left"/>
              <w:rPr>
                <w:rFonts w:cs="Arial"/>
                <w:b/>
                <w:bCs/>
                <w:sz w:val="20"/>
                <w:szCs w:val="20"/>
              </w:rPr>
            </w:pPr>
            <w:r w:rsidRPr="002C5BB2">
              <w:rPr>
                <w:rFonts w:cs="Arial"/>
                <w:b/>
                <w:bCs/>
                <w:sz w:val="20"/>
                <w:szCs w:val="20"/>
              </w:rPr>
              <w:t xml:space="preserve">Implementing Entity/Responsible Partners: </w:t>
            </w:r>
          </w:p>
        </w:tc>
        <w:tc>
          <w:tcPr>
            <w:tcW w:w="349" w:type="dxa"/>
            <w:vAlign w:val="center"/>
          </w:tcPr>
          <w:p w:rsidR="00B81921" w:rsidRPr="002C5BB2" w:rsidRDefault="00B81921" w:rsidP="005B60E5">
            <w:pPr>
              <w:tabs>
                <w:tab w:val="left" w:pos="4680"/>
              </w:tabs>
              <w:ind w:right="173"/>
              <w:jc w:val="left"/>
              <w:rPr>
                <w:rFonts w:cs="Arial"/>
                <w:sz w:val="20"/>
                <w:szCs w:val="20"/>
                <w:shd w:val="clear" w:color="auto" w:fill="E0E0E0"/>
              </w:rPr>
            </w:pPr>
          </w:p>
        </w:tc>
      </w:tr>
    </w:tbl>
    <w:p w:rsidR="00CC131A" w:rsidRPr="002C5BB2" w:rsidRDefault="007E6C7C" w:rsidP="00CC131A">
      <w:pPr>
        <w:tabs>
          <w:tab w:val="left" w:pos="4680"/>
        </w:tabs>
        <w:rPr>
          <w:rFonts w:cs="Arial"/>
          <w:sz w:val="20"/>
          <w:szCs w:val="20"/>
          <w:shd w:val="clear" w:color="auto" w:fill="E0E0E0"/>
        </w:rPr>
      </w:pPr>
      <w:r w:rsidRPr="002C5BB2">
        <w:rPr>
          <w:rFonts w:cs="Arial"/>
          <w:noProof/>
          <w:sz w:val="20"/>
          <w:szCs w:val="20"/>
          <w:lang w:val="en-US"/>
        </w:rPr>
        <mc:AlternateContent>
          <mc:Choice Requires="wps">
            <w:drawing>
              <wp:anchor distT="0" distB="0" distL="114300" distR="114300" simplePos="0" relativeHeight="251666432" behindDoc="1" locked="0" layoutInCell="1" allowOverlap="1" wp14:anchorId="04A952C7" wp14:editId="19B4FE94">
                <wp:simplePos x="0" y="0"/>
                <wp:positionH relativeFrom="column">
                  <wp:posOffset>5080</wp:posOffset>
                </wp:positionH>
                <wp:positionV relativeFrom="paragraph">
                  <wp:posOffset>1456690</wp:posOffset>
                </wp:positionV>
                <wp:extent cx="3044825" cy="1844040"/>
                <wp:effectExtent l="0" t="0" r="22225" b="22860"/>
                <wp:wrapTight wrapText="bothSides">
                  <wp:wrapPolygon edited="0">
                    <wp:start x="0" y="0"/>
                    <wp:lineTo x="0" y="21645"/>
                    <wp:lineTo x="21623" y="21645"/>
                    <wp:lineTo x="21623" y="0"/>
                    <wp:lineTo x="0" y="0"/>
                  </wp:wrapPolygon>
                </wp:wrapTight>
                <wp:docPr id="2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1844040"/>
                        </a:xfrm>
                        <a:prstGeom prst="rect">
                          <a:avLst/>
                        </a:prstGeom>
                        <a:solidFill>
                          <a:srgbClr val="FFFFFF"/>
                        </a:solidFill>
                        <a:ln w="9525">
                          <a:solidFill>
                            <a:srgbClr val="000000"/>
                          </a:solidFill>
                          <a:miter lim="800000"/>
                          <a:headEnd/>
                          <a:tailEnd/>
                        </a:ln>
                      </wps:spPr>
                      <wps:txbx>
                        <w:txbxContent>
                          <w:p w:rsidR="00671423" w:rsidRPr="004F28ED" w:rsidRDefault="00671423" w:rsidP="00CC131A">
                            <w:pPr>
                              <w:spacing w:after="0"/>
                              <w:rPr>
                                <w:rFonts w:ascii="Arial Narrow" w:hAnsi="Arial Narrow" w:cs="Arial"/>
                                <w:sz w:val="20"/>
                                <w:szCs w:val="20"/>
                              </w:rPr>
                            </w:pPr>
                            <w:r w:rsidRPr="004F28ED">
                              <w:rPr>
                                <w:rFonts w:ascii="Arial Narrow" w:hAnsi="Arial Narrow" w:cs="Arial"/>
                                <w:sz w:val="20"/>
                                <w:szCs w:val="20"/>
                              </w:rPr>
                              <w:t>Programme Period:</w:t>
                            </w:r>
                            <w:r w:rsidRPr="004F28ED">
                              <w:rPr>
                                <w:rFonts w:ascii="Arial Narrow" w:hAnsi="Arial Narrow" w:cs="Arial"/>
                                <w:sz w:val="20"/>
                                <w:szCs w:val="20"/>
                              </w:rPr>
                              <w:tab/>
                            </w:r>
                            <w:r w:rsidRPr="004F28ED">
                              <w:rPr>
                                <w:rFonts w:ascii="Arial Narrow" w:hAnsi="Arial Narrow" w:cs="Arial"/>
                                <w:sz w:val="20"/>
                                <w:szCs w:val="20"/>
                              </w:rPr>
                              <w:tab/>
                            </w:r>
                            <w:r>
                              <w:rPr>
                                <w:rFonts w:ascii="Arial Narrow" w:hAnsi="Arial Narrow" w:cs="Arial"/>
                                <w:sz w:val="20"/>
                                <w:szCs w:val="20"/>
                              </w:rPr>
                              <w:t xml:space="preserve">                54</w:t>
                            </w:r>
                            <w:r w:rsidRPr="00E826E4">
                              <w:rPr>
                                <w:rFonts w:ascii="Arial Narrow" w:hAnsi="Arial Narrow" w:cs="Arial"/>
                                <w:sz w:val="20"/>
                                <w:szCs w:val="20"/>
                              </w:rPr>
                              <w:t xml:space="preserve"> month</w:t>
                            </w:r>
                          </w:p>
                          <w:p w:rsidR="00671423" w:rsidRDefault="00671423" w:rsidP="00CC131A">
                            <w:pPr>
                              <w:spacing w:after="0"/>
                              <w:jc w:val="left"/>
                              <w:rPr>
                                <w:rFonts w:ascii="Arial Narrow" w:hAnsi="Arial Narrow" w:cs="Arial"/>
                                <w:sz w:val="20"/>
                                <w:szCs w:val="20"/>
                                <w:lang w:val="en-US"/>
                              </w:rPr>
                            </w:pPr>
                          </w:p>
                          <w:p w:rsidR="00671423" w:rsidRDefault="00671423" w:rsidP="00CC131A">
                            <w:pPr>
                              <w:spacing w:after="0"/>
                              <w:rPr>
                                <w:rFonts w:ascii="Arial Narrow" w:hAnsi="Arial Narrow" w:cs="Arial"/>
                                <w:sz w:val="20"/>
                                <w:szCs w:val="20"/>
                                <w:lang w:val="en-US"/>
                              </w:rPr>
                            </w:pPr>
                            <w:r>
                              <w:rPr>
                                <w:rFonts w:ascii="Arial Narrow" w:hAnsi="Arial Narrow" w:cs="Arial"/>
                                <w:sz w:val="20"/>
                                <w:szCs w:val="20"/>
                                <w:lang w:val="en-US"/>
                              </w:rPr>
                              <w:t xml:space="preserve">Atlas Award ID: </w:t>
                            </w:r>
                            <w:r>
                              <w:rPr>
                                <w:rFonts w:ascii="Arial Narrow" w:hAnsi="Arial Narrow" w:cs="Arial"/>
                                <w:sz w:val="20"/>
                                <w:szCs w:val="20"/>
                                <w:lang w:val="en-US"/>
                              </w:rPr>
                              <w:tab/>
                            </w:r>
                            <w:r>
                              <w:rPr>
                                <w:rFonts w:ascii="Arial Narrow" w:hAnsi="Arial Narrow" w:cs="Arial"/>
                                <w:sz w:val="20"/>
                                <w:szCs w:val="20"/>
                                <w:lang w:val="en-US"/>
                              </w:rPr>
                              <w:tab/>
                            </w:r>
                            <w:r>
                              <w:rPr>
                                <w:rFonts w:ascii="Arial Narrow" w:hAnsi="Arial Narrow" w:cs="Arial"/>
                                <w:sz w:val="20"/>
                                <w:szCs w:val="20"/>
                                <w:lang w:val="en-US"/>
                              </w:rPr>
                              <w:tab/>
                            </w:r>
                            <w:r w:rsidRPr="004B54B6">
                              <w:rPr>
                                <w:rFonts w:ascii="Arial Narrow" w:hAnsi="Arial Narrow" w:cs="Arial"/>
                                <w:sz w:val="20"/>
                                <w:szCs w:val="20"/>
                                <w:u w:val="single"/>
                                <w:lang w:val="en-US"/>
                              </w:rPr>
                              <w:t>00090284</w:t>
                            </w:r>
                          </w:p>
                          <w:p w:rsidR="00671423" w:rsidRPr="00CD02E9" w:rsidRDefault="00671423" w:rsidP="00CC131A">
                            <w:pPr>
                              <w:spacing w:after="0"/>
                              <w:rPr>
                                <w:rFonts w:ascii="Arial Narrow" w:hAnsi="Arial Narrow" w:cs="Arial"/>
                                <w:sz w:val="20"/>
                                <w:szCs w:val="20"/>
                                <w:lang w:val="en-US"/>
                              </w:rPr>
                            </w:pPr>
                            <w:r>
                              <w:rPr>
                                <w:rFonts w:ascii="Arial Narrow" w:hAnsi="Arial Narrow" w:cs="Arial"/>
                                <w:sz w:val="20"/>
                                <w:szCs w:val="20"/>
                                <w:lang w:val="en-US"/>
                              </w:rPr>
                              <w:t xml:space="preserve">Project ID:       </w:t>
                            </w:r>
                            <w:r w:rsidRPr="00F47B7D">
                              <w:rPr>
                                <w:rFonts w:ascii="Arial Narrow" w:hAnsi="Arial Narrow" w:cs="Arial"/>
                                <w:sz w:val="20"/>
                                <w:szCs w:val="20"/>
                                <w:lang w:val="en-US"/>
                              </w:rPr>
                              <w:t xml:space="preserve"> </w:t>
                            </w:r>
                            <w:r>
                              <w:rPr>
                                <w:rFonts w:ascii="Arial Narrow" w:hAnsi="Arial Narrow" w:cs="Arial"/>
                                <w:sz w:val="20"/>
                                <w:szCs w:val="20"/>
                                <w:lang w:val="en-US"/>
                              </w:rPr>
                              <w:tab/>
                            </w:r>
                            <w:r>
                              <w:rPr>
                                <w:rFonts w:ascii="Arial Narrow" w:hAnsi="Arial Narrow" w:cs="Arial"/>
                                <w:sz w:val="20"/>
                                <w:szCs w:val="20"/>
                                <w:lang w:val="en-US"/>
                              </w:rPr>
                              <w:tab/>
                            </w:r>
                            <w:r>
                              <w:rPr>
                                <w:rFonts w:ascii="Arial Narrow" w:hAnsi="Arial Narrow" w:cs="Arial"/>
                                <w:sz w:val="20"/>
                                <w:szCs w:val="20"/>
                                <w:lang w:val="en-US"/>
                              </w:rPr>
                              <w:tab/>
                            </w:r>
                            <w:r w:rsidRPr="004B54B6">
                              <w:rPr>
                                <w:rFonts w:ascii="Arial Narrow" w:hAnsi="Arial Narrow" w:cs="Arial"/>
                                <w:sz w:val="20"/>
                                <w:szCs w:val="20"/>
                                <w:u w:val="single"/>
                                <w:lang w:val="en-US"/>
                              </w:rPr>
                              <w:t>00096121</w:t>
                            </w:r>
                            <w:r w:rsidRPr="00F47B7D">
                              <w:rPr>
                                <w:rFonts w:ascii="Arial Narrow" w:hAnsi="Arial Narrow" w:cs="Arial"/>
                                <w:sz w:val="20"/>
                                <w:szCs w:val="20"/>
                                <w:lang w:val="en-US"/>
                              </w:rPr>
                              <w:t xml:space="preserve"> </w:t>
                            </w:r>
                          </w:p>
                          <w:p w:rsidR="00671423" w:rsidRDefault="00671423" w:rsidP="00CC131A">
                            <w:pPr>
                              <w:pStyle w:val="FootnoteText"/>
                              <w:spacing w:after="0"/>
                              <w:rPr>
                                <w:rFonts w:ascii="Arial Narrow" w:hAnsi="Arial Narrow" w:cs="Arial"/>
                                <w:sz w:val="20"/>
                              </w:rPr>
                            </w:pPr>
                            <w:r w:rsidRPr="00CD02E9">
                              <w:rPr>
                                <w:rFonts w:ascii="Arial Narrow" w:hAnsi="Arial Narrow" w:cs="Arial"/>
                                <w:sz w:val="20"/>
                              </w:rPr>
                              <w:t>PIMS #</w:t>
                            </w:r>
                            <w:r>
                              <w:rPr>
                                <w:rFonts w:ascii="Arial Narrow" w:hAnsi="Arial Narrow" w:cs="Arial"/>
                                <w:sz w:val="20"/>
                              </w:rPr>
                              <w:tab/>
                            </w:r>
                            <w:r>
                              <w:rPr>
                                <w:rFonts w:ascii="Arial Narrow" w:hAnsi="Arial Narrow" w:cs="Arial"/>
                                <w:sz w:val="20"/>
                              </w:rPr>
                              <w:tab/>
                            </w:r>
                            <w:r>
                              <w:rPr>
                                <w:rFonts w:ascii="Arial Narrow" w:hAnsi="Arial Narrow" w:cs="Arial"/>
                                <w:sz w:val="20"/>
                              </w:rPr>
                              <w:tab/>
                            </w:r>
                            <w:r>
                              <w:rPr>
                                <w:rFonts w:ascii="Arial Narrow" w:hAnsi="Arial Narrow" w:cs="Arial"/>
                                <w:sz w:val="20"/>
                              </w:rPr>
                              <w:tab/>
                              <w:t>_</w:t>
                            </w:r>
                            <w:r w:rsidRPr="005B60E5">
                              <w:rPr>
                                <w:rFonts w:ascii="Arial Narrow" w:hAnsi="Arial Narrow" w:cs="Arial"/>
                                <w:sz w:val="20"/>
                                <w:u w:val="single"/>
                              </w:rPr>
                              <w:t>4755</w:t>
                            </w:r>
                            <w:r>
                              <w:rPr>
                                <w:rFonts w:ascii="Arial Narrow" w:hAnsi="Arial Narrow" w:cs="Arial"/>
                                <w:sz w:val="20"/>
                              </w:rPr>
                              <w:t>___</w:t>
                            </w:r>
                          </w:p>
                          <w:p w:rsidR="00671423" w:rsidRDefault="00671423" w:rsidP="00CC131A">
                            <w:pPr>
                              <w:pStyle w:val="FootnoteText"/>
                              <w:spacing w:after="0"/>
                              <w:rPr>
                                <w:rFonts w:ascii="Arial Narrow" w:hAnsi="Arial Narrow" w:cs="Arial"/>
                                <w:sz w:val="20"/>
                              </w:rPr>
                            </w:pPr>
                          </w:p>
                          <w:p w:rsidR="00671423" w:rsidRDefault="00671423" w:rsidP="00CC131A">
                            <w:pPr>
                              <w:pStyle w:val="FootnoteText"/>
                              <w:spacing w:after="0"/>
                              <w:rPr>
                                <w:rFonts w:ascii="Arial Narrow" w:hAnsi="Arial Narrow" w:cs="Arial"/>
                                <w:sz w:val="20"/>
                              </w:rPr>
                            </w:pPr>
                            <w:r w:rsidRPr="004F28ED">
                              <w:rPr>
                                <w:rFonts w:ascii="Arial Narrow" w:hAnsi="Arial Narrow" w:cs="Arial"/>
                                <w:sz w:val="20"/>
                              </w:rPr>
                              <w:t>Start date:</w:t>
                            </w:r>
                            <w:r w:rsidRPr="004F28ED">
                              <w:rPr>
                                <w:rFonts w:ascii="Arial Narrow" w:hAnsi="Arial Narrow" w:cs="Arial"/>
                                <w:sz w:val="20"/>
                              </w:rPr>
                              <w:tab/>
                            </w:r>
                            <w:r w:rsidRPr="004F28ED">
                              <w:rPr>
                                <w:rFonts w:ascii="Arial Narrow" w:hAnsi="Arial Narrow" w:cs="Arial"/>
                                <w:sz w:val="20"/>
                              </w:rPr>
                              <w:tab/>
                              <w:t xml:space="preserve">     </w:t>
                            </w:r>
                            <w:r w:rsidRPr="004F28ED">
                              <w:rPr>
                                <w:rFonts w:ascii="Arial Narrow" w:hAnsi="Arial Narrow" w:cs="Arial"/>
                                <w:sz w:val="20"/>
                              </w:rPr>
                              <w:tab/>
                            </w:r>
                            <w:r>
                              <w:rPr>
                                <w:rFonts w:ascii="Arial Narrow" w:hAnsi="Arial Narrow" w:cs="Arial"/>
                                <w:sz w:val="20"/>
                              </w:rPr>
                              <w:t>January 2017</w:t>
                            </w:r>
                          </w:p>
                          <w:p w:rsidR="00671423" w:rsidRPr="004F28ED" w:rsidRDefault="00671423" w:rsidP="00CC131A">
                            <w:pPr>
                              <w:pStyle w:val="FootnoteText"/>
                              <w:spacing w:after="0"/>
                              <w:rPr>
                                <w:rFonts w:ascii="Arial Narrow" w:hAnsi="Arial Narrow" w:cs="Arial"/>
                                <w:sz w:val="20"/>
                              </w:rPr>
                            </w:pPr>
                          </w:p>
                          <w:p w:rsidR="00671423" w:rsidRDefault="00671423" w:rsidP="00CC131A">
                            <w:pPr>
                              <w:pStyle w:val="FootnoteText"/>
                              <w:spacing w:after="0"/>
                              <w:rPr>
                                <w:rFonts w:ascii="Arial Narrow" w:hAnsi="Arial Narrow" w:cs="Arial"/>
                                <w:sz w:val="20"/>
                              </w:rPr>
                            </w:pPr>
                            <w:r w:rsidRPr="004F28ED">
                              <w:rPr>
                                <w:rFonts w:ascii="Arial Narrow" w:hAnsi="Arial Narrow" w:cs="Arial"/>
                                <w:sz w:val="20"/>
                              </w:rPr>
                              <w:t>End Date</w:t>
                            </w:r>
                            <w:r w:rsidRPr="004F28ED">
                              <w:rPr>
                                <w:rFonts w:ascii="Arial Narrow" w:hAnsi="Arial Narrow" w:cs="Arial"/>
                                <w:sz w:val="20"/>
                              </w:rPr>
                              <w:tab/>
                            </w:r>
                            <w:r w:rsidRPr="004F28ED">
                              <w:rPr>
                                <w:rFonts w:ascii="Arial Narrow" w:hAnsi="Arial Narrow" w:cs="Arial"/>
                                <w:sz w:val="20"/>
                              </w:rPr>
                              <w:tab/>
                            </w:r>
                            <w:r w:rsidRPr="004F28ED">
                              <w:rPr>
                                <w:rFonts w:ascii="Arial Narrow" w:hAnsi="Arial Narrow" w:cs="Arial"/>
                                <w:sz w:val="20"/>
                              </w:rPr>
                              <w:tab/>
                            </w:r>
                            <w:r>
                              <w:rPr>
                                <w:rFonts w:ascii="Arial Narrow" w:hAnsi="Arial Narrow" w:cs="Arial"/>
                                <w:sz w:val="20"/>
                              </w:rPr>
                              <w:t xml:space="preserve">               June 2021</w:t>
                            </w:r>
                          </w:p>
                          <w:p w:rsidR="00671423" w:rsidRPr="004F28ED" w:rsidRDefault="00671423" w:rsidP="00CC131A">
                            <w:pPr>
                              <w:pStyle w:val="FootnoteText"/>
                              <w:spacing w:after="0"/>
                              <w:rPr>
                                <w:rFonts w:ascii="Arial Narrow" w:hAnsi="Arial Narrow" w:cs="Arial"/>
                                <w:sz w:val="20"/>
                              </w:rPr>
                            </w:pPr>
                            <w:r>
                              <w:rPr>
                                <w:rFonts w:ascii="Arial Narrow" w:hAnsi="Arial Narrow" w:cs="Arial"/>
                                <w:sz w:val="20"/>
                              </w:rPr>
                              <w:t>Management Arrangement</w:t>
                            </w:r>
                            <w:r>
                              <w:rPr>
                                <w:rFonts w:ascii="Arial Narrow" w:hAnsi="Arial Narrow" w:cs="Arial"/>
                                <w:sz w:val="20"/>
                              </w:rPr>
                              <w:tab/>
                            </w:r>
                            <w:r>
                              <w:rPr>
                                <w:rFonts w:ascii="Arial Narrow" w:hAnsi="Arial Narrow" w:cs="Arial"/>
                                <w:sz w:val="20"/>
                              </w:rPr>
                              <w:tab/>
                            </w:r>
                            <w:r w:rsidRPr="00CF472A">
                              <w:rPr>
                                <w:rFonts w:ascii="Arial Narrow" w:hAnsi="Arial Narrow" w:cs="Arial"/>
                                <w:sz w:val="20"/>
                              </w:rPr>
                              <w:t>IGO Implementation</w:t>
                            </w:r>
                          </w:p>
                          <w:p w:rsidR="00671423" w:rsidRPr="00BC77ED" w:rsidRDefault="00671423" w:rsidP="00CC131A">
                            <w:pPr>
                              <w:pStyle w:val="FootnoteText"/>
                              <w:spacing w:after="0"/>
                              <w:rPr>
                                <w:rFonts w:ascii="Arial Narrow" w:hAnsi="Arial Narrow" w:cs="Arial"/>
                                <w:sz w:val="20"/>
                              </w:rPr>
                            </w:pPr>
                            <w:r w:rsidRPr="00BC77ED">
                              <w:rPr>
                                <w:rFonts w:ascii="Arial Narrow" w:hAnsi="Arial Narrow" w:cs="Arial"/>
                                <w:sz w:val="20"/>
                              </w:rPr>
                              <w:t>PAC Meeting Date</w:t>
                            </w:r>
                            <w:r>
                              <w:rPr>
                                <w:rFonts w:ascii="Arial Narrow" w:hAnsi="Arial Narrow" w:cs="Arial"/>
                                <w:sz w:val="20"/>
                              </w:rPr>
                              <w:tab/>
                            </w:r>
                            <w:r>
                              <w:rPr>
                                <w:rFonts w:ascii="Arial Narrow" w:hAnsi="Arial Narrow" w:cs="Arial"/>
                                <w:sz w:val="20"/>
                              </w:rPr>
                              <w:tab/>
                            </w:r>
                            <w:r>
                              <w:rPr>
                                <w:rFonts w:ascii="Arial Narrow" w:hAnsi="Arial Narrow" w:cs="Arial"/>
                                <w:sz w:val="20"/>
                              </w:rPr>
                              <w:tab/>
                              <w:t>6 Nov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952C7" id="_x0000_t202" coordsize="21600,21600" o:spt="202" path="m,l,21600r21600,l21600,xe">
                <v:stroke joinstyle="miter"/>
                <v:path gradientshapeok="t" o:connecttype="rect"/>
              </v:shapetype>
              <v:shape id="Text Box 360" o:spid="_x0000_s1026" type="#_x0000_t202" style="position:absolute;left:0;text-align:left;margin-left:.4pt;margin-top:114.7pt;width:239.75pt;height:145.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">
                <v:textbox>
                  <w:txbxContent>
                    <w:p w:rsidR="00671423" w:rsidRPr="004F28ED" w:rsidRDefault="00671423" w:rsidP="00CC131A">
                      <w:pPr>
                        <w:spacing w:after="0"/>
                        <w:rPr>
                          <w:rFonts w:ascii="Arial Narrow" w:hAnsi="Arial Narrow" w:cs="Arial"/>
                          <w:sz w:val="20"/>
                          <w:szCs w:val="20"/>
                        </w:rPr>
                      </w:pPr>
                      <w:r w:rsidRPr="004F28ED">
                        <w:rPr>
                          <w:rFonts w:ascii="Arial Narrow" w:hAnsi="Arial Narrow" w:cs="Arial"/>
                          <w:sz w:val="20"/>
                          <w:szCs w:val="20"/>
                        </w:rPr>
                        <w:t>Programme Period:</w:t>
                      </w:r>
                      <w:r w:rsidRPr="004F28ED">
                        <w:rPr>
                          <w:rFonts w:ascii="Arial Narrow" w:hAnsi="Arial Narrow" w:cs="Arial"/>
                          <w:sz w:val="20"/>
                          <w:szCs w:val="20"/>
                        </w:rPr>
                        <w:tab/>
                      </w:r>
                      <w:r w:rsidRPr="004F28ED">
                        <w:rPr>
                          <w:rFonts w:ascii="Arial Narrow" w:hAnsi="Arial Narrow" w:cs="Arial"/>
                          <w:sz w:val="20"/>
                          <w:szCs w:val="20"/>
                        </w:rPr>
                        <w:tab/>
                      </w:r>
                      <w:r>
                        <w:rPr>
                          <w:rFonts w:ascii="Arial Narrow" w:hAnsi="Arial Narrow" w:cs="Arial"/>
                          <w:sz w:val="20"/>
                          <w:szCs w:val="20"/>
                        </w:rPr>
                        <w:t xml:space="preserve">                54</w:t>
                      </w:r>
                      <w:r w:rsidRPr="00E826E4">
                        <w:rPr>
                          <w:rFonts w:ascii="Arial Narrow" w:hAnsi="Arial Narrow" w:cs="Arial"/>
                          <w:sz w:val="20"/>
                          <w:szCs w:val="20"/>
                        </w:rPr>
                        <w:t xml:space="preserve"> month</w:t>
                      </w:r>
                    </w:p>
                    <w:p w:rsidR="00671423" w:rsidRDefault="00671423" w:rsidP="00CC131A">
                      <w:pPr>
                        <w:spacing w:after="0"/>
                        <w:jc w:val="left"/>
                        <w:rPr>
                          <w:rFonts w:ascii="Arial Narrow" w:hAnsi="Arial Narrow" w:cs="Arial"/>
                          <w:sz w:val="20"/>
                          <w:szCs w:val="20"/>
                          <w:lang w:val="en-US"/>
                        </w:rPr>
                      </w:pPr>
                    </w:p>
                    <w:p w:rsidR="00671423" w:rsidRDefault="00671423" w:rsidP="00CC131A">
                      <w:pPr>
                        <w:spacing w:after="0"/>
                        <w:rPr>
                          <w:rFonts w:ascii="Arial Narrow" w:hAnsi="Arial Narrow" w:cs="Arial"/>
                          <w:sz w:val="20"/>
                          <w:szCs w:val="20"/>
                          <w:lang w:val="en-US"/>
                        </w:rPr>
                      </w:pPr>
                      <w:r>
                        <w:rPr>
                          <w:rFonts w:ascii="Arial Narrow" w:hAnsi="Arial Narrow" w:cs="Arial"/>
                          <w:sz w:val="20"/>
                          <w:szCs w:val="20"/>
                          <w:lang w:val="en-US"/>
                        </w:rPr>
                        <w:t xml:space="preserve">Atlas Award ID: </w:t>
                      </w:r>
                      <w:r>
                        <w:rPr>
                          <w:rFonts w:ascii="Arial Narrow" w:hAnsi="Arial Narrow" w:cs="Arial"/>
                          <w:sz w:val="20"/>
                          <w:szCs w:val="20"/>
                          <w:lang w:val="en-US"/>
                        </w:rPr>
                        <w:tab/>
                      </w:r>
                      <w:r>
                        <w:rPr>
                          <w:rFonts w:ascii="Arial Narrow" w:hAnsi="Arial Narrow" w:cs="Arial"/>
                          <w:sz w:val="20"/>
                          <w:szCs w:val="20"/>
                          <w:lang w:val="en-US"/>
                        </w:rPr>
                        <w:tab/>
                      </w:r>
                      <w:r>
                        <w:rPr>
                          <w:rFonts w:ascii="Arial Narrow" w:hAnsi="Arial Narrow" w:cs="Arial"/>
                          <w:sz w:val="20"/>
                          <w:szCs w:val="20"/>
                          <w:lang w:val="en-US"/>
                        </w:rPr>
                        <w:tab/>
                      </w:r>
                      <w:r w:rsidRPr="004B54B6">
                        <w:rPr>
                          <w:rFonts w:ascii="Arial Narrow" w:hAnsi="Arial Narrow" w:cs="Arial"/>
                          <w:sz w:val="20"/>
                          <w:szCs w:val="20"/>
                          <w:u w:val="single"/>
                          <w:lang w:val="en-US"/>
                        </w:rPr>
                        <w:t>00090284</w:t>
                      </w:r>
                    </w:p>
                    <w:p w:rsidR="00671423" w:rsidRPr="00CD02E9" w:rsidRDefault="00671423" w:rsidP="00CC131A">
                      <w:pPr>
                        <w:spacing w:after="0"/>
                        <w:rPr>
                          <w:rFonts w:ascii="Arial Narrow" w:hAnsi="Arial Narrow" w:cs="Arial"/>
                          <w:sz w:val="20"/>
                          <w:szCs w:val="20"/>
                          <w:lang w:val="en-US"/>
                        </w:rPr>
                      </w:pPr>
                      <w:r>
                        <w:rPr>
                          <w:rFonts w:ascii="Arial Narrow" w:hAnsi="Arial Narrow" w:cs="Arial"/>
                          <w:sz w:val="20"/>
                          <w:szCs w:val="20"/>
                          <w:lang w:val="en-US"/>
                        </w:rPr>
                        <w:t xml:space="preserve">Project ID:       </w:t>
                      </w:r>
                      <w:r w:rsidRPr="00F47B7D">
                        <w:rPr>
                          <w:rFonts w:ascii="Arial Narrow" w:hAnsi="Arial Narrow" w:cs="Arial"/>
                          <w:sz w:val="20"/>
                          <w:szCs w:val="20"/>
                          <w:lang w:val="en-US"/>
                        </w:rPr>
                        <w:t xml:space="preserve"> </w:t>
                      </w:r>
                      <w:r>
                        <w:rPr>
                          <w:rFonts w:ascii="Arial Narrow" w:hAnsi="Arial Narrow" w:cs="Arial"/>
                          <w:sz w:val="20"/>
                          <w:szCs w:val="20"/>
                          <w:lang w:val="en-US"/>
                        </w:rPr>
                        <w:tab/>
                      </w:r>
                      <w:r>
                        <w:rPr>
                          <w:rFonts w:ascii="Arial Narrow" w:hAnsi="Arial Narrow" w:cs="Arial"/>
                          <w:sz w:val="20"/>
                          <w:szCs w:val="20"/>
                          <w:lang w:val="en-US"/>
                        </w:rPr>
                        <w:tab/>
                      </w:r>
                      <w:r>
                        <w:rPr>
                          <w:rFonts w:ascii="Arial Narrow" w:hAnsi="Arial Narrow" w:cs="Arial"/>
                          <w:sz w:val="20"/>
                          <w:szCs w:val="20"/>
                          <w:lang w:val="en-US"/>
                        </w:rPr>
                        <w:tab/>
                      </w:r>
                      <w:r w:rsidRPr="004B54B6">
                        <w:rPr>
                          <w:rFonts w:ascii="Arial Narrow" w:hAnsi="Arial Narrow" w:cs="Arial"/>
                          <w:sz w:val="20"/>
                          <w:szCs w:val="20"/>
                          <w:u w:val="single"/>
                          <w:lang w:val="en-US"/>
                        </w:rPr>
                        <w:t>00096121</w:t>
                      </w:r>
                      <w:r w:rsidRPr="00F47B7D">
                        <w:rPr>
                          <w:rFonts w:ascii="Arial Narrow" w:hAnsi="Arial Narrow" w:cs="Arial"/>
                          <w:sz w:val="20"/>
                          <w:szCs w:val="20"/>
                          <w:lang w:val="en-US"/>
                        </w:rPr>
                        <w:t xml:space="preserve"> </w:t>
                      </w:r>
                    </w:p>
                    <w:p w:rsidR="00671423" w:rsidRDefault="00671423" w:rsidP="00CC131A">
                      <w:pPr>
                        <w:pStyle w:val="FootnoteText"/>
                        <w:spacing w:after="0"/>
                        <w:rPr>
                          <w:rFonts w:ascii="Arial Narrow" w:hAnsi="Arial Narrow" w:cs="Arial"/>
                          <w:sz w:val="20"/>
                        </w:rPr>
                      </w:pPr>
                      <w:r w:rsidRPr="00CD02E9">
                        <w:rPr>
                          <w:rFonts w:ascii="Arial Narrow" w:hAnsi="Arial Narrow" w:cs="Arial"/>
                          <w:sz w:val="20"/>
                        </w:rPr>
                        <w:t>PIMS #</w:t>
                      </w:r>
                      <w:r>
                        <w:rPr>
                          <w:rFonts w:ascii="Arial Narrow" w:hAnsi="Arial Narrow" w:cs="Arial"/>
                          <w:sz w:val="20"/>
                        </w:rPr>
                        <w:tab/>
                      </w:r>
                      <w:r>
                        <w:rPr>
                          <w:rFonts w:ascii="Arial Narrow" w:hAnsi="Arial Narrow" w:cs="Arial"/>
                          <w:sz w:val="20"/>
                        </w:rPr>
                        <w:tab/>
                      </w:r>
                      <w:r>
                        <w:rPr>
                          <w:rFonts w:ascii="Arial Narrow" w:hAnsi="Arial Narrow" w:cs="Arial"/>
                          <w:sz w:val="20"/>
                        </w:rPr>
                        <w:tab/>
                      </w:r>
                      <w:r>
                        <w:rPr>
                          <w:rFonts w:ascii="Arial Narrow" w:hAnsi="Arial Narrow" w:cs="Arial"/>
                          <w:sz w:val="20"/>
                        </w:rPr>
                        <w:tab/>
                        <w:t>_</w:t>
                      </w:r>
                      <w:r w:rsidRPr="005B60E5">
                        <w:rPr>
                          <w:rFonts w:ascii="Arial Narrow" w:hAnsi="Arial Narrow" w:cs="Arial"/>
                          <w:sz w:val="20"/>
                          <w:u w:val="single"/>
                        </w:rPr>
                        <w:t>4755</w:t>
                      </w:r>
                      <w:r>
                        <w:rPr>
                          <w:rFonts w:ascii="Arial Narrow" w:hAnsi="Arial Narrow" w:cs="Arial"/>
                          <w:sz w:val="20"/>
                        </w:rPr>
                        <w:t>___</w:t>
                      </w:r>
                    </w:p>
                    <w:p w:rsidR="00671423" w:rsidRDefault="00671423" w:rsidP="00CC131A">
                      <w:pPr>
                        <w:pStyle w:val="FootnoteText"/>
                        <w:spacing w:after="0"/>
                        <w:rPr>
                          <w:rFonts w:ascii="Arial Narrow" w:hAnsi="Arial Narrow" w:cs="Arial"/>
                          <w:sz w:val="20"/>
                        </w:rPr>
                      </w:pPr>
                    </w:p>
                    <w:p w:rsidR="00671423" w:rsidRDefault="00671423" w:rsidP="00CC131A">
                      <w:pPr>
                        <w:pStyle w:val="FootnoteText"/>
                        <w:spacing w:after="0"/>
                        <w:rPr>
                          <w:rFonts w:ascii="Arial Narrow" w:hAnsi="Arial Narrow" w:cs="Arial"/>
                          <w:sz w:val="20"/>
                        </w:rPr>
                      </w:pPr>
                      <w:r w:rsidRPr="004F28ED">
                        <w:rPr>
                          <w:rFonts w:ascii="Arial Narrow" w:hAnsi="Arial Narrow" w:cs="Arial"/>
                          <w:sz w:val="20"/>
                        </w:rPr>
                        <w:t>Start date:</w:t>
                      </w:r>
                      <w:r w:rsidRPr="004F28ED">
                        <w:rPr>
                          <w:rFonts w:ascii="Arial Narrow" w:hAnsi="Arial Narrow" w:cs="Arial"/>
                          <w:sz w:val="20"/>
                        </w:rPr>
                        <w:tab/>
                      </w:r>
                      <w:r w:rsidRPr="004F28ED">
                        <w:rPr>
                          <w:rFonts w:ascii="Arial Narrow" w:hAnsi="Arial Narrow" w:cs="Arial"/>
                          <w:sz w:val="20"/>
                        </w:rPr>
                        <w:tab/>
                        <w:t xml:space="preserve">     </w:t>
                      </w:r>
                      <w:r w:rsidRPr="004F28ED">
                        <w:rPr>
                          <w:rFonts w:ascii="Arial Narrow" w:hAnsi="Arial Narrow" w:cs="Arial"/>
                          <w:sz w:val="20"/>
                        </w:rPr>
                        <w:tab/>
                      </w:r>
                      <w:r>
                        <w:rPr>
                          <w:rFonts w:ascii="Arial Narrow" w:hAnsi="Arial Narrow" w:cs="Arial"/>
                          <w:sz w:val="20"/>
                        </w:rPr>
                        <w:t>January 2017</w:t>
                      </w:r>
                    </w:p>
                    <w:p w:rsidR="00671423" w:rsidRPr="004F28ED" w:rsidRDefault="00671423" w:rsidP="00CC131A">
                      <w:pPr>
                        <w:pStyle w:val="FootnoteText"/>
                        <w:spacing w:after="0"/>
                        <w:rPr>
                          <w:rFonts w:ascii="Arial Narrow" w:hAnsi="Arial Narrow" w:cs="Arial"/>
                          <w:sz w:val="20"/>
                        </w:rPr>
                      </w:pPr>
                    </w:p>
                    <w:p w:rsidR="00671423" w:rsidRDefault="00671423" w:rsidP="00CC131A">
                      <w:pPr>
                        <w:pStyle w:val="FootnoteText"/>
                        <w:spacing w:after="0"/>
                        <w:rPr>
                          <w:rFonts w:ascii="Arial Narrow" w:hAnsi="Arial Narrow" w:cs="Arial"/>
                          <w:sz w:val="20"/>
                        </w:rPr>
                      </w:pPr>
                      <w:r w:rsidRPr="004F28ED">
                        <w:rPr>
                          <w:rFonts w:ascii="Arial Narrow" w:hAnsi="Arial Narrow" w:cs="Arial"/>
                          <w:sz w:val="20"/>
                        </w:rPr>
                        <w:t>End Date</w:t>
                      </w:r>
                      <w:r w:rsidRPr="004F28ED">
                        <w:rPr>
                          <w:rFonts w:ascii="Arial Narrow" w:hAnsi="Arial Narrow" w:cs="Arial"/>
                          <w:sz w:val="20"/>
                        </w:rPr>
                        <w:tab/>
                      </w:r>
                      <w:r w:rsidRPr="004F28ED">
                        <w:rPr>
                          <w:rFonts w:ascii="Arial Narrow" w:hAnsi="Arial Narrow" w:cs="Arial"/>
                          <w:sz w:val="20"/>
                        </w:rPr>
                        <w:tab/>
                      </w:r>
                      <w:r w:rsidRPr="004F28ED">
                        <w:rPr>
                          <w:rFonts w:ascii="Arial Narrow" w:hAnsi="Arial Narrow" w:cs="Arial"/>
                          <w:sz w:val="20"/>
                        </w:rPr>
                        <w:tab/>
                      </w:r>
                      <w:r>
                        <w:rPr>
                          <w:rFonts w:ascii="Arial Narrow" w:hAnsi="Arial Narrow" w:cs="Arial"/>
                          <w:sz w:val="20"/>
                        </w:rPr>
                        <w:t xml:space="preserve">               June 2021</w:t>
                      </w:r>
                    </w:p>
                    <w:p w:rsidR="00671423" w:rsidRPr="004F28ED" w:rsidRDefault="00671423" w:rsidP="00CC131A">
                      <w:pPr>
                        <w:pStyle w:val="FootnoteText"/>
                        <w:spacing w:after="0"/>
                        <w:rPr>
                          <w:rFonts w:ascii="Arial Narrow" w:hAnsi="Arial Narrow" w:cs="Arial"/>
                          <w:sz w:val="20"/>
                        </w:rPr>
                      </w:pPr>
                      <w:r>
                        <w:rPr>
                          <w:rFonts w:ascii="Arial Narrow" w:hAnsi="Arial Narrow" w:cs="Arial"/>
                          <w:sz w:val="20"/>
                        </w:rPr>
                        <w:t>Management Arrangement</w:t>
                      </w:r>
                      <w:r>
                        <w:rPr>
                          <w:rFonts w:ascii="Arial Narrow" w:hAnsi="Arial Narrow" w:cs="Arial"/>
                          <w:sz w:val="20"/>
                        </w:rPr>
                        <w:tab/>
                      </w:r>
                      <w:r>
                        <w:rPr>
                          <w:rFonts w:ascii="Arial Narrow" w:hAnsi="Arial Narrow" w:cs="Arial"/>
                          <w:sz w:val="20"/>
                        </w:rPr>
                        <w:tab/>
                      </w:r>
                      <w:r w:rsidRPr="00CF472A">
                        <w:rPr>
                          <w:rFonts w:ascii="Arial Narrow" w:hAnsi="Arial Narrow" w:cs="Arial"/>
                          <w:sz w:val="20"/>
                        </w:rPr>
                        <w:t>IGO Implementation</w:t>
                      </w:r>
                    </w:p>
                    <w:p w:rsidR="00671423" w:rsidRPr="00BC77ED" w:rsidRDefault="00671423" w:rsidP="00CC131A">
                      <w:pPr>
                        <w:pStyle w:val="FootnoteText"/>
                        <w:spacing w:after="0"/>
                        <w:rPr>
                          <w:rFonts w:ascii="Arial Narrow" w:hAnsi="Arial Narrow" w:cs="Arial"/>
                          <w:sz w:val="20"/>
                        </w:rPr>
                      </w:pPr>
                      <w:r w:rsidRPr="00BC77ED">
                        <w:rPr>
                          <w:rFonts w:ascii="Arial Narrow" w:hAnsi="Arial Narrow" w:cs="Arial"/>
                          <w:sz w:val="20"/>
                        </w:rPr>
                        <w:t>PAC Meeting Date</w:t>
                      </w:r>
                      <w:r>
                        <w:rPr>
                          <w:rFonts w:ascii="Arial Narrow" w:hAnsi="Arial Narrow" w:cs="Arial"/>
                          <w:sz w:val="20"/>
                        </w:rPr>
                        <w:tab/>
                      </w:r>
                      <w:r>
                        <w:rPr>
                          <w:rFonts w:ascii="Arial Narrow" w:hAnsi="Arial Narrow" w:cs="Arial"/>
                          <w:sz w:val="20"/>
                        </w:rPr>
                        <w:tab/>
                      </w:r>
                      <w:r>
                        <w:rPr>
                          <w:rFonts w:ascii="Arial Narrow" w:hAnsi="Arial Narrow" w:cs="Arial"/>
                          <w:sz w:val="20"/>
                        </w:rPr>
                        <w:tab/>
                        <w:t>6 Nov 2014</w:t>
                      </w:r>
                    </w:p>
                  </w:txbxContent>
                </v:textbox>
                <w10:wrap type="tight"/>
              </v:shape>
            </w:pict>
          </mc:Fallback>
        </mc:AlternateContent>
      </w:r>
      <w:r w:rsidRPr="002C5BB2">
        <w:rPr>
          <w:rFonts w:cs="Arial"/>
          <w:noProof/>
          <w:sz w:val="20"/>
          <w:szCs w:val="20"/>
          <w:lang w:val="en-US"/>
        </w:rPr>
        <mc:AlternateContent>
          <mc:Choice Requires="wps">
            <w:drawing>
              <wp:anchor distT="0" distB="0" distL="114300" distR="114300" simplePos="0" relativeHeight="251665408" behindDoc="0" locked="0" layoutInCell="1" allowOverlap="1" wp14:anchorId="225A444B" wp14:editId="34FD6383">
                <wp:simplePos x="0" y="0"/>
                <wp:positionH relativeFrom="column">
                  <wp:posOffset>3135366</wp:posOffset>
                </wp:positionH>
                <wp:positionV relativeFrom="paragraph">
                  <wp:posOffset>1452880</wp:posOffset>
                </wp:positionV>
                <wp:extent cx="2971800" cy="1844040"/>
                <wp:effectExtent l="0" t="0" r="19050" b="22860"/>
                <wp:wrapNone/>
                <wp:docPr id="2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44040"/>
                        </a:xfrm>
                        <a:prstGeom prst="rect">
                          <a:avLst/>
                        </a:prstGeom>
                        <a:solidFill>
                          <a:srgbClr val="FFFFFF"/>
                        </a:solidFill>
                        <a:ln w="9525">
                          <a:solidFill>
                            <a:srgbClr val="000000"/>
                          </a:solidFill>
                          <a:miter lim="800000"/>
                          <a:headEnd/>
                          <a:tailEnd/>
                        </a:ln>
                      </wps:spPr>
                      <wps:txbx>
                        <w:txbxContent>
                          <w:p w:rsidR="00671423" w:rsidRPr="00237439" w:rsidRDefault="00671423" w:rsidP="00CC131A">
                            <w:pPr>
                              <w:rPr>
                                <w:rFonts w:ascii="Arial Narrow" w:hAnsi="Arial Narrow"/>
                                <w:sz w:val="20"/>
                                <w:szCs w:val="20"/>
                              </w:rPr>
                            </w:pPr>
                            <w:r w:rsidRPr="00237439">
                              <w:rPr>
                                <w:rFonts w:ascii="Arial Narrow" w:hAnsi="Arial Narrow"/>
                                <w:sz w:val="20"/>
                                <w:szCs w:val="20"/>
                              </w:rPr>
                              <w:t xml:space="preserve">Total resources required           </w:t>
                            </w:r>
                            <w:r w:rsidRPr="00237439">
                              <w:rPr>
                                <w:rFonts w:ascii="Arial Narrow" w:hAnsi="Arial Narrow"/>
                                <w:sz w:val="20"/>
                                <w:szCs w:val="20"/>
                              </w:rPr>
                              <w:tab/>
                              <w:t>$</w:t>
                            </w:r>
                            <w:r>
                              <w:rPr>
                                <w:rFonts w:ascii="Arial Narrow" w:hAnsi="Arial Narrow"/>
                                <w:sz w:val="20"/>
                                <w:szCs w:val="20"/>
                              </w:rPr>
                              <w:t>342,738,032</w:t>
                            </w:r>
                          </w:p>
                          <w:p w:rsidR="00671423" w:rsidRPr="00237439" w:rsidRDefault="00671423" w:rsidP="00CC131A">
                            <w:pPr>
                              <w:rPr>
                                <w:rFonts w:ascii="Arial Narrow" w:hAnsi="Arial Narrow"/>
                                <w:sz w:val="20"/>
                                <w:szCs w:val="20"/>
                              </w:rPr>
                            </w:pPr>
                            <w:r w:rsidRPr="00237439">
                              <w:rPr>
                                <w:rFonts w:ascii="Arial Narrow" w:hAnsi="Arial Narrow"/>
                                <w:sz w:val="20"/>
                                <w:szCs w:val="20"/>
                              </w:rPr>
                              <w:t>Total allocated resources:</w:t>
                            </w:r>
                            <w:r w:rsidRPr="00237439">
                              <w:rPr>
                                <w:rFonts w:ascii="Arial Narrow" w:hAnsi="Arial Narrow"/>
                                <w:sz w:val="20"/>
                                <w:szCs w:val="20"/>
                              </w:rPr>
                              <w:tab/>
                            </w:r>
                            <w:r w:rsidRPr="00237439">
                              <w:rPr>
                                <w:rFonts w:ascii="Arial Narrow" w:hAnsi="Arial Narrow"/>
                                <w:sz w:val="20"/>
                                <w:szCs w:val="20"/>
                              </w:rPr>
                              <w:tab/>
                              <w:t>$</w:t>
                            </w:r>
                            <w:r>
                              <w:rPr>
                                <w:rFonts w:ascii="Arial Narrow" w:hAnsi="Arial Narrow"/>
                                <w:sz w:val="20"/>
                                <w:szCs w:val="20"/>
                              </w:rPr>
                              <w:t>342,738,032</w:t>
                            </w:r>
                          </w:p>
                          <w:p w:rsidR="00671423" w:rsidRPr="00237439" w:rsidRDefault="00671423">
                            <w:pPr>
                              <w:numPr>
                                <w:ilvl w:val="0"/>
                                <w:numId w:val="22"/>
                              </w:numPr>
                              <w:tabs>
                                <w:tab w:val="clear" w:pos="1080"/>
                                <w:tab w:val="num" w:pos="720"/>
                              </w:tabs>
                              <w:spacing w:after="0"/>
                              <w:ind w:left="360"/>
                              <w:jc w:val="left"/>
                              <w:rPr>
                                <w:rFonts w:ascii="Arial Narrow" w:hAnsi="Arial Narrow"/>
                                <w:sz w:val="20"/>
                                <w:szCs w:val="20"/>
                              </w:rPr>
                            </w:pPr>
                            <w:r w:rsidRPr="00237439">
                              <w:rPr>
                                <w:rFonts w:ascii="Arial Narrow" w:hAnsi="Arial Narrow"/>
                                <w:sz w:val="20"/>
                                <w:szCs w:val="20"/>
                              </w:rPr>
                              <w:t>Regular</w:t>
                            </w:r>
                            <w:r w:rsidRPr="00237439">
                              <w:rPr>
                                <w:rFonts w:ascii="Arial Narrow" w:hAnsi="Arial Narrow"/>
                                <w:sz w:val="20"/>
                                <w:szCs w:val="20"/>
                              </w:rPr>
                              <w:tab/>
                            </w:r>
                            <w:r w:rsidRPr="00237439">
                              <w:rPr>
                                <w:rFonts w:ascii="Arial Narrow" w:hAnsi="Arial Narrow"/>
                                <w:sz w:val="20"/>
                                <w:szCs w:val="20"/>
                              </w:rPr>
                              <w:tab/>
                            </w:r>
                            <w:r w:rsidRPr="00237439">
                              <w:rPr>
                                <w:rFonts w:ascii="Arial Narrow" w:hAnsi="Arial Narrow"/>
                                <w:sz w:val="20"/>
                                <w:szCs w:val="20"/>
                              </w:rPr>
                              <w:tab/>
                              <w:t xml:space="preserve">$320,000 </w:t>
                            </w:r>
                          </w:p>
                          <w:p w:rsidR="00671423" w:rsidRPr="00237439" w:rsidRDefault="00671423" w:rsidP="00B070C2">
                            <w:pPr>
                              <w:spacing w:after="0"/>
                              <w:ind w:left="2880"/>
                              <w:jc w:val="left"/>
                              <w:rPr>
                                <w:rFonts w:ascii="Arial Narrow" w:hAnsi="Arial Narrow"/>
                                <w:sz w:val="20"/>
                                <w:szCs w:val="20"/>
                              </w:rPr>
                            </w:pPr>
                            <w:r w:rsidRPr="00237439">
                              <w:rPr>
                                <w:rFonts w:ascii="Arial Narrow" w:hAnsi="Arial Narrow"/>
                                <w:sz w:val="20"/>
                                <w:szCs w:val="20"/>
                              </w:rPr>
                              <w:t>(UNDP Angola CO)</w:t>
                            </w:r>
                          </w:p>
                          <w:p w:rsidR="00671423" w:rsidRPr="00237439" w:rsidRDefault="00671423">
                            <w:pPr>
                              <w:numPr>
                                <w:ilvl w:val="0"/>
                                <w:numId w:val="22"/>
                              </w:numPr>
                              <w:tabs>
                                <w:tab w:val="clear" w:pos="1080"/>
                                <w:tab w:val="num" w:pos="720"/>
                              </w:tabs>
                              <w:spacing w:after="0"/>
                              <w:ind w:left="360"/>
                              <w:jc w:val="left"/>
                              <w:rPr>
                                <w:rFonts w:ascii="Arial Narrow" w:hAnsi="Arial Narrow"/>
                                <w:sz w:val="20"/>
                                <w:szCs w:val="20"/>
                              </w:rPr>
                            </w:pPr>
                            <w:r w:rsidRPr="00237439">
                              <w:rPr>
                                <w:rFonts w:ascii="Arial Narrow" w:hAnsi="Arial Narrow"/>
                                <w:sz w:val="20"/>
                                <w:szCs w:val="20"/>
                              </w:rPr>
                              <w:t>Other:</w:t>
                            </w:r>
                          </w:p>
                          <w:p w:rsidR="00671423" w:rsidRPr="00237439" w:rsidRDefault="00671423">
                            <w:pPr>
                              <w:numPr>
                                <w:ilvl w:val="1"/>
                                <w:numId w:val="22"/>
                              </w:numPr>
                              <w:tabs>
                                <w:tab w:val="num" w:pos="540"/>
                                <w:tab w:val="num" w:pos="1260"/>
                              </w:tabs>
                              <w:spacing w:after="0"/>
                              <w:ind w:left="1080"/>
                              <w:jc w:val="left"/>
                              <w:rPr>
                                <w:rFonts w:ascii="Arial Narrow" w:hAnsi="Arial Narrow"/>
                                <w:sz w:val="20"/>
                                <w:szCs w:val="20"/>
                              </w:rPr>
                            </w:pPr>
                            <w:r w:rsidRPr="00237439">
                              <w:rPr>
                                <w:rFonts w:ascii="Arial Narrow" w:hAnsi="Arial Narrow"/>
                                <w:sz w:val="20"/>
                                <w:szCs w:val="20"/>
                              </w:rPr>
                              <w:t>GEF</w:t>
                            </w:r>
                            <w:r w:rsidRPr="00237439">
                              <w:rPr>
                                <w:rFonts w:ascii="Arial Narrow" w:hAnsi="Arial Narrow"/>
                                <w:sz w:val="20"/>
                                <w:szCs w:val="20"/>
                              </w:rPr>
                              <w:tab/>
                            </w:r>
                            <w:r w:rsidRPr="00237439">
                              <w:rPr>
                                <w:rFonts w:ascii="Arial Narrow" w:hAnsi="Arial Narrow"/>
                                <w:sz w:val="20"/>
                                <w:szCs w:val="20"/>
                              </w:rPr>
                              <w:tab/>
                            </w:r>
                            <w:r w:rsidRPr="00237439">
                              <w:rPr>
                                <w:rFonts w:ascii="Arial Narrow" w:hAnsi="Arial Narrow"/>
                                <w:sz w:val="20"/>
                                <w:szCs w:val="20"/>
                              </w:rPr>
                              <w:tab/>
                              <w:t>$6,</w:t>
                            </w:r>
                            <w:r>
                              <w:rPr>
                                <w:rFonts w:ascii="Arial Narrow" w:hAnsi="Arial Narrow"/>
                                <w:sz w:val="20"/>
                                <w:szCs w:val="20"/>
                              </w:rPr>
                              <w:t>1</w:t>
                            </w:r>
                            <w:r w:rsidRPr="00237439">
                              <w:rPr>
                                <w:rFonts w:ascii="Arial Narrow" w:hAnsi="Arial Narrow"/>
                                <w:sz w:val="20"/>
                                <w:szCs w:val="20"/>
                              </w:rPr>
                              <w:t>00,000</w:t>
                            </w:r>
                          </w:p>
                          <w:p w:rsidR="00671423" w:rsidRDefault="00671423">
                            <w:pPr>
                              <w:numPr>
                                <w:ilvl w:val="1"/>
                                <w:numId w:val="22"/>
                              </w:numPr>
                              <w:tabs>
                                <w:tab w:val="num" w:pos="540"/>
                                <w:tab w:val="num" w:pos="1260"/>
                              </w:tabs>
                              <w:spacing w:after="0"/>
                              <w:ind w:left="1080"/>
                              <w:jc w:val="left"/>
                              <w:rPr>
                                <w:rFonts w:ascii="Arial Narrow" w:hAnsi="Arial Narrow"/>
                                <w:sz w:val="20"/>
                                <w:szCs w:val="20"/>
                              </w:rPr>
                            </w:pPr>
                            <w:proofErr w:type="spellStart"/>
                            <w:r>
                              <w:rPr>
                                <w:rFonts w:ascii="Arial Narrow" w:hAnsi="Arial Narrow"/>
                                <w:sz w:val="20"/>
                                <w:szCs w:val="20"/>
                              </w:rPr>
                              <w:t>CapNet</w:t>
                            </w:r>
                            <w:proofErr w:type="spellEnd"/>
                            <w:r>
                              <w:rPr>
                                <w:rFonts w:ascii="Arial Narrow" w:hAnsi="Arial Narrow"/>
                                <w:sz w:val="20"/>
                                <w:szCs w:val="20"/>
                              </w:rPr>
                              <w:t xml:space="preserve"> UNDP</w:t>
                            </w:r>
                            <w:r>
                              <w:rPr>
                                <w:rFonts w:ascii="Arial Narrow" w:hAnsi="Arial Narrow"/>
                                <w:sz w:val="20"/>
                                <w:szCs w:val="20"/>
                              </w:rPr>
                              <w:tab/>
                            </w:r>
                            <w:r>
                              <w:rPr>
                                <w:rFonts w:ascii="Arial Narrow" w:hAnsi="Arial Narrow"/>
                                <w:sz w:val="20"/>
                                <w:szCs w:val="20"/>
                              </w:rPr>
                              <w:tab/>
                              <w:t>$300,000</w:t>
                            </w:r>
                          </w:p>
                          <w:p w:rsidR="00671423" w:rsidRPr="00237439" w:rsidRDefault="00671423">
                            <w:pPr>
                              <w:numPr>
                                <w:ilvl w:val="1"/>
                                <w:numId w:val="22"/>
                              </w:numPr>
                              <w:tabs>
                                <w:tab w:val="num" w:pos="540"/>
                                <w:tab w:val="num" w:pos="1260"/>
                              </w:tabs>
                              <w:spacing w:after="0"/>
                              <w:ind w:left="1080"/>
                              <w:jc w:val="left"/>
                              <w:rPr>
                                <w:rFonts w:ascii="Arial Narrow" w:hAnsi="Arial Narrow"/>
                                <w:sz w:val="20"/>
                                <w:szCs w:val="20"/>
                              </w:rPr>
                            </w:pPr>
                            <w:r w:rsidRPr="00237439">
                              <w:rPr>
                                <w:rFonts w:ascii="Arial Narrow" w:hAnsi="Arial Narrow"/>
                                <w:sz w:val="20"/>
                                <w:szCs w:val="20"/>
                              </w:rPr>
                              <w:t>Government</w:t>
                            </w:r>
                            <w:r w:rsidRPr="00237439">
                              <w:rPr>
                                <w:rFonts w:ascii="Arial Narrow" w:hAnsi="Arial Narrow"/>
                                <w:sz w:val="20"/>
                                <w:szCs w:val="20"/>
                              </w:rPr>
                              <w:tab/>
                            </w:r>
                            <w:r w:rsidRPr="00237439">
                              <w:rPr>
                                <w:rFonts w:ascii="Arial Narrow" w:hAnsi="Arial Narrow"/>
                                <w:sz w:val="20"/>
                                <w:szCs w:val="20"/>
                              </w:rPr>
                              <w:tab/>
                              <w:t>$298,636,354</w:t>
                            </w:r>
                          </w:p>
                          <w:p w:rsidR="00671423" w:rsidRPr="00237439" w:rsidRDefault="00671423">
                            <w:pPr>
                              <w:numPr>
                                <w:ilvl w:val="1"/>
                                <w:numId w:val="22"/>
                              </w:numPr>
                              <w:tabs>
                                <w:tab w:val="num" w:pos="540"/>
                                <w:tab w:val="num" w:pos="1260"/>
                              </w:tabs>
                              <w:spacing w:after="0"/>
                              <w:ind w:left="1080"/>
                              <w:jc w:val="left"/>
                              <w:rPr>
                                <w:rFonts w:ascii="Arial Narrow" w:hAnsi="Arial Narrow"/>
                                <w:sz w:val="20"/>
                                <w:szCs w:val="20"/>
                              </w:rPr>
                            </w:pPr>
                            <w:r w:rsidRPr="00237439">
                              <w:rPr>
                                <w:rFonts w:ascii="Arial Narrow" w:hAnsi="Arial Narrow"/>
                                <w:sz w:val="20"/>
                                <w:szCs w:val="20"/>
                              </w:rPr>
                              <w:t xml:space="preserve">Other </w:t>
                            </w:r>
                            <w:r w:rsidRPr="00237439">
                              <w:rPr>
                                <w:rFonts w:ascii="Arial Narrow" w:hAnsi="Arial Narrow"/>
                                <w:sz w:val="20"/>
                                <w:szCs w:val="20"/>
                              </w:rPr>
                              <w:tab/>
                            </w:r>
                            <w:r w:rsidRPr="00237439">
                              <w:rPr>
                                <w:rFonts w:ascii="Arial Narrow" w:hAnsi="Arial Narrow"/>
                                <w:sz w:val="20"/>
                                <w:szCs w:val="20"/>
                              </w:rPr>
                              <w:tab/>
                            </w:r>
                            <w:r w:rsidRPr="00237439">
                              <w:rPr>
                                <w:rFonts w:ascii="Arial Narrow" w:hAnsi="Arial Narrow"/>
                                <w:sz w:val="20"/>
                                <w:szCs w:val="20"/>
                              </w:rPr>
                              <w:tab/>
                              <w:t>$35,130,467</w:t>
                            </w:r>
                          </w:p>
                          <w:p w:rsidR="00671423" w:rsidRPr="00237439" w:rsidRDefault="00671423" w:rsidP="00B070C2">
                            <w:pPr>
                              <w:tabs>
                                <w:tab w:val="num" w:pos="1260"/>
                                <w:tab w:val="num" w:pos="1800"/>
                              </w:tabs>
                              <w:spacing w:after="0"/>
                              <w:ind w:left="1080"/>
                              <w:jc w:val="left"/>
                              <w:rPr>
                                <w:rFonts w:ascii="Arial Narrow" w:hAnsi="Arial Narrow"/>
                                <w:sz w:val="20"/>
                                <w:szCs w:val="20"/>
                              </w:rPr>
                            </w:pPr>
                            <w:r w:rsidRPr="00237439">
                              <w:rPr>
                                <w:rFonts w:ascii="Arial Narrow" w:hAnsi="Arial Narrow"/>
                                <w:sz w:val="20"/>
                                <w:szCs w:val="20"/>
                              </w:rPr>
                              <w:t>(bi- and multi-lateral)</w:t>
                            </w:r>
                          </w:p>
                          <w:p w:rsidR="00671423" w:rsidRPr="00237439" w:rsidRDefault="00671423">
                            <w:pPr>
                              <w:numPr>
                                <w:ilvl w:val="1"/>
                                <w:numId w:val="22"/>
                              </w:numPr>
                              <w:tabs>
                                <w:tab w:val="num" w:pos="540"/>
                                <w:tab w:val="num" w:pos="1260"/>
                              </w:tabs>
                              <w:spacing w:after="0"/>
                              <w:ind w:left="1080"/>
                              <w:jc w:val="left"/>
                              <w:rPr>
                                <w:rFonts w:ascii="Arial Narrow" w:hAnsi="Arial Narrow"/>
                                <w:sz w:val="20"/>
                                <w:szCs w:val="20"/>
                              </w:rPr>
                            </w:pPr>
                            <w:r w:rsidRPr="00237439">
                              <w:rPr>
                                <w:rFonts w:ascii="Arial Narrow" w:hAnsi="Arial Narrow"/>
                                <w:sz w:val="20"/>
                                <w:szCs w:val="20"/>
                              </w:rPr>
                              <w:t>Other (private sector)</w:t>
                            </w:r>
                            <w:r w:rsidRPr="00237439">
                              <w:rPr>
                                <w:rFonts w:ascii="Arial Narrow" w:hAnsi="Arial Narrow"/>
                                <w:sz w:val="20"/>
                                <w:szCs w:val="20"/>
                              </w:rPr>
                              <w:tab/>
                              <w:t>$</w:t>
                            </w:r>
                            <w:r>
                              <w:rPr>
                                <w:rFonts w:ascii="Arial Narrow" w:hAnsi="Arial Narrow"/>
                                <w:sz w:val="20"/>
                                <w:szCs w:val="20"/>
                              </w:rPr>
                              <w:t>2,251,211</w:t>
                            </w:r>
                          </w:p>
                          <w:p w:rsidR="00671423" w:rsidRPr="00E964E6" w:rsidRDefault="00671423" w:rsidP="00CC131A">
                            <w:pPr>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A444B" id="Text Box 359" o:spid="_x0000_s1027" type="#_x0000_t202" style="position:absolute;left:0;text-align:left;margin-left:246.9pt;margin-top:114.4pt;width:234pt;height:14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">
                <v:textbox>
                  <w:txbxContent>
                    <w:p w:rsidR="00671423" w:rsidRPr="00237439" w:rsidRDefault="00671423" w:rsidP="00CC131A">
                      <w:pPr>
                        <w:rPr>
                          <w:rFonts w:ascii="Arial Narrow" w:hAnsi="Arial Narrow"/>
                          <w:sz w:val="20"/>
                          <w:szCs w:val="20"/>
                        </w:rPr>
                      </w:pPr>
                      <w:r w:rsidRPr="00237439">
                        <w:rPr>
                          <w:rFonts w:ascii="Arial Narrow" w:hAnsi="Arial Narrow"/>
                          <w:sz w:val="20"/>
                          <w:szCs w:val="20"/>
                        </w:rPr>
                        <w:t xml:space="preserve">Total resources required           </w:t>
                      </w:r>
                      <w:r w:rsidRPr="00237439">
                        <w:rPr>
                          <w:rFonts w:ascii="Arial Narrow" w:hAnsi="Arial Narrow"/>
                          <w:sz w:val="20"/>
                          <w:szCs w:val="20"/>
                        </w:rPr>
                        <w:tab/>
                        <w:t>$</w:t>
                      </w:r>
                      <w:r>
                        <w:rPr>
                          <w:rFonts w:ascii="Arial Narrow" w:hAnsi="Arial Narrow"/>
                          <w:sz w:val="20"/>
                          <w:szCs w:val="20"/>
                        </w:rPr>
                        <w:t>342,738,032</w:t>
                      </w:r>
                    </w:p>
                    <w:p w:rsidR="00671423" w:rsidRPr="00237439" w:rsidRDefault="00671423" w:rsidP="00CC131A">
                      <w:pPr>
                        <w:rPr>
                          <w:rFonts w:ascii="Arial Narrow" w:hAnsi="Arial Narrow"/>
                          <w:sz w:val="20"/>
                          <w:szCs w:val="20"/>
                        </w:rPr>
                      </w:pPr>
                      <w:r w:rsidRPr="00237439">
                        <w:rPr>
                          <w:rFonts w:ascii="Arial Narrow" w:hAnsi="Arial Narrow"/>
                          <w:sz w:val="20"/>
                          <w:szCs w:val="20"/>
                        </w:rPr>
                        <w:t>Total allocated resources:</w:t>
                      </w:r>
                      <w:r w:rsidRPr="00237439">
                        <w:rPr>
                          <w:rFonts w:ascii="Arial Narrow" w:hAnsi="Arial Narrow"/>
                          <w:sz w:val="20"/>
                          <w:szCs w:val="20"/>
                        </w:rPr>
                        <w:tab/>
                      </w:r>
                      <w:r w:rsidRPr="00237439">
                        <w:rPr>
                          <w:rFonts w:ascii="Arial Narrow" w:hAnsi="Arial Narrow"/>
                          <w:sz w:val="20"/>
                          <w:szCs w:val="20"/>
                        </w:rPr>
                        <w:tab/>
                        <w:t>$</w:t>
                      </w:r>
                      <w:r>
                        <w:rPr>
                          <w:rFonts w:ascii="Arial Narrow" w:hAnsi="Arial Narrow"/>
                          <w:sz w:val="20"/>
                          <w:szCs w:val="20"/>
                        </w:rPr>
                        <w:t>342,738,032</w:t>
                      </w:r>
                    </w:p>
                    <w:p w:rsidR="00671423" w:rsidRPr="00237439" w:rsidRDefault="00671423">
                      <w:pPr>
                        <w:numPr>
                          <w:ilvl w:val="0"/>
                          <w:numId w:val="22"/>
                        </w:numPr>
                        <w:tabs>
                          <w:tab w:val="clear" w:pos="1080"/>
                          <w:tab w:val="num" w:pos="720"/>
                        </w:tabs>
                        <w:spacing w:after="0"/>
                        <w:ind w:left="360"/>
                        <w:jc w:val="left"/>
                        <w:rPr>
                          <w:rFonts w:ascii="Arial Narrow" w:hAnsi="Arial Narrow"/>
                          <w:sz w:val="20"/>
                          <w:szCs w:val="20"/>
                        </w:rPr>
                      </w:pPr>
                      <w:r w:rsidRPr="00237439">
                        <w:rPr>
                          <w:rFonts w:ascii="Arial Narrow" w:hAnsi="Arial Narrow"/>
                          <w:sz w:val="20"/>
                          <w:szCs w:val="20"/>
                        </w:rPr>
                        <w:t>Regular</w:t>
                      </w:r>
                      <w:r w:rsidRPr="00237439">
                        <w:rPr>
                          <w:rFonts w:ascii="Arial Narrow" w:hAnsi="Arial Narrow"/>
                          <w:sz w:val="20"/>
                          <w:szCs w:val="20"/>
                        </w:rPr>
                        <w:tab/>
                      </w:r>
                      <w:r w:rsidRPr="00237439">
                        <w:rPr>
                          <w:rFonts w:ascii="Arial Narrow" w:hAnsi="Arial Narrow"/>
                          <w:sz w:val="20"/>
                          <w:szCs w:val="20"/>
                        </w:rPr>
                        <w:tab/>
                      </w:r>
                      <w:r w:rsidRPr="00237439">
                        <w:rPr>
                          <w:rFonts w:ascii="Arial Narrow" w:hAnsi="Arial Narrow"/>
                          <w:sz w:val="20"/>
                          <w:szCs w:val="20"/>
                        </w:rPr>
                        <w:tab/>
                        <w:t xml:space="preserve">$320,000 </w:t>
                      </w:r>
                    </w:p>
                    <w:p w:rsidR="00671423" w:rsidRPr="00237439" w:rsidRDefault="00671423" w:rsidP="00B070C2">
                      <w:pPr>
                        <w:spacing w:after="0"/>
                        <w:ind w:left="2880"/>
                        <w:jc w:val="left"/>
                        <w:rPr>
                          <w:rFonts w:ascii="Arial Narrow" w:hAnsi="Arial Narrow"/>
                          <w:sz w:val="20"/>
                          <w:szCs w:val="20"/>
                        </w:rPr>
                      </w:pPr>
                      <w:r w:rsidRPr="00237439">
                        <w:rPr>
                          <w:rFonts w:ascii="Arial Narrow" w:hAnsi="Arial Narrow"/>
                          <w:sz w:val="20"/>
                          <w:szCs w:val="20"/>
                        </w:rPr>
                        <w:t>(UNDP Angola CO)</w:t>
                      </w:r>
                    </w:p>
                    <w:p w:rsidR="00671423" w:rsidRPr="00237439" w:rsidRDefault="00671423">
                      <w:pPr>
                        <w:numPr>
                          <w:ilvl w:val="0"/>
                          <w:numId w:val="22"/>
                        </w:numPr>
                        <w:tabs>
                          <w:tab w:val="clear" w:pos="1080"/>
                          <w:tab w:val="num" w:pos="720"/>
                        </w:tabs>
                        <w:spacing w:after="0"/>
                        <w:ind w:left="360"/>
                        <w:jc w:val="left"/>
                        <w:rPr>
                          <w:rFonts w:ascii="Arial Narrow" w:hAnsi="Arial Narrow"/>
                          <w:sz w:val="20"/>
                          <w:szCs w:val="20"/>
                        </w:rPr>
                      </w:pPr>
                      <w:r w:rsidRPr="00237439">
                        <w:rPr>
                          <w:rFonts w:ascii="Arial Narrow" w:hAnsi="Arial Narrow"/>
                          <w:sz w:val="20"/>
                          <w:szCs w:val="20"/>
                        </w:rPr>
                        <w:t>Other:</w:t>
                      </w:r>
                    </w:p>
                    <w:p w:rsidR="00671423" w:rsidRPr="00237439" w:rsidRDefault="00671423">
                      <w:pPr>
                        <w:numPr>
                          <w:ilvl w:val="1"/>
                          <w:numId w:val="22"/>
                        </w:numPr>
                        <w:tabs>
                          <w:tab w:val="num" w:pos="540"/>
                          <w:tab w:val="num" w:pos="1260"/>
                        </w:tabs>
                        <w:spacing w:after="0"/>
                        <w:ind w:left="1080"/>
                        <w:jc w:val="left"/>
                        <w:rPr>
                          <w:rFonts w:ascii="Arial Narrow" w:hAnsi="Arial Narrow"/>
                          <w:sz w:val="20"/>
                          <w:szCs w:val="20"/>
                        </w:rPr>
                      </w:pPr>
                      <w:r w:rsidRPr="00237439">
                        <w:rPr>
                          <w:rFonts w:ascii="Arial Narrow" w:hAnsi="Arial Narrow"/>
                          <w:sz w:val="20"/>
                          <w:szCs w:val="20"/>
                        </w:rPr>
                        <w:t>GEF</w:t>
                      </w:r>
                      <w:r w:rsidRPr="00237439">
                        <w:rPr>
                          <w:rFonts w:ascii="Arial Narrow" w:hAnsi="Arial Narrow"/>
                          <w:sz w:val="20"/>
                          <w:szCs w:val="20"/>
                        </w:rPr>
                        <w:tab/>
                      </w:r>
                      <w:r w:rsidRPr="00237439">
                        <w:rPr>
                          <w:rFonts w:ascii="Arial Narrow" w:hAnsi="Arial Narrow"/>
                          <w:sz w:val="20"/>
                          <w:szCs w:val="20"/>
                        </w:rPr>
                        <w:tab/>
                      </w:r>
                      <w:r w:rsidRPr="00237439">
                        <w:rPr>
                          <w:rFonts w:ascii="Arial Narrow" w:hAnsi="Arial Narrow"/>
                          <w:sz w:val="20"/>
                          <w:szCs w:val="20"/>
                        </w:rPr>
                        <w:tab/>
                        <w:t>$6,</w:t>
                      </w:r>
                      <w:r>
                        <w:rPr>
                          <w:rFonts w:ascii="Arial Narrow" w:hAnsi="Arial Narrow"/>
                          <w:sz w:val="20"/>
                          <w:szCs w:val="20"/>
                        </w:rPr>
                        <w:t>1</w:t>
                      </w:r>
                      <w:r w:rsidRPr="00237439">
                        <w:rPr>
                          <w:rFonts w:ascii="Arial Narrow" w:hAnsi="Arial Narrow"/>
                          <w:sz w:val="20"/>
                          <w:szCs w:val="20"/>
                        </w:rPr>
                        <w:t>00,000</w:t>
                      </w:r>
                    </w:p>
                    <w:p w:rsidR="00671423" w:rsidRDefault="00671423">
                      <w:pPr>
                        <w:numPr>
                          <w:ilvl w:val="1"/>
                          <w:numId w:val="22"/>
                        </w:numPr>
                        <w:tabs>
                          <w:tab w:val="num" w:pos="540"/>
                          <w:tab w:val="num" w:pos="1260"/>
                        </w:tabs>
                        <w:spacing w:after="0"/>
                        <w:ind w:left="1080"/>
                        <w:jc w:val="left"/>
                        <w:rPr>
                          <w:rFonts w:ascii="Arial Narrow" w:hAnsi="Arial Narrow"/>
                          <w:sz w:val="20"/>
                          <w:szCs w:val="20"/>
                        </w:rPr>
                      </w:pPr>
                      <w:r>
                        <w:rPr>
                          <w:rFonts w:ascii="Arial Narrow" w:hAnsi="Arial Narrow"/>
                          <w:sz w:val="20"/>
                          <w:szCs w:val="20"/>
                        </w:rPr>
                        <w:t>CapNet UNDP</w:t>
                      </w:r>
                      <w:r>
                        <w:rPr>
                          <w:rFonts w:ascii="Arial Narrow" w:hAnsi="Arial Narrow"/>
                          <w:sz w:val="20"/>
                          <w:szCs w:val="20"/>
                        </w:rPr>
                        <w:tab/>
                      </w:r>
                      <w:r>
                        <w:rPr>
                          <w:rFonts w:ascii="Arial Narrow" w:hAnsi="Arial Narrow"/>
                          <w:sz w:val="20"/>
                          <w:szCs w:val="20"/>
                        </w:rPr>
                        <w:tab/>
                        <w:t>$300,000</w:t>
                      </w:r>
                    </w:p>
                    <w:p w:rsidR="00671423" w:rsidRPr="00237439" w:rsidRDefault="00671423">
                      <w:pPr>
                        <w:numPr>
                          <w:ilvl w:val="1"/>
                          <w:numId w:val="22"/>
                        </w:numPr>
                        <w:tabs>
                          <w:tab w:val="num" w:pos="540"/>
                          <w:tab w:val="num" w:pos="1260"/>
                        </w:tabs>
                        <w:spacing w:after="0"/>
                        <w:ind w:left="1080"/>
                        <w:jc w:val="left"/>
                        <w:rPr>
                          <w:rFonts w:ascii="Arial Narrow" w:hAnsi="Arial Narrow"/>
                          <w:sz w:val="20"/>
                          <w:szCs w:val="20"/>
                        </w:rPr>
                      </w:pPr>
                      <w:r w:rsidRPr="00237439">
                        <w:rPr>
                          <w:rFonts w:ascii="Arial Narrow" w:hAnsi="Arial Narrow"/>
                          <w:sz w:val="20"/>
                          <w:szCs w:val="20"/>
                        </w:rPr>
                        <w:t>Government</w:t>
                      </w:r>
                      <w:r w:rsidRPr="00237439">
                        <w:rPr>
                          <w:rFonts w:ascii="Arial Narrow" w:hAnsi="Arial Narrow"/>
                          <w:sz w:val="20"/>
                          <w:szCs w:val="20"/>
                        </w:rPr>
                        <w:tab/>
                      </w:r>
                      <w:r w:rsidRPr="00237439">
                        <w:rPr>
                          <w:rFonts w:ascii="Arial Narrow" w:hAnsi="Arial Narrow"/>
                          <w:sz w:val="20"/>
                          <w:szCs w:val="20"/>
                        </w:rPr>
                        <w:tab/>
                        <w:t>$298,636,354</w:t>
                      </w:r>
                    </w:p>
                    <w:p w:rsidR="00671423" w:rsidRPr="00237439" w:rsidRDefault="00671423">
                      <w:pPr>
                        <w:numPr>
                          <w:ilvl w:val="1"/>
                          <w:numId w:val="22"/>
                        </w:numPr>
                        <w:tabs>
                          <w:tab w:val="num" w:pos="540"/>
                          <w:tab w:val="num" w:pos="1260"/>
                        </w:tabs>
                        <w:spacing w:after="0"/>
                        <w:ind w:left="1080"/>
                        <w:jc w:val="left"/>
                        <w:rPr>
                          <w:rFonts w:ascii="Arial Narrow" w:hAnsi="Arial Narrow"/>
                          <w:sz w:val="20"/>
                          <w:szCs w:val="20"/>
                        </w:rPr>
                      </w:pPr>
                      <w:r w:rsidRPr="00237439">
                        <w:rPr>
                          <w:rFonts w:ascii="Arial Narrow" w:hAnsi="Arial Narrow"/>
                          <w:sz w:val="20"/>
                          <w:szCs w:val="20"/>
                        </w:rPr>
                        <w:t xml:space="preserve">Other </w:t>
                      </w:r>
                      <w:r w:rsidRPr="00237439">
                        <w:rPr>
                          <w:rFonts w:ascii="Arial Narrow" w:hAnsi="Arial Narrow"/>
                          <w:sz w:val="20"/>
                          <w:szCs w:val="20"/>
                        </w:rPr>
                        <w:tab/>
                      </w:r>
                      <w:r w:rsidRPr="00237439">
                        <w:rPr>
                          <w:rFonts w:ascii="Arial Narrow" w:hAnsi="Arial Narrow"/>
                          <w:sz w:val="20"/>
                          <w:szCs w:val="20"/>
                        </w:rPr>
                        <w:tab/>
                      </w:r>
                      <w:r w:rsidRPr="00237439">
                        <w:rPr>
                          <w:rFonts w:ascii="Arial Narrow" w:hAnsi="Arial Narrow"/>
                          <w:sz w:val="20"/>
                          <w:szCs w:val="20"/>
                        </w:rPr>
                        <w:tab/>
                        <w:t>$35,130,467</w:t>
                      </w:r>
                    </w:p>
                    <w:p w:rsidR="00671423" w:rsidRPr="00237439" w:rsidRDefault="00671423" w:rsidP="00B070C2">
                      <w:pPr>
                        <w:tabs>
                          <w:tab w:val="num" w:pos="1260"/>
                          <w:tab w:val="num" w:pos="1800"/>
                        </w:tabs>
                        <w:spacing w:after="0"/>
                        <w:ind w:left="1080"/>
                        <w:jc w:val="left"/>
                        <w:rPr>
                          <w:rFonts w:ascii="Arial Narrow" w:hAnsi="Arial Narrow"/>
                          <w:sz w:val="20"/>
                          <w:szCs w:val="20"/>
                        </w:rPr>
                      </w:pPr>
                      <w:r w:rsidRPr="00237439">
                        <w:rPr>
                          <w:rFonts w:ascii="Arial Narrow" w:hAnsi="Arial Narrow"/>
                          <w:sz w:val="20"/>
                          <w:szCs w:val="20"/>
                        </w:rPr>
                        <w:t>(bi- and multi-lateral)</w:t>
                      </w:r>
                    </w:p>
                    <w:p w:rsidR="00671423" w:rsidRPr="00237439" w:rsidRDefault="00671423">
                      <w:pPr>
                        <w:numPr>
                          <w:ilvl w:val="1"/>
                          <w:numId w:val="22"/>
                        </w:numPr>
                        <w:tabs>
                          <w:tab w:val="num" w:pos="540"/>
                          <w:tab w:val="num" w:pos="1260"/>
                        </w:tabs>
                        <w:spacing w:after="0"/>
                        <w:ind w:left="1080"/>
                        <w:jc w:val="left"/>
                        <w:rPr>
                          <w:rFonts w:ascii="Arial Narrow" w:hAnsi="Arial Narrow"/>
                          <w:sz w:val="20"/>
                          <w:szCs w:val="20"/>
                        </w:rPr>
                      </w:pPr>
                      <w:r w:rsidRPr="00237439">
                        <w:rPr>
                          <w:rFonts w:ascii="Arial Narrow" w:hAnsi="Arial Narrow"/>
                          <w:sz w:val="20"/>
                          <w:szCs w:val="20"/>
                        </w:rPr>
                        <w:t>Other (private sector)</w:t>
                      </w:r>
                      <w:r w:rsidRPr="00237439">
                        <w:rPr>
                          <w:rFonts w:ascii="Arial Narrow" w:hAnsi="Arial Narrow"/>
                          <w:sz w:val="20"/>
                          <w:szCs w:val="20"/>
                        </w:rPr>
                        <w:tab/>
                        <w:t>$</w:t>
                      </w:r>
                      <w:r>
                        <w:rPr>
                          <w:rFonts w:ascii="Arial Narrow" w:hAnsi="Arial Narrow"/>
                          <w:sz w:val="20"/>
                          <w:szCs w:val="20"/>
                        </w:rPr>
                        <w:t>2,251,211</w:t>
                      </w:r>
                    </w:p>
                    <w:p w:rsidR="00671423" w:rsidRPr="00E964E6" w:rsidRDefault="00671423" w:rsidP="00CC131A">
                      <w:pPr>
                        <w:rPr>
                          <w:rFonts w:ascii="Arial Narrow" w:hAnsi="Arial Narrow"/>
                          <w:sz w:val="20"/>
                          <w:szCs w:val="20"/>
                        </w:rPr>
                      </w:pPr>
                    </w:p>
                  </w:txbxContent>
                </v:textbox>
              </v:shape>
            </w:pict>
          </mc:Fallback>
        </mc:AlternateContent>
      </w:r>
      <w:r w:rsidR="00B33827" w:rsidRPr="002C5BB2">
        <w:rPr>
          <w:rFonts w:cs="Arial"/>
          <w:noProof/>
          <w:sz w:val="20"/>
          <w:szCs w:val="20"/>
          <w:lang w:val="en-US"/>
        </w:rPr>
        <mc:AlternateContent>
          <mc:Choice Requires="wps">
            <w:drawing>
              <wp:inline distT="0" distB="0" distL="0" distR="0" wp14:anchorId="59D31BC6" wp14:editId="12DD64A8">
                <wp:extent cx="6057900" cy="1310005"/>
                <wp:effectExtent l="9525" t="9525" r="9525" b="13970"/>
                <wp:docPr id="11"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310005"/>
                        </a:xfrm>
                        <a:prstGeom prst="rect">
                          <a:avLst/>
                        </a:prstGeom>
                        <a:solidFill>
                          <a:srgbClr val="FFFFFF"/>
                        </a:solidFill>
                        <a:ln w="9525">
                          <a:solidFill>
                            <a:srgbClr val="000000"/>
                          </a:solidFill>
                          <a:miter lim="800000"/>
                          <a:headEnd/>
                          <a:tailEnd/>
                        </a:ln>
                      </wps:spPr>
                      <wps:txbx>
                        <w:txbxContent>
                          <w:p w:rsidR="00671423" w:rsidRPr="00F32B17" w:rsidRDefault="00671423" w:rsidP="00CC131A">
                            <w:pPr>
                              <w:rPr>
                                <w:bCs/>
                                <w:sz w:val="20"/>
                              </w:rPr>
                            </w:pPr>
                            <w:bookmarkStart w:id="1" w:name="_GoBack"/>
                            <w:r w:rsidRPr="00F32B17">
                              <w:rPr>
                                <w:bCs/>
                                <w:sz w:val="20"/>
                              </w:rPr>
                              <w:t xml:space="preserve">The project will support the implementation of the Strategic Action Programme for the </w:t>
                            </w:r>
                            <w:proofErr w:type="spellStart"/>
                            <w:r w:rsidRPr="00F32B17">
                              <w:rPr>
                                <w:bCs/>
                                <w:sz w:val="20"/>
                              </w:rPr>
                              <w:t>Cubango</w:t>
                            </w:r>
                            <w:proofErr w:type="spellEnd"/>
                            <w:r w:rsidRPr="00F32B17">
                              <w:rPr>
                                <w:bCs/>
                                <w:sz w:val="20"/>
                              </w:rPr>
                              <w:t>-Okavango River Basin. The objective of the project is to s</w:t>
                            </w:r>
                            <w:r w:rsidRPr="00F32B17">
                              <w:rPr>
                                <w:bCs/>
                                <w:iCs/>
                                <w:color w:val="000000"/>
                                <w:sz w:val="20"/>
                                <w:szCs w:val="20"/>
                              </w:rPr>
                              <w:t xml:space="preserve">trengthen the joint management and cooperative decision making capacity of the </w:t>
                            </w:r>
                            <w:proofErr w:type="spellStart"/>
                            <w:r w:rsidRPr="00F32B17">
                              <w:rPr>
                                <w:bCs/>
                                <w:iCs/>
                                <w:color w:val="000000"/>
                                <w:sz w:val="20"/>
                                <w:szCs w:val="20"/>
                              </w:rPr>
                              <w:t>Cubango</w:t>
                            </w:r>
                            <w:proofErr w:type="spellEnd"/>
                            <w:r w:rsidRPr="00F32B17">
                              <w:rPr>
                                <w:bCs/>
                                <w:iCs/>
                                <w:color w:val="000000"/>
                                <w:sz w:val="20"/>
                                <w:szCs w:val="20"/>
                              </w:rPr>
                              <w:t>-Okavango River basin states on the optimal utilization of natural resources in the basin, with the aim to support the socio-economic development of the basin communities while sustaining the health of the basin ecosystems.</w:t>
                            </w:r>
                            <w:r w:rsidRPr="00F32B17">
                              <w:rPr>
                                <w:sz w:val="20"/>
                                <w:szCs w:val="20"/>
                              </w:rPr>
                              <w:t xml:space="preserve"> The project has three components. Component 1:</w:t>
                            </w:r>
                            <w:r>
                              <w:rPr>
                                <w:sz w:val="20"/>
                                <w:szCs w:val="20"/>
                              </w:rPr>
                              <w:t xml:space="preserve"> </w:t>
                            </w:r>
                            <w:r w:rsidRPr="00F32B17">
                              <w:rPr>
                                <w:sz w:val="20"/>
                                <w:szCs w:val="20"/>
                              </w:rPr>
                              <w:t>Basin Development Management Framework strengthening. Component 2: Environmentally Conscious Livelihoods and Socio-Economic Development Demonstration Projects. Component 3: Integrated Water Resource Management</w:t>
                            </w:r>
                            <w:r>
                              <w:rPr>
                                <w:sz w:val="20"/>
                                <w:szCs w:val="20"/>
                              </w:rPr>
                              <w:t>.</w:t>
                            </w:r>
                            <w:r w:rsidRPr="00F32B17">
                              <w:rPr>
                                <w:sz w:val="20"/>
                                <w:szCs w:val="20"/>
                              </w:rPr>
                              <w:t xml:space="preserve"> </w:t>
                            </w:r>
                            <w:bookmarkEnd w:id="1"/>
                          </w:p>
                        </w:txbxContent>
                      </wps:txbx>
                      <wps:bodyPr rot="0" vert="horz" wrap="square" lIns="91440" tIns="45720" rIns="91440" bIns="45720" anchor="t" anchorCtr="0" upright="1">
                        <a:noAutofit/>
                      </wps:bodyPr>
                    </wps:wsp>
                  </a:graphicData>
                </a:graphic>
              </wp:inline>
            </w:drawing>
          </mc:Choice>
          <mc:Fallback>
            <w:pict>
              <v:shape w14:anchorId="59D31BC6" id="Text Box 474" o:spid="_x0000_s1028" type="#_x0000_t202" style="width:477pt;height:10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">
                <v:textbox>
                  <w:txbxContent>
                    <w:p w:rsidR="00671423" w:rsidRPr="00F32B17" w:rsidRDefault="00671423" w:rsidP="00CC131A">
                      <w:pPr>
                        <w:rPr>
                          <w:bCs/>
                          <w:sz w:val="20"/>
                        </w:rPr>
                      </w:pPr>
                      <w:r w:rsidRPr="00F32B17">
                        <w:rPr>
                          <w:bCs/>
                          <w:sz w:val="20"/>
                        </w:rPr>
                        <w:t>The project will support the implementation of the Strategic Action Programme for the Cubango-Okavango River Basin. The objective of the project is to s</w:t>
                      </w:r>
                      <w:r w:rsidRPr="00F32B17">
                        <w:rPr>
                          <w:bCs/>
                          <w:iCs/>
                          <w:color w:val="000000"/>
                          <w:sz w:val="20"/>
                          <w:szCs w:val="20"/>
                        </w:rPr>
                        <w:t>trengthen the joint management and cooperative decision making capacity of the Cubango-Okavango River basin states on the optimal utilization of natural resources in the basin, with the aim to support the socio-economic development of the basin communities while sustaining the health of the basin ecosystems.</w:t>
                      </w:r>
                      <w:r w:rsidRPr="00F32B17">
                        <w:rPr>
                          <w:sz w:val="20"/>
                          <w:szCs w:val="20"/>
                        </w:rPr>
                        <w:t xml:space="preserve"> The project has three components. Component 1:</w:t>
                      </w:r>
                      <w:r>
                        <w:rPr>
                          <w:sz w:val="20"/>
                          <w:szCs w:val="20"/>
                        </w:rPr>
                        <w:t xml:space="preserve"> </w:t>
                      </w:r>
                      <w:r w:rsidRPr="00F32B17">
                        <w:rPr>
                          <w:sz w:val="20"/>
                          <w:szCs w:val="20"/>
                        </w:rPr>
                        <w:t>Basin Development Management Framework strengthening. Component 2: Environmentally Conscious Livelihoods and Socio-Economic Development Demonstration Projects. Component 3: Integrated Water Resource Management</w:t>
                      </w:r>
                      <w:r>
                        <w:rPr>
                          <w:sz w:val="20"/>
                          <w:szCs w:val="20"/>
                        </w:rPr>
                        <w:t>.</w:t>
                      </w:r>
                      <w:r w:rsidRPr="00F32B17">
                        <w:rPr>
                          <w:sz w:val="20"/>
                          <w:szCs w:val="20"/>
                        </w:rPr>
                        <w:t xml:space="preserve"> </w:t>
                      </w:r>
                    </w:p>
                  </w:txbxContent>
                </v:textbox>
                <w10:anchorlock/>
              </v:shape>
            </w:pict>
          </mc:Fallback>
        </mc:AlternateContent>
      </w:r>
      <w:r w:rsidR="00CC131A" w:rsidRPr="002C5BB2">
        <w:rPr>
          <w:rFonts w:cs="Arial"/>
          <w:sz w:val="20"/>
          <w:szCs w:val="20"/>
        </w:rPr>
        <w:tab/>
      </w:r>
    </w:p>
    <w:p w:rsidR="00CC131A" w:rsidRPr="002C5BB2" w:rsidRDefault="00CC131A" w:rsidP="00CC131A">
      <w:pPr>
        <w:jc w:val="right"/>
        <w:rPr>
          <w:rFonts w:cs="Arial"/>
          <w:sz w:val="20"/>
          <w:szCs w:val="20"/>
        </w:rPr>
      </w:pPr>
    </w:p>
    <w:p w:rsidR="00CC131A" w:rsidRPr="002C5BB2" w:rsidRDefault="00CC131A" w:rsidP="00CC131A">
      <w:pPr>
        <w:rPr>
          <w:rFonts w:cs="Arial"/>
          <w:sz w:val="20"/>
          <w:szCs w:val="20"/>
        </w:rPr>
      </w:pPr>
    </w:p>
    <w:p w:rsidR="00CC131A" w:rsidRPr="002C5BB2" w:rsidRDefault="00CC131A" w:rsidP="00CC131A">
      <w:pPr>
        <w:rPr>
          <w:rFonts w:cs="Arial"/>
          <w:sz w:val="20"/>
          <w:szCs w:val="20"/>
        </w:rPr>
      </w:pPr>
    </w:p>
    <w:p w:rsidR="00CC131A" w:rsidRPr="002C5BB2" w:rsidRDefault="00CC131A" w:rsidP="00CC131A">
      <w:pPr>
        <w:rPr>
          <w:rFonts w:cs="Arial"/>
          <w:sz w:val="20"/>
          <w:szCs w:val="20"/>
        </w:rPr>
      </w:pPr>
    </w:p>
    <w:p w:rsidR="00CC131A" w:rsidRPr="002C5BB2" w:rsidRDefault="00CC131A" w:rsidP="00CC131A">
      <w:pPr>
        <w:rPr>
          <w:rFonts w:cs="Arial"/>
          <w:sz w:val="20"/>
          <w:szCs w:val="20"/>
        </w:rPr>
      </w:pPr>
    </w:p>
    <w:p w:rsidR="00CC131A" w:rsidRPr="002C5BB2" w:rsidRDefault="00CC131A" w:rsidP="00CC131A">
      <w:pPr>
        <w:rPr>
          <w:rFonts w:cs="Arial"/>
          <w:sz w:val="20"/>
          <w:szCs w:val="20"/>
        </w:rPr>
      </w:pPr>
    </w:p>
    <w:p w:rsidR="00CC131A" w:rsidRPr="002C5BB2" w:rsidRDefault="00CC131A" w:rsidP="00CC131A">
      <w:pPr>
        <w:rPr>
          <w:rFonts w:cs="Arial"/>
          <w:sz w:val="20"/>
          <w:szCs w:val="20"/>
        </w:rPr>
      </w:pPr>
    </w:p>
    <w:p w:rsidR="00CC131A" w:rsidRPr="002C5BB2" w:rsidRDefault="00CC131A" w:rsidP="00CC131A">
      <w:pPr>
        <w:rPr>
          <w:rFonts w:cs="Arial"/>
          <w:sz w:val="20"/>
          <w:szCs w:val="20"/>
        </w:rPr>
      </w:pPr>
    </w:p>
    <w:p w:rsidR="00CC131A" w:rsidRPr="002C5BB2" w:rsidRDefault="00CC131A" w:rsidP="00CC131A">
      <w:pPr>
        <w:rPr>
          <w:rFonts w:cs="Arial"/>
          <w:sz w:val="20"/>
          <w:szCs w:val="20"/>
        </w:rPr>
      </w:pPr>
    </w:p>
    <w:p w:rsidR="00CC131A" w:rsidRPr="002C5BB2" w:rsidRDefault="00CC131A" w:rsidP="00CC131A">
      <w:pPr>
        <w:rPr>
          <w:rFonts w:cs="Arial"/>
          <w:b/>
          <w:sz w:val="20"/>
          <w:szCs w:val="20"/>
        </w:rPr>
      </w:pPr>
    </w:p>
    <w:p w:rsidR="00940D4E" w:rsidRPr="002C5BB2" w:rsidRDefault="00940D4E" w:rsidP="00CC131A">
      <w:pPr>
        <w:pBdr>
          <w:bottom w:val="single" w:sz="4" w:space="1" w:color="auto"/>
        </w:pBdr>
        <w:rPr>
          <w:rFonts w:cs="Arial"/>
          <w:sz w:val="20"/>
          <w:szCs w:val="20"/>
        </w:rPr>
      </w:pPr>
    </w:p>
    <w:p w:rsidR="00940D4E" w:rsidRPr="002C5BB2" w:rsidRDefault="00940D4E" w:rsidP="00CC131A">
      <w:pPr>
        <w:pBdr>
          <w:bottom w:val="single" w:sz="4" w:space="1" w:color="auto"/>
        </w:pBdr>
        <w:rPr>
          <w:rFonts w:cs="Arial"/>
          <w:sz w:val="20"/>
          <w:szCs w:val="20"/>
        </w:rPr>
      </w:pPr>
    </w:p>
    <w:p w:rsidR="00CC131A" w:rsidRPr="002C5BB2" w:rsidRDefault="00CC131A" w:rsidP="00CC131A">
      <w:pPr>
        <w:pBdr>
          <w:bottom w:val="single" w:sz="4" w:space="1" w:color="auto"/>
        </w:pBdr>
        <w:rPr>
          <w:rFonts w:cs="Arial"/>
          <w:sz w:val="20"/>
          <w:szCs w:val="20"/>
        </w:rPr>
      </w:pPr>
      <w:r w:rsidRPr="002C5BB2">
        <w:rPr>
          <w:rFonts w:cs="Arial"/>
          <w:sz w:val="20"/>
          <w:szCs w:val="20"/>
        </w:rPr>
        <w:t>Agreed by (Government</w:t>
      </w:r>
      <w:r w:rsidR="00F30388" w:rsidRPr="002C5BB2">
        <w:rPr>
          <w:rFonts w:cs="Arial"/>
          <w:sz w:val="20"/>
          <w:szCs w:val="20"/>
        </w:rPr>
        <w:t xml:space="preserve"> of Angola</w:t>
      </w:r>
      <w:r w:rsidRPr="002C5BB2">
        <w:rPr>
          <w:rFonts w:cs="Arial"/>
          <w:sz w:val="20"/>
          <w:szCs w:val="20"/>
        </w:rPr>
        <w:t xml:space="preserve">): </w:t>
      </w:r>
    </w:p>
    <w:p w:rsidR="00F30388" w:rsidRPr="002C5BB2" w:rsidRDefault="00F30388" w:rsidP="00CC131A">
      <w:pPr>
        <w:pBdr>
          <w:bottom w:val="single" w:sz="4" w:space="1" w:color="auto"/>
        </w:pBdr>
        <w:rPr>
          <w:rFonts w:cs="Arial"/>
          <w:sz w:val="20"/>
          <w:szCs w:val="20"/>
        </w:rPr>
      </w:pPr>
    </w:p>
    <w:p w:rsidR="00F30388" w:rsidRPr="002C5BB2" w:rsidRDefault="00F30388" w:rsidP="00CC131A">
      <w:pPr>
        <w:pBdr>
          <w:bottom w:val="single" w:sz="4" w:space="1" w:color="auto"/>
        </w:pBdr>
        <w:rPr>
          <w:rFonts w:cs="Arial"/>
          <w:sz w:val="20"/>
          <w:szCs w:val="20"/>
        </w:rPr>
      </w:pPr>
    </w:p>
    <w:p w:rsidR="00F30388" w:rsidRPr="002C5BB2" w:rsidRDefault="00F30388" w:rsidP="00CC131A">
      <w:pPr>
        <w:pBdr>
          <w:bottom w:val="single" w:sz="4" w:space="1" w:color="auto"/>
        </w:pBdr>
        <w:rPr>
          <w:rFonts w:cs="Arial"/>
          <w:sz w:val="20"/>
          <w:szCs w:val="20"/>
        </w:rPr>
      </w:pPr>
    </w:p>
    <w:p w:rsidR="00CC131A" w:rsidRPr="002C5BB2" w:rsidRDefault="00F30388" w:rsidP="00F30388">
      <w:pPr>
        <w:rPr>
          <w:rFonts w:cs="Arial"/>
          <w:sz w:val="20"/>
          <w:szCs w:val="20"/>
        </w:rPr>
      </w:pPr>
      <w:r w:rsidRPr="002C5BB2">
        <w:rPr>
          <w:rFonts w:cs="Arial"/>
          <w:i/>
          <w:sz w:val="20"/>
          <w:szCs w:val="20"/>
        </w:rPr>
        <w:t>Signature</w:t>
      </w:r>
      <w:r w:rsidRPr="002C5BB2">
        <w:rPr>
          <w:rFonts w:cs="Arial"/>
          <w:i/>
          <w:sz w:val="20"/>
          <w:szCs w:val="20"/>
        </w:rPr>
        <w:tab/>
      </w:r>
      <w:r w:rsidRPr="002C5BB2">
        <w:rPr>
          <w:rFonts w:cs="Arial"/>
          <w:i/>
          <w:sz w:val="20"/>
          <w:szCs w:val="20"/>
        </w:rPr>
        <w:tab/>
      </w:r>
      <w:r w:rsidRPr="002C5BB2">
        <w:rPr>
          <w:rFonts w:cs="Arial"/>
          <w:i/>
          <w:sz w:val="20"/>
          <w:szCs w:val="20"/>
        </w:rPr>
        <w:tab/>
      </w:r>
      <w:r w:rsidRPr="002C5BB2">
        <w:rPr>
          <w:rFonts w:cs="Arial"/>
          <w:i/>
          <w:sz w:val="20"/>
          <w:szCs w:val="20"/>
        </w:rPr>
        <w:tab/>
        <w:t>Title</w:t>
      </w:r>
      <w:r w:rsidRPr="002C5BB2">
        <w:rPr>
          <w:rFonts w:cs="Arial"/>
          <w:i/>
          <w:sz w:val="20"/>
          <w:szCs w:val="20"/>
        </w:rPr>
        <w:tab/>
      </w:r>
      <w:r w:rsidRPr="002C5BB2">
        <w:rPr>
          <w:rFonts w:cs="Arial"/>
          <w:i/>
          <w:sz w:val="20"/>
          <w:szCs w:val="20"/>
        </w:rPr>
        <w:tab/>
      </w:r>
      <w:r w:rsidRPr="002C5BB2">
        <w:rPr>
          <w:rFonts w:cs="Arial"/>
          <w:i/>
          <w:sz w:val="20"/>
          <w:szCs w:val="20"/>
        </w:rPr>
        <w:tab/>
      </w:r>
      <w:r w:rsidRPr="002C5BB2">
        <w:rPr>
          <w:rFonts w:cs="Arial"/>
          <w:i/>
          <w:sz w:val="20"/>
          <w:szCs w:val="20"/>
        </w:rPr>
        <w:tab/>
      </w:r>
      <w:r w:rsidRPr="002C5BB2">
        <w:rPr>
          <w:rFonts w:cs="Arial"/>
          <w:i/>
          <w:sz w:val="20"/>
          <w:szCs w:val="20"/>
        </w:rPr>
        <w:tab/>
      </w:r>
      <w:r w:rsidR="00CC131A" w:rsidRPr="002C5BB2">
        <w:rPr>
          <w:rFonts w:cs="Arial"/>
          <w:sz w:val="20"/>
          <w:szCs w:val="20"/>
        </w:rPr>
        <w:t>Date/Month/Year</w:t>
      </w:r>
    </w:p>
    <w:p w:rsidR="00CC131A" w:rsidRPr="002C5BB2" w:rsidRDefault="00CC131A" w:rsidP="00CC131A">
      <w:pPr>
        <w:jc w:val="center"/>
        <w:rPr>
          <w:rFonts w:cs="Arial"/>
          <w:sz w:val="20"/>
          <w:szCs w:val="20"/>
        </w:rPr>
      </w:pPr>
    </w:p>
    <w:p w:rsidR="00940D4E" w:rsidRPr="002C5BB2" w:rsidRDefault="00940D4E" w:rsidP="00940D4E">
      <w:pPr>
        <w:pBdr>
          <w:bottom w:val="single" w:sz="4" w:space="1" w:color="auto"/>
        </w:pBdr>
        <w:rPr>
          <w:rFonts w:cs="Arial"/>
          <w:sz w:val="20"/>
          <w:szCs w:val="20"/>
        </w:rPr>
      </w:pPr>
    </w:p>
    <w:p w:rsidR="00940D4E" w:rsidRPr="002C5BB2" w:rsidRDefault="00940D4E" w:rsidP="00940D4E">
      <w:pPr>
        <w:pBdr>
          <w:bottom w:val="single" w:sz="4" w:space="1" w:color="auto"/>
        </w:pBdr>
        <w:rPr>
          <w:rFonts w:cs="Arial"/>
          <w:sz w:val="20"/>
          <w:szCs w:val="20"/>
        </w:rPr>
      </w:pPr>
      <w:r w:rsidRPr="002C5BB2">
        <w:rPr>
          <w:rFonts w:cs="Arial"/>
          <w:sz w:val="20"/>
          <w:szCs w:val="20"/>
        </w:rPr>
        <w:t>Agreed by (Government</w:t>
      </w:r>
      <w:r w:rsidR="00F30388" w:rsidRPr="002C5BB2">
        <w:rPr>
          <w:rFonts w:cs="Arial"/>
          <w:sz w:val="20"/>
          <w:szCs w:val="20"/>
        </w:rPr>
        <w:t xml:space="preserve"> of Botswana</w:t>
      </w:r>
      <w:r w:rsidRPr="002C5BB2">
        <w:rPr>
          <w:rFonts w:cs="Arial"/>
          <w:sz w:val="20"/>
          <w:szCs w:val="20"/>
        </w:rPr>
        <w:t xml:space="preserve">): </w:t>
      </w:r>
    </w:p>
    <w:p w:rsidR="00F30388" w:rsidRPr="002C5BB2" w:rsidRDefault="00F30388" w:rsidP="00940D4E">
      <w:pPr>
        <w:pBdr>
          <w:bottom w:val="single" w:sz="4" w:space="1" w:color="auto"/>
        </w:pBdr>
        <w:rPr>
          <w:rFonts w:cs="Arial"/>
          <w:sz w:val="20"/>
          <w:szCs w:val="20"/>
        </w:rPr>
      </w:pPr>
    </w:p>
    <w:p w:rsidR="00F30388" w:rsidRPr="002C5BB2" w:rsidRDefault="00F30388" w:rsidP="00940D4E">
      <w:pPr>
        <w:pBdr>
          <w:bottom w:val="single" w:sz="4" w:space="1" w:color="auto"/>
        </w:pBdr>
        <w:rPr>
          <w:rFonts w:cs="Arial"/>
          <w:sz w:val="20"/>
          <w:szCs w:val="20"/>
        </w:rPr>
      </w:pPr>
    </w:p>
    <w:p w:rsidR="00F30388" w:rsidRPr="002C5BB2" w:rsidRDefault="00F30388" w:rsidP="00940D4E">
      <w:pPr>
        <w:pBdr>
          <w:bottom w:val="single" w:sz="4" w:space="1" w:color="auto"/>
        </w:pBdr>
        <w:rPr>
          <w:rFonts w:cs="Arial"/>
          <w:i/>
          <w:sz w:val="20"/>
          <w:szCs w:val="20"/>
        </w:rPr>
      </w:pPr>
    </w:p>
    <w:p w:rsidR="00F30388" w:rsidRPr="002C5BB2" w:rsidRDefault="00F30388" w:rsidP="00F30388">
      <w:pPr>
        <w:rPr>
          <w:rFonts w:cs="Arial"/>
          <w:sz w:val="20"/>
          <w:szCs w:val="20"/>
        </w:rPr>
      </w:pPr>
      <w:r w:rsidRPr="002C5BB2">
        <w:rPr>
          <w:rFonts w:cs="Arial"/>
          <w:i/>
          <w:sz w:val="20"/>
          <w:szCs w:val="20"/>
        </w:rPr>
        <w:t>Signature</w:t>
      </w:r>
      <w:r w:rsidRPr="002C5BB2">
        <w:rPr>
          <w:rFonts w:cs="Arial"/>
          <w:i/>
          <w:sz w:val="20"/>
          <w:szCs w:val="20"/>
        </w:rPr>
        <w:tab/>
      </w:r>
      <w:r w:rsidRPr="002C5BB2">
        <w:rPr>
          <w:rFonts w:cs="Arial"/>
          <w:i/>
          <w:sz w:val="20"/>
          <w:szCs w:val="20"/>
        </w:rPr>
        <w:tab/>
      </w:r>
      <w:r w:rsidRPr="002C5BB2">
        <w:rPr>
          <w:rFonts w:cs="Arial"/>
          <w:i/>
          <w:sz w:val="20"/>
          <w:szCs w:val="20"/>
        </w:rPr>
        <w:tab/>
      </w:r>
      <w:r w:rsidRPr="002C5BB2">
        <w:rPr>
          <w:rFonts w:cs="Arial"/>
          <w:i/>
          <w:sz w:val="20"/>
          <w:szCs w:val="20"/>
        </w:rPr>
        <w:tab/>
        <w:t>Title</w:t>
      </w:r>
      <w:r w:rsidRPr="002C5BB2">
        <w:rPr>
          <w:rFonts w:cs="Arial"/>
          <w:i/>
          <w:sz w:val="20"/>
          <w:szCs w:val="20"/>
        </w:rPr>
        <w:tab/>
      </w:r>
      <w:r w:rsidRPr="002C5BB2">
        <w:rPr>
          <w:rFonts w:cs="Arial"/>
          <w:i/>
          <w:sz w:val="20"/>
          <w:szCs w:val="20"/>
        </w:rPr>
        <w:tab/>
      </w:r>
      <w:r w:rsidRPr="002C5BB2">
        <w:rPr>
          <w:rFonts w:cs="Arial"/>
          <w:i/>
          <w:sz w:val="20"/>
          <w:szCs w:val="20"/>
        </w:rPr>
        <w:tab/>
      </w:r>
      <w:r w:rsidRPr="002C5BB2">
        <w:rPr>
          <w:rFonts w:cs="Arial"/>
          <w:i/>
          <w:sz w:val="20"/>
          <w:szCs w:val="20"/>
        </w:rPr>
        <w:tab/>
      </w:r>
      <w:r w:rsidRPr="002C5BB2">
        <w:rPr>
          <w:rFonts w:cs="Arial"/>
          <w:i/>
          <w:sz w:val="20"/>
          <w:szCs w:val="20"/>
        </w:rPr>
        <w:tab/>
      </w:r>
      <w:r w:rsidRPr="002C5BB2">
        <w:rPr>
          <w:rFonts w:cs="Arial"/>
          <w:sz w:val="20"/>
          <w:szCs w:val="20"/>
        </w:rPr>
        <w:t>Date/Month/Year</w:t>
      </w:r>
    </w:p>
    <w:p w:rsidR="00940D4E" w:rsidRPr="002C5BB2" w:rsidRDefault="00940D4E" w:rsidP="00940D4E">
      <w:pPr>
        <w:jc w:val="center"/>
        <w:rPr>
          <w:rFonts w:cs="Arial"/>
          <w:sz w:val="20"/>
          <w:szCs w:val="20"/>
        </w:rPr>
      </w:pPr>
    </w:p>
    <w:p w:rsidR="00940D4E" w:rsidRPr="002C5BB2" w:rsidRDefault="00940D4E" w:rsidP="00940D4E">
      <w:pPr>
        <w:jc w:val="center"/>
        <w:rPr>
          <w:rFonts w:cs="Arial"/>
          <w:sz w:val="20"/>
          <w:szCs w:val="20"/>
        </w:rPr>
      </w:pPr>
    </w:p>
    <w:p w:rsidR="00940D4E" w:rsidRPr="002C5BB2" w:rsidRDefault="00940D4E" w:rsidP="00940D4E">
      <w:pPr>
        <w:pBdr>
          <w:bottom w:val="single" w:sz="4" w:space="1" w:color="auto"/>
        </w:pBdr>
        <w:rPr>
          <w:rFonts w:cs="Arial"/>
          <w:sz w:val="20"/>
          <w:szCs w:val="20"/>
        </w:rPr>
      </w:pPr>
      <w:r w:rsidRPr="002C5BB2">
        <w:rPr>
          <w:rFonts w:cs="Arial"/>
          <w:sz w:val="20"/>
          <w:szCs w:val="20"/>
        </w:rPr>
        <w:t>Agreed by (Government</w:t>
      </w:r>
      <w:r w:rsidR="00F30388" w:rsidRPr="002C5BB2">
        <w:rPr>
          <w:rFonts w:cs="Arial"/>
          <w:sz w:val="20"/>
          <w:szCs w:val="20"/>
        </w:rPr>
        <w:t xml:space="preserve"> of Namibia</w:t>
      </w:r>
      <w:r w:rsidRPr="002C5BB2">
        <w:rPr>
          <w:rFonts w:cs="Arial"/>
          <w:sz w:val="20"/>
          <w:szCs w:val="20"/>
        </w:rPr>
        <w:t xml:space="preserve">): </w:t>
      </w:r>
    </w:p>
    <w:p w:rsidR="00F30388" w:rsidRPr="002C5BB2" w:rsidRDefault="00F30388" w:rsidP="00940D4E">
      <w:pPr>
        <w:pBdr>
          <w:bottom w:val="single" w:sz="4" w:space="1" w:color="auto"/>
        </w:pBdr>
        <w:rPr>
          <w:rFonts w:cs="Arial"/>
          <w:sz w:val="20"/>
          <w:szCs w:val="20"/>
        </w:rPr>
      </w:pPr>
    </w:p>
    <w:p w:rsidR="00F30388" w:rsidRPr="002C5BB2" w:rsidRDefault="00F30388" w:rsidP="00940D4E">
      <w:pPr>
        <w:pBdr>
          <w:bottom w:val="single" w:sz="4" w:space="1" w:color="auto"/>
        </w:pBdr>
        <w:rPr>
          <w:rFonts w:cs="Arial"/>
          <w:sz w:val="20"/>
          <w:szCs w:val="20"/>
        </w:rPr>
      </w:pPr>
    </w:p>
    <w:p w:rsidR="00F30388" w:rsidRPr="002C5BB2" w:rsidRDefault="00F30388" w:rsidP="00940D4E">
      <w:pPr>
        <w:pBdr>
          <w:bottom w:val="single" w:sz="4" w:space="1" w:color="auto"/>
        </w:pBdr>
        <w:rPr>
          <w:rFonts w:cs="Arial"/>
          <w:i/>
          <w:sz w:val="20"/>
          <w:szCs w:val="20"/>
        </w:rPr>
      </w:pPr>
    </w:p>
    <w:p w:rsidR="00F30388" w:rsidRPr="002C5BB2" w:rsidRDefault="00F30388" w:rsidP="00F30388">
      <w:pPr>
        <w:rPr>
          <w:rFonts w:cs="Arial"/>
          <w:sz w:val="20"/>
          <w:szCs w:val="20"/>
        </w:rPr>
      </w:pPr>
      <w:r w:rsidRPr="002C5BB2">
        <w:rPr>
          <w:rFonts w:cs="Arial"/>
          <w:i/>
          <w:sz w:val="20"/>
          <w:szCs w:val="20"/>
        </w:rPr>
        <w:t>Signature</w:t>
      </w:r>
      <w:r w:rsidRPr="002C5BB2">
        <w:rPr>
          <w:rFonts w:cs="Arial"/>
          <w:i/>
          <w:sz w:val="20"/>
          <w:szCs w:val="20"/>
        </w:rPr>
        <w:tab/>
      </w:r>
      <w:r w:rsidRPr="002C5BB2">
        <w:rPr>
          <w:rFonts w:cs="Arial"/>
          <w:i/>
          <w:sz w:val="20"/>
          <w:szCs w:val="20"/>
        </w:rPr>
        <w:tab/>
      </w:r>
      <w:r w:rsidRPr="002C5BB2">
        <w:rPr>
          <w:rFonts w:cs="Arial"/>
          <w:i/>
          <w:sz w:val="20"/>
          <w:szCs w:val="20"/>
        </w:rPr>
        <w:tab/>
      </w:r>
      <w:r w:rsidRPr="002C5BB2">
        <w:rPr>
          <w:rFonts w:cs="Arial"/>
          <w:i/>
          <w:sz w:val="20"/>
          <w:szCs w:val="20"/>
        </w:rPr>
        <w:tab/>
        <w:t>Title</w:t>
      </w:r>
      <w:r w:rsidRPr="002C5BB2">
        <w:rPr>
          <w:rFonts w:cs="Arial"/>
          <w:i/>
          <w:sz w:val="20"/>
          <w:szCs w:val="20"/>
        </w:rPr>
        <w:tab/>
      </w:r>
      <w:r w:rsidRPr="002C5BB2">
        <w:rPr>
          <w:rFonts w:cs="Arial"/>
          <w:i/>
          <w:sz w:val="20"/>
          <w:szCs w:val="20"/>
        </w:rPr>
        <w:tab/>
      </w:r>
      <w:r w:rsidRPr="002C5BB2">
        <w:rPr>
          <w:rFonts w:cs="Arial"/>
          <w:i/>
          <w:sz w:val="20"/>
          <w:szCs w:val="20"/>
        </w:rPr>
        <w:tab/>
      </w:r>
      <w:r w:rsidRPr="002C5BB2">
        <w:rPr>
          <w:rFonts w:cs="Arial"/>
          <w:i/>
          <w:sz w:val="20"/>
          <w:szCs w:val="20"/>
        </w:rPr>
        <w:tab/>
      </w:r>
      <w:r w:rsidRPr="002C5BB2">
        <w:rPr>
          <w:rFonts w:cs="Arial"/>
          <w:i/>
          <w:sz w:val="20"/>
          <w:szCs w:val="20"/>
        </w:rPr>
        <w:tab/>
      </w:r>
      <w:r w:rsidRPr="002C5BB2">
        <w:rPr>
          <w:rFonts w:cs="Arial"/>
          <w:sz w:val="20"/>
          <w:szCs w:val="20"/>
        </w:rPr>
        <w:t>Date/Month/Year</w:t>
      </w:r>
    </w:p>
    <w:p w:rsidR="00940D4E" w:rsidRPr="002C5BB2" w:rsidRDefault="00940D4E" w:rsidP="00940D4E">
      <w:pPr>
        <w:jc w:val="center"/>
        <w:rPr>
          <w:rFonts w:cs="Arial"/>
          <w:sz w:val="20"/>
          <w:szCs w:val="20"/>
        </w:rPr>
      </w:pPr>
    </w:p>
    <w:p w:rsidR="00940D4E" w:rsidRPr="002C5BB2" w:rsidRDefault="00940D4E" w:rsidP="00145D66">
      <w:pPr>
        <w:rPr>
          <w:rFonts w:cs="Arial"/>
          <w:sz w:val="20"/>
          <w:szCs w:val="20"/>
        </w:rPr>
      </w:pPr>
    </w:p>
    <w:p w:rsidR="00CC131A" w:rsidRPr="002C5BB2" w:rsidRDefault="00CC131A" w:rsidP="00CC131A">
      <w:pPr>
        <w:pBdr>
          <w:bottom w:val="single" w:sz="4" w:space="1" w:color="auto"/>
        </w:pBdr>
        <w:rPr>
          <w:rFonts w:cs="Arial"/>
          <w:i/>
          <w:sz w:val="20"/>
          <w:szCs w:val="20"/>
        </w:rPr>
      </w:pPr>
      <w:r w:rsidRPr="002C5BB2">
        <w:rPr>
          <w:rFonts w:cs="Arial"/>
          <w:sz w:val="20"/>
          <w:szCs w:val="20"/>
        </w:rPr>
        <w:t>Agreed by (</w:t>
      </w:r>
      <w:r w:rsidR="00F30388" w:rsidRPr="002C5BB2">
        <w:rPr>
          <w:rFonts w:cs="Arial"/>
          <w:sz w:val="20"/>
          <w:szCs w:val="20"/>
        </w:rPr>
        <w:t xml:space="preserve">OKACOM, </w:t>
      </w:r>
      <w:r w:rsidRPr="002C5BB2">
        <w:rPr>
          <w:rFonts w:cs="Arial"/>
          <w:sz w:val="20"/>
          <w:szCs w:val="20"/>
        </w:rPr>
        <w:t xml:space="preserve">Executing Entity/Implementing Partner): </w:t>
      </w:r>
    </w:p>
    <w:p w:rsidR="00CC131A" w:rsidRPr="002C5BB2" w:rsidRDefault="00CC131A" w:rsidP="00CC131A">
      <w:pPr>
        <w:pBdr>
          <w:bottom w:val="single" w:sz="4" w:space="1" w:color="auto"/>
        </w:pBdr>
        <w:rPr>
          <w:rFonts w:cs="Arial"/>
          <w:i/>
          <w:sz w:val="20"/>
          <w:szCs w:val="20"/>
        </w:rPr>
      </w:pPr>
    </w:p>
    <w:p w:rsidR="00F30388" w:rsidRPr="002C5BB2" w:rsidRDefault="00F30388" w:rsidP="00CC131A">
      <w:pPr>
        <w:pBdr>
          <w:bottom w:val="single" w:sz="4" w:space="1" w:color="auto"/>
        </w:pBdr>
        <w:rPr>
          <w:rFonts w:cs="Arial"/>
          <w:i/>
          <w:sz w:val="20"/>
          <w:szCs w:val="20"/>
        </w:rPr>
      </w:pPr>
    </w:p>
    <w:p w:rsidR="00F30388" w:rsidRPr="002C5BB2" w:rsidRDefault="00F30388" w:rsidP="00CC131A">
      <w:pPr>
        <w:pBdr>
          <w:bottom w:val="single" w:sz="4" w:space="1" w:color="auto"/>
        </w:pBdr>
        <w:rPr>
          <w:rFonts w:cs="Arial"/>
          <w:i/>
          <w:sz w:val="20"/>
          <w:szCs w:val="20"/>
        </w:rPr>
      </w:pPr>
    </w:p>
    <w:p w:rsidR="00001ECD" w:rsidRPr="002C5BB2" w:rsidRDefault="00001ECD" w:rsidP="00001ECD">
      <w:pPr>
        <w:rPr>
          <w:rFonts w:cs="Arial"/>
          <w:sz w:val="20"/>
          <w:szCs w:val="20"/>
        </w:rPr>
      </w:pPr>
      <w:r w:rsidRPr="002C5BB2">
        <w:rPr>
          <w:rFonts w:cs="Arial"/>
          <w:i/>
          <w:sz w:val="20"/>
          <w:szCs w:val="20"/>
        </w:rPr>
        <w:t>Signature</w:t>
      </w:r>
      <w:r w:rsidRPr="002C5BB2">
        <w:rPr>
          <w:rFonts w:cs="Arial"/>
          <w:i/>
          <w:sz w:val="20"/>
          <w:szCs w:val="20"/>
        </w:rPr>
        <w:tab/>
      </w:r>
      <w:r w:rsidRPr="002C5BB2">
        <w:rPr>
          <w:rFonts w:cs="Arial"/>
          <w:i/>
          <w:sz w:val="20"/>
          <w:szCs w:val="20"/>
        </w:rPr>
        <w:tab/>
      </w:r>
      <w:r w:rsidRPr="002C5BB2">
        <w:rPr>
          <w:rFonts w:cs="Arial"/>
          <w:i/>
          <w:sz w:val="20"/>
          <w:szCs w:val="20"/>
        </w:rPr>
        <w:tab/>
      </w:r>
      <w:r w:rsidRPr="002C5BB2">
        <w:rPr>
          <w:rFonts w:cs="Arial"/>
          <w:i/>
          <w:sz w:val="20"/>
          <w:szCs w:val="20"/>
        </w:rPr>
        <w:tab/>
        <w:t>Title</w:t>
      </w:r>
      <w:r w:rsidRPr="002C5BB2">
        <w:rPr>
          <w:rFonts w:cs="Arial"/>
          <w:i/>
          <w:sz w:val="20"/>
          <w:szCs w:val="20"/>
        </w:rPr>
        <w:tab/>
      </w:r>
      <w:r w:rsidRPr="002C5BB2">
        <w:rPr>
          <w:rFonts w:cs="Arial"/>
          <w:i/>
          <w:sz w:val="20"/>
          <w:szCs w:val="20"/>
        </w:rPr>
        <w:tab/>
      </w:r>
      <w:r w:rsidRPr="002C5BB2">
        <w:rPr>
          <w:rFonts w:cs="Arial"/>
          <w:i/>
          <w:sz w:val="20"/>
          <w:szCs w:val="20"/>
        </w:rPr>
        <w:tab/>
      </w:r>
      <w:r w:rsidRPr="002C5BB2">
        <w:rPr>
          <w:rFonts w:cs="Arial"/>
          <w:i/>
          <w:sz w:val="20"/>
          <w:szCs w:val="20"/>
        </w:rPr>
        <w:tab/>
      </w:r>
      <w:r w:rsidRPr="002C5BB2">
        <w:rPr>
          <w:rFonts w:cs="Arial"/>
          <w:i/>
          <w:sz w:val="20"/>
          <w:szCs w:val="20"/>
        </w:rPr>
        <w:tab/>
      </w:r>
      <w:r w:rsidRPr="002C5BB2">
        <w:rPr>
          <w:rFonts w:cs="Arial"/>
          <w:sz w:val="20"/>
          <w:szCs w:val="20"/>
        </w:rPr>
        <w:t>Date/Month/Year</w:t>
      </w:r>
    </w:p>
    <w:p w:rsidR="00940D4E" w:rsidRPr="002C5BB2" w:rsidRDefault="00940D4E" w:rsidP="00CC131A">
      <w:pPr>
        <w:pBdr>
          <w:bottom w:val="single" w:sz="4" w:space="1" w:color="auto"/>
        </w:pBdr>
        <w:rPr>
          <w:rFonts w:cs="Arial"/>
          <w:sz w:val="20"/>
          <w:szCs w:val="20"/>
        </w:rPr>
      </w:pPr>
    </w:p>
    <w:p w:rsidR="00940D4E" w:rsidRPr="002C5BB2" w:rsidRDefault="00940D4E" w:rsidP="00CC131A">
      <w:pPr>
        <w:pBdr>
          <w:bottom w:val="single" w:sz="4" w:space="1" w:color="auto"/>
        </w:pBdr>
        <w:rPr>
          <w:rFonts w:cs="Arial"/>
          <w:sz w:val="20"/>
          <w:szCs w:val="20"/>
        </w:rPr>
      </w:pPr>
    </w:p>
    <w:p w:rsidR="00CC131A" w:rsidRPr="002C5BB2" w:rsidRDefault="00CC131A" w:rsidP="00CC131A">
      <w:pPr>
        <w:pBdr>
          <w:bottom w:val="single" w:sz="4" w:space="1" w:color="auto"/>
        </w:pBdr>
        <w:rPr>
          <w:rFonts w:cs="Arial"/>
          <w:sz w:val="20"/>
          <w:szCs w:val="20"/>
        </w:rPr>
      </w:pPr>
      <w:r w:rsidRPr="002C5BB2">
        <w:rPr>
          <w:rFonts w:cs="Arial"/>
          <w:sz w:val="20"/>
          <w:szCs w:val="20"/>
        </w:rPr>
        <w:t xml:space="preserve">Agreed by (UNDP):  </w:t>
      </w:r>
    </w:p>
    <w:p w:rsidR="00001ECD" w:rsidRPr="002C5BB2" w:rsidRDefault="00001ECD" w:rsidP="00CC131A">
      <w:pPr>
        <w:pBdr>
          <w:bottom w:val="single" w:sz="4" w:space="1" w:color="auto"/>
        </w:pBdr>
        <w:rPr>
          <w:rFonts w:cs="Arial"/>
          <w:sz w:val="20"/>
          <w:szCs w:val="20"/>
        </w:rPr>
      </w:pPr>
    </w:p>
    <w:p w:rsidR="00001ECD" w:rsidRPr="002C5BB2" w:rsidRDefault="00001ECD" w:rsidP="00CC131A">
      <w:pPr>
        <w:pBdr>
          <w:bottom w:val="single" w:sz="4" w:space="1" w:color="auto"/>
        </w:pBdr>
        <w:rPr>
          <w:rFonts w:cs="Arial"/>
          <w:sz w:val="20"/>
          <w:szCs w:val="20"/>
        </w:rPr>
      </w:pPr>
    </w:p>
    <w:p w:rsidR="00001ECD" w:rsidRPr="002C5BB2" w:rsidRDefault="00001ECD" w:rsidP="00CC131A">
      <w:pPr>
        <w:pBdr>
          <w:bottom w:val="single" w:sz="4" w:space="1" w:color="auto"/>
        </w:pBdr>
        <w:rPr>
          <w:rFonts w:cs="Arial"/>
          <w:sz w:val="20"/>
          <w:szCs w:val="20"/>
        </w:rPr>
      </w:pPr>
    </w:p>
    <w:p w:rsidR="00001ECD" w:rsidRPr="002C5BB2" w:rsidRDefault="00001ECD" w:rsidP="00001ECD">
      <w:pPr>
        <w:rPr>
          <w:rFonts w:cs="Arial"/>
          <w:sz w:val="20"/>
          <w:szCs w:val="20"/>
        </w:rPr>
      </w:pPr>
      <w:r w:rsidRPr="002C5BB2">
        <w:rPr>
          <w:rFonts w:cs="Arial"/>
          <w:i/>
          <w:sz w:val="20"/>
          <w:szCs w:val="20"/>
        </w:rPr>
        <w:t>Signature</w:t>
      </w:r>
      <w:r w:rsidRPr="002C5BB2">
        <w:rPr>
          <w:rFonts w:cs="Arial"/>
          <w:i/>
          <w:sz w:val="20"/>
          <w:szCs w:val="20"/>
        </w:rPr>
        <w:tab/>
      </w:r>
      <w:r w:rsidRPr="002C5BB2">
        <w:rPr>
          <w:rFonts w:cs="Arial"/>
          <w:i/>
          <w:sz w:val="20"/>
          <w:szCs w:val="20"/>
        </w:rPr>
        <w:tab/>
      </w:r>
      <w:r w:rsidRPr="002C5BB2">
        <w:rPr>
          <w:rFonts w:cs="Arial"/>
          <w:i/>
          <w:sz w:val="20"/>
          <w:szCs w:val="20"/>
        </w:rPr>
        <w:tab/>
      </w:r>
      <w:r w:rsidRPr="002C5BB2">
        <w:rPr>
          <w:rFonts w:cs="Arial"/>
          <w:i/>
          <w:sz w:val="20"/>
          <w:szCs w:val="20"/>
        </w:rPr>
        <w:tab/>
        <w:t>Title</w:t>
      </w:r>
      <w:r w:rsidRPr="002C5BB2">
        <w:rPr>
          <w:rFonts w:cs="Arial"/>
          <w:i/>
          <w:sz w:val="20"/>
          <w:szCs w:val="20"/>
        </w:rPr>
        <w:tab/>
      </w:r>
      <w:r w:rsidRPr="002C5BB2">
        <w:rPr>
          <w:rFonts w:cs="Arial"/>
          <w:i/>
          <w:sz w:val="20"/>
          <w:szCs w:val="20"/>
        </w:rPr>
        <w:tab/>
      </w:r>
      <w:r w:rsidRPr="002C5BB2">
        <w:rPr>
          <w:rFonts w:cs="Arial"/>
          <w:i/>
          <w:sz w:val="20"/>
          <w:szCs w:val="20"/>
        </w:rPr>
        <w:tab/>
      </w:r>
      <w:r w:rsidRPr="002C5BB2">
        <w:rPr>
          <w:rFonts w:cs="Arial"/>
          <w:i/>
          <w:sz w:val="20"/>
          <w:szCs w:val="20"/>
        </w:rPr>
        <w:tab/>
      </w:r>
      <w:r w:rsidRPr="002C5BB2">
        <w:rPr>
          <w:rFonts w:cs="Arial"/>
          <w:i/>
          <w:sz w:val="20"/>
          <w:szCs w:val="20"/>
        </w:rPr>
        <w:tab/>
      </w:r>
      <w:r w:rsidRPr="002C5BB2">
        <w:rPr>
          <w:rFonts w:cs="Arial"/>
          <w:sz w:val="20"/>
          <w:szCs w:val="20"/>
        </w:rPr>
        <w:t>Date/Month/Year</w:t>
      </w:r>
    </w:p>
    <w:p w:rsidR="00635291" w:rsidRPr="002C5BB2" w:rsidRDefault="00635291" w:rsidP="00635291">
      <w:pPr>
        <w:jc w:val="center"/>
        <w:rPr>
          <w:rFonts w:cs="Arial"/>
          <w:b/>
          <w:sz w:val="20"/>
          <w:szCs w:val="20"/>
        </w:rPr>
      </w:pPr>
    </w:p>
    <w:p w:rsidR="00940D4E" w:rsidRPr="002C5BB2" w:rsidRDefault="00940D4E">
      <w:pPr>
        <w:spacing w:after="200" w:line="276" w:lineRule="auto"/>
        <w:jc w:val="left"/>
        <w:rPr>
          <w:rFonts w:cs="Arial"/>
          <w:b/>
          <w:sz w:val="20"/>
          <w:szCs w:val="20"/>
        </w:rPr>
      </w:pPr>
      <w:r w:rsidRPr="002C5BB2">
        <w:rPr>
          <w:rFonts w:cs="Arial"/>
          <w:b/>
          <w:sz w:val="20"/>
          <w:szCs w:val="20"/>
        </w:rPr>
        <w:br w:type="page"/>
      </w:r>
    </w:p>
    <w:sdt>
      <w:sdtPr>
        <w:rPr>
          <w:rFonts w:eastAsia="Times New Roman" w:cs="Times New Roman"/>
          <w:b w:val="0"/>
          <w:bCs w:val="0"/>
          <w:color w:val="auto"/>
          <w:sz w:val="22"/>
          <w:szCs w:val="24"/>
          <w:lang w:val="en-GB"/>
        </w:rPr>
        <w:id w:val="467782376"/>
        <w:docPartObj>
          <w:docPartGallery w:val="Table of Contents"/>
          <w:docPartUnique/>
        </w:docPartObj>
      </w:sdtPr>
      <w:sdtEndPr>
        <w:rPr>
          <w:noProof/>
        </w:rPr>
      </w:sdtEndPr>
      <w:sdtContent>
        <w:p w:rsidR="00D05890" w:rsidRPr="002C5BB2" w:rsidRDefault="00D05890">
          <w:pPr>
            <w:pStyle w:val="TOCHeading"/>
          </w:pPr>
          <w:r w:rsidRPr="002C5BB2">
            <w:t>Table of Contents</w:t>
          </w:r>
        </w:p>
        <w:p w:rsidR="00E02161" w:rsidRPr="002C5BB2" w:rsidRDefault="00D05890">
          <w:pPr>
            <w:pStyle w:val="TOC1"/>
            <w:tabs>
              <w:tab w:val="right" w:leader="dot" w:pos="9307"/>
            </w:tabs>
            <w:rPr>
              <w:rFonts w:eastAsiaTheme="minorEastAsia" w:cstheme="minorBidi"/>
              <w:b w:val="0"/>
              <w:caps w:val="0"/>
              <w:noProof/>
              <w:u w:val="none"/>
              <w:lang w:val="en-US" w:eastAsia="ja-JP"/>
            </w:rPr>
          </w:pPr>
          <w:r w:rsidRPr="002C5BB2">
            <w:fldChar w:fldCharType="begin"/>
          </w:r>
          <w:r w:rsidRPr="002C5BB2">
            <w:instrText xml:space="preserve"> TOC \o "1-3" \h \z \u </w:instrText>
          </w:r>
          <w:r w:rsidRPr="002C5BB2">
            <w:fldChar w:fldCharType="separate"/>
          </w:r>
          <w:hyperlink w:anchor="_Toc462254257" w:history="1">
            <w:r w:rsidR="00E02161" w:rsidRPr="002C5BB2">
              <w:rPr>
                <w:rStyle w:val="Hyperlink"/>
                <w:rFonts w:asciiTheme="majorHAnsi" w:hAnsiTheme="majorHAnsi"/>
                <w:noProof/>
              </w:rPr>
              <w:t>Acronyms</w:t>
            </w:r>
            <w:r w:rsidR="00E02161" w:rsidRPr="002C5BB2">
              <w:rPr>
                <w:noProof/>
                <w:webHidden/>
              </w:rPr>
              <w:tab/>
            </w:r>
            <w:r w:rsidR="00E02161" w:rsidRPr="002C5BB2">
              <w:rPr>
                <w:noProof/>
                <w:webHidden/>
              </w:rPr>
              <w:fldChar w:fldCharType="begin"/>
            </w:r>
            <w:r w:rsidR="00E02161" w:rsidRPr="002C5BB2">
              <w:rPr>
                <w:noProof/>
                <w:webHidden/>
              </w:rPr>
              <w:instrText xml:space="preserve"> PAGEREF _Toc462254257 \h </w:instrText>
            </w:r>
            <w:r w:rsidR="00E02161" w:rsidRPr="002C5BB2">
              <w:rPr>
                <w:noProof/>
                <w:webHidden/>
              </w:rPr>
            </w:r>
            <w:r w:rsidR="00E02161" w:rsidRPr="002C5BB2">
              <w:rPr>
                <w:noProof/>
                <w:webHidden/>
              </w:rPr>
              <w:fldChar w:fldCharType="separate"/>
            </w:r>
            <w:r w:rsidR="00E02161" w:rsidRPr="002C5BB2">
              <w:rPr>
                <w:noProof/>
                <w:webHidden/>
              </w:rPr>
              <w:t>4</w:t>
            </w:r>
            <w:r w:rsidR="00E02161" w:rsidRPr="002C5BB2">
              <w:rPr>
                <w:noProof/>
                <w:webHidden/>
              </w:rPr>
              <w:fldChar w:fldCharType="end"/>
            </w:r>
          </w:hyperlink>
        </w:p>
        <w:p w:rsidR="00E02161" w:rsidRPr="002C5BB2" w:rsidRDefault="004B0772">
          <w:pPr>
            <w:pStyle w:val="TOC1"/>
            <w:tabs>
              <w:tab w:val="right" w:leader="dot" w:pos="9307"/>
            </w:tabs>
            <w:rPr>
              <w:rFonts w:eastAsiaTheme="minorEastAsia" w:cstheme="minorBidi"/>
              <w:b w:val="0"/>
              <w:caps w:val="0"/>
              <w:noProof/>
              <w:u w:val="none"/>
              <w:lang w:val="en-US" w:eastAsia="ja-JP"/>
            </w:rPr>
          </w:pPr>
          <w:hyperlink w:anchor="_Toc462254258" w:history="1">
            <w:r w:rsidR="00E02161" w:rsidRPr="002C5BB2">
              <w:rPr>
                <w:rStyle w:val="Hyperlink"/>
                <w:rFonts w:asciiTheme="majorHAnsi" w:hAnsiTheme="majorHAnsi"/>
                <w:noProof/>
              </w:rPr>
              <w:t>1.  Situation Analysis</w:t>
            </w:r>
            <w:r w:rsidR="00E02161" w:rsidRPr="002C5BB2">
              <w:rPr>
                <w:noProof/>
                <w:webHidden/>
              </w:rPr>
              <w:tab/>
            </w:r>
            <w:r w:rsidR="00E02161" w:rsidRPr="002C5BB2">
              <w:rPr>
                <w:noProof/>
                <w:webHidden/>
              </w:rPr>
              <w:fldChar w:fldCharType="begin"/>
            </w:r>
            <w:r w:rsidR="00E02161" w:rsidRPr="002C5BB2">
              <w:rPr>
                <w:noProof/>
                <w:webHidden/>
              </w:rPr>
              <w:instrText xml:space="preserve"> PAGEREF _Toc462254258 \h </w:instrText>
            </w:r>
            <w:r w:rsidR="00E02161" w:rsidRPr="002C5BB2">
              <w:rPr>
                <w:noProof/>
                <w:webHidden/>
              </w:rPr>
            </w:r>
            <w:r w:rsidR="00E02161" w:rsidRPr="002C5BB2">
              <w:rPr>
                <w:noProof/>
                <w:webHidden/>
              </w:rPr>
              <w:fldChar w:fldCharType="separate"/>
            </w:r>
            <w:r w:rsidR="00E02161" w:rsidRPr="002C5BB2">
              <w:rPr>
                <w:noProof/>
                <w:webHidden/>
              </w:rPr>
              <w:t>5</w:t>
            </w:r>
            <w:r w:rsidR="00E02161" w:rsidRPr="002C5BB2">
              <w:rPr>
                <w:noProof/>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59" w:history="1">
            <w:r w:rsidR="00E02161" w:rsidRPr="002C5BB2">
              <w:rPr>
                <w:rStyle w:val="Hyperlink"/>
              </w:rPr>
              <w:t>1.1  General description of the Cubango-Okavango</w:t>
            </w:r>
            <w:r w:rsidR="00E02161" w:rsidRPr="002C5BB2">
              <w:rPr>
                <w:webHidden/>
              </w:rPr>
              <w:tab/>
            </w:r>
            <w:r w:rsidR="00E02161" w:rsidRPr="002C5BB2">
              <w:rPr>
                <w:webHidden/>
              </w:rPr>
              <w:fldChar w:fldCharType="begin"/>
            </w:r>
            <w:r w:rsidR="00E02161" w:rsidRPr="002C5BB2">
              <w:rPr>
                <w:webHidden/>
              </w:rPr>
              <w:instrText xml:space="preserve"> PAGEREF _Toc462254259 \h </w:instrText>
            </w:r>
            <w:r w:rsidR="00E02161" w:rsidRPr="002C5BB2">
              <w:rPr>
                <w:webHidden/>
              </w:rPr>
            </w:r>
            <w:r w:rsidR="00E02161" w:rsidRPr="002C5BB2">
              <w:rPr>
                <w:webHidden/>
              </w:rPr>
              <w:fldChar w:fldCharType="separate"/>
            </w:r>
            <w:r w:rsidR="00E02161" w:rsidRPr="002C5BB2">
              <w:rPr>
                <w:webHidden/>
              </w:rPr>
              <w:t>5</w:t>
            </w:r>
            <w:r w:rsidR="00E02161" w:rsidRPr="002C5BB2">
              <w:rPr>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60" w:history="1">
            <w:r w:rsidR="00E02161" w:rsidRPr="002C5BB2">
              <w:rPr>
                <w:rStyle w:val="Hyperlink"/>
              </w:rPr>
              <w:t>1.2  Global significance</w:t>
            </w:r>
            <w:r w:rsidR="00E02161" w:rsidRPr="002C5BB2">
              <w:rPr>
                <w:webHidden/>
              </w:rPr>
              <w:tab/>
            </w:r>
            <w:r w:rsidR="00E02161" w:rsidRPr="002C5BB2">
              <w:rPr>
                <w:webHidden/>
              </w:rPr>
              <w:fldChar w:fldCharType="begin"/>
            </w:r>
            <w:r w:rsidR="00E02161" w:rsidRPr="002C5BB2">
              <w:rPr>
                <w:webHidden/>
              </w:rPr>
              <w:instrText xml:space="preserve"> PAGEREF _Toc462254260 \h </w:instrText>
            </w:r>
            <w:r w:rsidR="00E02161" w:rsidRPr="002C5BB2">
              <w:rPr>
                <w:webHidden/>
              </w:rPr>
            </w:r>
            <w:r w:rsidR="00E02161" w:rsidRPr="002C5BB2">
              <w:rPr>
                <w:webHidden/>
              </w:rPr>
              <w:fldChar w:fldCharType="separate"/>
            </w:r>
            <w:r w:rsidR="00E02161" w:rsidRPr="002C5BB2">
              <w:rPr>
                <w:webHidden/>
              </w:rPr>
              <w:t>5</w:t>
            </w:r>
            <w:r w:rsidR="00E02161" w:rsidRPr="002C5BB2">
              <w:rPr>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61" w:history="1">
            <w:r w:rsidR="00E02161" w:rsidRPr="002C5BB2">
              <w:rPr>
                <w:rStyle w:val="Hyperlink"/>
              </w:rPr>
              <w:t>1.3  Threats, root causes, and barriers</w:t>
            </w:r>
            <w:r w:rsidR="00E02161" w:rsidRPr="002C5BB2">
              <w:rPr>
                <w:webHidden/>
              </w:rPr>
              <w:tab/>
            </w:r>
            <w:r w:rsidR="00E02161" w:rsidRPr="002C5BB2">
              <w:rPr>
                <w:webHidden/>
              </w:rPr>
              <w:fldChar w:fldCharType="begin"/>
            </w:r>
            <w:r w:rsidR="00E02161" w:rsidRPr="002C5BB2">
              <w:rPr>
                <w:webHidden/>
              </w:rPr>
              <w:instrText xml:space="preserve"> PAGEREF _Toc462254261 \h </w:instrText>
            </w:r>
            <w:r w:rsidR="00E02161" w:rsidRPr="002C5BB2">
              <w:rPr>
                <w:webHidden/>
              </w:rPr>
            </w:r>
            <w:r w:rsidR="00E02161" w:rsidRPr="002C5BB2">
              <w:rPr>
                <w:webHidden/>
              </w:rPr>
              <w:fldChar w:fldCharType="separate"/>
            </w:r>
            <w:r w:rsidR="00E02161" w:rsidRPr="002C5BB2">
              <w:rPr>
                <w:webHidden/>
              </w:rPr>
              <w:t>6</w:t>
            </w:r>
            <w:r w:rsidR="00E02161" w:rsidRPr="002C5BB2">
              <w:rPr>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62" w:history="1">
            <w:r w:rsidR="00E02161" w:rsidRPr="002C5BB2">
              <w:rPr>
                <w:rStyle w:val="Hyperlink"/>
              </w:rPr>
              <w:t>1.4  Basin governance – national and regional</w:t>
            </w:r>
            <w:r w:rsidR="00E02161" w:rsidRPr="002C5BB2">
              <w:rPr>
                <w:webHidden/>
              </w:rPr>
              <w:tab/>
            </w:r>
            <w:r w:rsidR="00E02161" w:rsidRPr="002C5BB2">
              <w:rPr>
                <w:webHidden/>
              </w:rPr>
              <w:fldChar w:fldCharType="begin"/>
            </w:r>
            <w:r w:rsidR="00E02161" w:rsidRPr="002C5BB2">
              <w:rPr>
                <w:webHidden/>
              </w:rPr>
              <w:instrText xml:space="preserve"> PAGEREF _Toc462254262 \h </w:instrText>
            </w:r>
            <w:r w:rsidR="00E02161" w:rsidRPr="002C5BB2">
              <w:rPr>
                <w:webHidden/>
              </w:rPr>
            </w:r>
            <w:r w:rsidR="00E02161" w:rsidRPr="002C5BB2">
              <w:rPr>
                <w:webHidden/>
              </w:rPr>
              <w:fldChar w:fldCharType="separate"/>
            </w:r>
            <w:r w:rsidR="00E02161" w:rsidRPr="002C5BB2">
              <w:rPr>
                <w:webHidden/>
              </w:rPr>
              <w:t>7</w:t>
            </w:r>
            <w:r w:rsidR="00E02161" w:rsidRPr="002C5BB2">
              <w:rPr>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63" w:history="1">
            <w:r w:rsidR="00E02161" w:rsidRPr="002C5BB2">
              <w:rPr>
                <w:rStyle w:val="Hyperlink"/>
              </w:rPr>
              <w:t>1.5  Baseline/alternative scenarios</w:t>
            </w:r>
            <w:r w:rsidR="00E02161" w:rsidRPr="002C5BB2">
              <w:rPr>
                <w:webHidden/>
              </w:rPr>
              <w:tab/>
            </w:r>
            <w:r w:rsidR="00E02161" w:rsidRPr="002C5BB2">
              <w:rPr>
                <w:webHidden/>
              </w:rPr>
              <w:fldChar w:fldCharType="begin"/>
            </w:r>
            <w:r w:rsidR="00E02161" w:rsidRPr="002C5BB2">
              <w:rPr>
                <w:webHidden/>
              </w:rPr>
              <w:instrText xml:space="preserve"> PAGEREF _Toc462254263 \h </w:instrText>
            </w:r>
            <w:r w:rsidR="00E02161" w:rsidRPr="002C5BB2">
              <w:rPr>
                <w:webHidden/>
              </w:rPr>
            </w:r>
            <w:r w:rsidR="00E02161" w:rsidRPr="002C5BB2">
              <w:rPr>
                <w:webHidden/>
              </w:rPr>
              <w:fldChar w:fldCharType="separate"/>
            </w:r>
            <w:r w:rsidR="00E02161" w:rsidRPr="002C5BB2">
              <w:rPr>
                <w:webHidden/>
              </w:rPr>
              <w:t>8</w:t>
            </w:r>
            <w:r w:rsidR="00E02161" w:rsidRPr="002C5BB2">
              <w:rPr>
                <w:webHidden/>
              </w:rPr>
              <w:fldChar w:fldCharType="end"/>
            </w:r>
          </w:hyperlink>
        </w:p>
        <w:p w:rsidR="00E02161" w:rsidRPr="002C5BB2" w:rsidRDefault="004B0772">
          <w:pPr>
            <w:pStyle w:val="TOC1"/>
            <w:tabs>
              <w:tab w:val="right" w:leader="dot" w:pos="9307"/>
            </w:tabs>
            <w:rPr>
              <w:rFonts w:eastAsiaTheme="minorEastAsia" w:cstheme="minorBidi"/>
              <w:b w:val="0"/>
              <w:caps w:val="0"/>
              <w:noProof/>
              <w:u w:val="none"/>
              <w:lang w:val="en-US" w:eastAsia="ja-JP"/>
            </w:rPr>
          </w:pPr>
          <w:hyperlink w:anchor="_Toc462254264" w:history="1">
            <w:r w:rsidR="00E02161" w:rsidRPr="002C5BB2">
              <w:rPr>
                <w:rStyle w:val="Hyperlink"/>
                <w:rFonts w:asciiTheme="majorHAnsi" w:hAnsiTheme="majorHAnsi"/>
                <w:noProof/>
              </w:rPr>
              <w:t>2.  Strategy</w:t>
            </w:r>
            <w:r w:rsidR="00E02161" w:rsidRPr="002C5BB2">
              <w:rPr>
                <w:noProof/>
                <w:webHidden/>
              </w:rPr>
              <w:tab/>
            </w:r>
            <w:r w:rsidR="00E02161" w:rsidRPr="002C5BB2">
              <w:rPr>
                <w:noProof/>
                <w:webHidden/>
              </w:rPr>
              <w:fldChar w:fldCharType="begin"/>
            </w:r>
            <w:r w:rsidR="00E02161" w:rsidRPr="002C5BB2">
              <w:rPr>
                <w:noProof/>
                <w:webHidden/>
              </w:rPr>
              <w:instrText xml:space="preserve"> PAGEREF _Toc462254264 \h </w:instrText>
            </w:r>
            <w:r w:rsidR="00E02161" w:rsidRPr="002C5BB2">
              <w:rPr>
                <w:noProof/>
                <w:webHidden/>
              </w:rPr>
            </w:r>
            <w:r w:rsidR="00E02161" w:rsidRPr="002C5BB2">
              <w:rPr>
                <w:noProof/>
                <w:webHidden/>
              </w:rPr>
              <w:fldChar w:fldCharType="separate"/>
            </w:r>
            <w:r w:rsidR="00E02161" w:rsidRPr="002C5BB2">
              <w:rPr>
                <w:noProof/>
                <w:webHidden/>
              </w:rPr>
              <w:t>9</w:t>
            </w:r>
            <w:r w:rsidR="00E02161" w:rsidRPr="002C5BB2">
              <w:rPr>
                <w:noProof/>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65" w:history="1">
            <w:r w:rsidR="00E02161" w:rsidRPr="002C5BB2">
              <w:rPr>
                <w:rStyle w:val="Hyperlink"/>
              </w:rPr>
              <w:t>2.1 General Project strategy</w:t>
            </w:r>
            <w:r w:rsidR="00E02161" w:rsidRPr="002C5BB2">
              <w:rPr>
                <w:webHidden/>
              </w:rPr>
              <w:tab/>
            </w:r>
            <w:r w:rsidR="00E02161" w:rsidRPr="002C5BB2">
              <w:rPr>
                <w:webHidden/>
              </w:rPr>
              <w:fldChar w:fldCharType="begin"/>
            </w:r>
            <w:r w:rsidR="00E02161" w:rsidRPr="002C5BB2">
              <w:rPr>
                <w:webHidden/>
              </w:rPr>
              <w:instrText xml:space="preserve"> PAGEREF _Toc462254265 \h </w:instrText>
            </w:r>
            <w:r w:rsidR="00E02161" w:rsidRPr="002C5BB2">
              <w:rPr>
                <w:webHidden/>
              </w:rPr>
            </w:r>
            <w:r w:rsidR="00E02161" w:rsidRPr="002C5BB2">
              <w:rPr>
                <w:webHidden/>
              </w:rPr>
              <w:fldChar w:fldCharType="separate"/>
            </w:r>
            <w:r w:rsidR="00E02161" w:rsidRPr="002C5BB2">
              <w:rPr>
                <w:webHidden/>
              </w:rPr>
              <w:t>9</w:t>
            </w:r>
            <w:r w:rsidR="00E02161" w:rsidRPr="002C5BB2">
              <w:rPr>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66" w:history="1">
            <w:r w:rsidR="00E02161" w:rsidRPr="002C5BB2">
              <w:rPr>
                <w:rStyle w:val="Hyperlink"/>
              </w:rPr>
              <w:t>2.2 Capacity Building and Visioning</w:t>
            </w:r>
            <w:r w:rsidR="00E02161" w:rsidRPr="002C5BB2">
              <w:rPr>
                <w:webHidden/>
              </w:rPr>
              <w:tab/>
            </w:r>
            <w:r w:rsidR="00E02161" w:rsidRPr="002C5BB2">
              <w:rPr>
                <w:webHidden/>
              </w:rPr>
              <w:fldChar w:fldCharType="begin"/>
            </w:r>
            <w:r w:rsidR="00E02161" w:rsidRPr="002C5BB2">
              <w:rPr>
                <w:webHidden/>
              </w:rPr>
              <w:instrText xml:space="preserve"> PAGEREF _Toc462254266 \h </w:instrText>
            </w:r>
            <w:r w:rsidR="00E02161" w:rsidRPr="002C5BB2">
              <w:rPr>
                <w:webHidden/>
              </w:rPr>
            </w:r>
            <w:r w:rsidR="00E02161" w:rsidRPr="002C5BB2">
              <w:rPr>
                <w:webHidden/>
              </w:rPr>
              <w:fldChar w:fldCharType="separate"/>
            </w:r>
            <w:r w:rsidR="00E02161" w:rsidRPr="002C5BB2">
              <w:rPr>
                <w:webHidden/>
              </w:rPr>
              <w:t>10</w:t>
            </w:r>
            <w:r w:rsidR="00E02161" w:rsidRPr="002C5BB2">
              <w:rPr>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67" w:history="1">
            <w:r w:rsidR="00E02161" w:rsidRPr="002C5BB2">
              <w:rPr>
                <w:rStyle w:val="Hyperlink"/>
              </w:rPr>
              <w:t>2.3  SAP Operationalization</w:t>
            </w:r>
            <w:r w:rsidR="00E02161" w:rsidRPr="002C5BB2">
              <w:rPr>
                <w:webHidden/>
              </w:rPr>
              <w:tab/>
            </w:r>
            <w:r w:rsidR="00E02161" w:rsidRPr="002C5BB2">
              <w:rPr>
                <w:webHidden/>
              </w:rPr>
              <w:fldChar w:fldCharType="begin"/>
            </w:r>
            <w:r w:rsidR="00E02161" w:rsidRPr="002C5BB2">
              <w:rPr>
                <w:webHidden/>
              </w:rPr>
              <w:instrText xml:space="preserve"> PAGEREF _Toc462254267 \h </w:instrText>
            </w:r>
            <w:r w:rsidR="00E02161" w:rsidRPr="002C5BB2">
              <w:rPr>
                <w:webHidden/>
              </w:rPr>
            </w:r>
            <w:r w:rsidR="00E02161" w:rsidRPr="002C5BB2">
              <w:rPr>
                <w:webHidden/>
              </w:rPr>
              <w:fldChar w:fldCharType="separate"/>
            </w:r>
            <w:r w:rsidR="00E02161" w:rsidRPr="002C5BB2">
              <w:rPr>
                <w:webHidden/>
              </w:rPr>
              <w:t>11</w:t>
            </w:r>
            <w:r w:rsidR="00E02161" w:rsidRPr="002C5BB2">
              <w:rPr>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68" w:history="1">
            <w:r w:rsidR="00E02161" w:rsidRPr="002C5BB2">
              <w:rPr>
                <w:rStyle w:val="Hyperlink"/>
              </w:rPr>
              <w:t>2.4 Development Space</w:t>
            </w:r>
            <w:r w:rsidR="00E02161" w:rsidRPr="002C5BB2">
              <w:rPr>
                <w:webHidden/>
              </w:rPr>
              <w:tab/>
            </w:r>
            <w:r w:rsidR="00E02161" w:rsidRPr="002C5BB2">
              <w:rPr>
                <w:webHidden/>
              </w:rPr>
              <w:fldChar w:fldCharType="begin"/>
            </w:r>
            <w:r w:rsidR="00E02161" w:rsidRPr="002C5BB2">
              <w:rPr>
                <w:webHidden/>
              </w:rPr>
              <w:instrText xml:space="preserve"> PAGEREF _Toc462254268 \h </w:instrText>
            </w:r>
            <w:r w:rsidR="00E02161" w:rsidRPr="002C5BB2">
              <w:rPr>
                <w:webHidden/>
              </w:rPr>
            </w:r>
            <w:r w:rsidR="00E02161" w:rsidRPr="002C5BB2">
              <w:rPr>
                <w:webHidden/>
              </w:rPr>
              <w:fldChar w:fldCharType="separate"/>
            </w:r>
            <w:r w:rsidR="00E02161" w:rsidRPr="002C5BB2">
              <w:rPr>
                <w:webHidden/>
              </w:rPr>
              <w:t>12</w:t>
            </w:r>
            <w:r w:rsidR="00E02161" w:rsidRPr="002C5BB2">
              <w:rPr>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69" w:history="1">
            <w:r w:rsidR="00E02161" w:rsidRPr="002C5BB2">
              <w:rPr>
                <w:rStyle w:val="Hyperlink"/>
              </w:rPr>
              <w:t>2.5 Basin Development and Management Framework</w:t>
            </w:r>
            <w:r w:rsidR="00E02161" w:rsidRPr="002C5BB2">
              <w:rPr>
                <w:webHidden/>
              </w:rPr>
              <w:tab/>
            </w:r>
            <w:r w:rsidR="00E02161" w:rsidRPr="002C5BB2">
              <w:rPr>
                <w:webHidden/>
              </w:rPr>
              <w:fldChar w:fldCharType="begin"/>
            </w:r>
            <w:r w:rsidR="00E02161" w:rsidRPr="002C5BB2">
              <w:rPr>
                <w:webHidden/>
              </w:rPr>
              <w:instrText xml:space="preserve"> PAGEREF _Toc462254269 \h </w:instrText>
            </w:r>
            <w:r w:rsidR="00E02161" w:rsidRPr="002C5BB2">
              <w:rPr>
                <w:webHidden/>
              </w:rPr>
            </w:r>
            <w:r w:rsidR="00E02161" w:rsidRPr="002C5BB2">
              <w:rPr>
                <w:webHidden/>
              </w:rPr>
              <w:fldChar w:fldCharType="separate"/>
            </w:r>
            <w:r w:rsidR="00E02161" w:rsidRPr="002C5BB2">
              <w:rPr>
                <w:webHidden/>
              </w:rPr>
              <w:t>13</w:t>
            </w:r>
            <w:r w:rsidR="00E02161" w:rsidRPr="002C5BB2">
              <w:rPr>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70" w:history="1">
            <w:r w:rsidR="00E02161" w:rsidRPr="002C5BB2">
              <w:rPr>
                <w:rStyle w:val="Hyperlink"/>
              </w:rPr>
              <w:t>2.6 Economic Assessment - Cost-benefit analysis</w:t>
            </w:r>
            <w:r w:rsidR="00E02161" w:rsidRPr="002C5BB2">
              <w:rPr>
                <w:webHidden/>
              </w:rPr>
              <w:tab/>
            </w:r>
            <w:r w:rsidR="00E02161" w:rsidRPr="002C5BB2">
              <w:rPr>
                <w:webHidden/>
              </w:rPr>
              <w:fldChar w:fldCharType="begin"/>
            </w:r>
            <w:r w:rsidR="00E02161" w:rsidRPr="002C5BB2">
              <w:rPr>
                <w:webHidden/>
              </w:rPr>
              <w:instrText xml:space="preserve"> PAGEREF _Toc462254270 \h </w:instrText>
            </w:r>
            <w:r w:rsidR="00E02161" w:rsidRPr="002C5BB2">
              <w:rPr>
                <w:webHidden/>
              </w:rPr>
            </w:r>
            <w:r w:rsidR="00E02161" w:rsidRPr="002C5BB2">
              <w:rPr>
                <w:webHidden/>
              </w:rPr>
              <w:fldChar w:fldCharType="separate"/>
            </w:r>
            <w:r w:rsidR="00E02161" w:rsidRPr="002C5BB2">
              <w:rPr>
                <w:webHidden/>
              </w:rPr>
              <w:t>15</w:t>
            </w:r>
            <w:r w:rsidR="00E02161" w:rsidRPr="002C5BB2">
              <w:rPr>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71" w:history="1">
            <w:r w:rsidR="00E02161" w:rsidRPr="002C5BB2">
              <w:rPr>
                <w:rStyle w:val="Hyperlink"/>
              </w:rPr>
              <w:t>2.7 Transboundary Environmental Assessment (TBEA)</w:t>
            </w:r>
            <w:r w:rsidR="00E02161" w:rsidRPr="002C5BB2">
              <w:rPr>
                <w:webHidden/>
              </w:rPr>
              <w:tab/>
            </w:r>
            <w:r w:rsidR="00E02161" w:rsidRPr="002C5BB2">
              <w:rPr>
                <w:webHidden/>
              </w:rPr>
              <w:fldChar w:fldCharType="begin"/>
            </w:r>
            <w:r w:rsidR="00E02161" w:rsidRPr="002C5BB2">
              <w:rPr>
                <w:webHidden/>
              </w:rPr>
              <w:instrText xml:space="preserve"> PAGEREF _Toc462254271 \h </w:instrText>
            </w:r>
            <w:r w:rsidR="00E02161" w:rsidRPr="002C5BB2">
              <w:rPr>
                <w:webHidden/>
              </w:rPr>
            </w:r>
            <w:r w:rsidR="00E02161" w:rsidRPr="002C5BB2">
              <w:rPr>
                <w:webHidden/>
              </w:rPr>
              <w:fldChar w:fldCharType="separate"/>
            </w:r>
            <w:r w:rsidR="00E02161" w:rsidRPr="002C5BB2">
              <w:rPr>
                <w:webHidden/>
              </w:rPr>
              <w:t>15</w:t>
            </w:r>
            <w:r w:rsidR="00E02161" w:rsidRPr="002C5BB2">
              <w:rPr>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72" w:history="1">
            <w:r w:rsidR="00E02161" w:rsidRPr="002C5BB2">
              <w:rPr>
                <w:rStyle w:val="Hyperlink"/>
              </w:rPr>
              <w:t>2.8 Project Objectives</w:t>
            </w:r>
            <w:r w:rsidR="00E02161" w:rsidRPr="002C5BB2">
              <w:rPr>
                <w:webHidden/>
              </w:rPr>
              <w:tab/>
            </w:r>
            <w:r w:rsidR="00E02161" w:rsidRPr="002C5BB2">
              <w:rPr>
                <w:webHidden/>
              </w:rPr>
              <w:fldChar w:fldCharType="begin"/>
            </w:r>
            <w:r w:rsidR="00E02161" w:rsidRPr="002C5BB2">
              <w:rPr>
                <w:webHidden/>
              </w:rPr>
              <w:instrText xml:space="preserve"> PAGEREF _Toc462254272 \h </w:instrText>
            </w:r>
            <w:r w:rsidR="00E02161" w:rsidRPr="002C5BB2">
              <w:rPr>
                <w:webHidden/>
              </w:rPr>
            </w:r>
            <w:r w:rsidR="00E02161" w:rsidRPr="002C5BB2">
              <w:rPr>
                <w:webHidden/>
              </w:rPr>
              <w:fldChar w:fldCharType="separate"/>
            </w:r>
            <w:r w:rsidR="00E02161" w:rsidRPr="002C5BB2">
              <w:rPr>
                <w:webHidden/>
              </w:rPr>
              <w:t>16</w:t>
            </w:r>
            <w:r w:rsidR="00E02161" w:rsidRPr="002C5BB2">
              <w:rPr>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73" w:history="1">
            <w:r w:rsidR="00E02161" w:rsidRPr="002C5BB2">
              <w:rPr>
                <w:rStyle w:val="Hyperlink"/>
              </w:rPr>
              <w:t>2.9 Component 1: Basin Development and Management Framework (BDMF)</w:t>
            </w:r>
            <w:r w:rsidR="00E02161" w:rsidRPr="002C5BB2">
              <w:rPr>
                <w:webHidden/>
              </w:rPr>
              <w:tab/>
            </w:r>
            <w:r w:rsidR="00E02161" w:rsidRPr="002C5BB2">
              <w:rPr>
                <w:webHidden/>
              </w:rPr>
              <w:fldChar w:fldCharType="begin"/>
            </w:r>
            <w:r w:rsidR="00E02161" w:rsidRPr="002C5BB2">
              <w:rPr>
                <w:webHidden/>
              </w:rPr>
              <w:instrText xml:space="preserve"> PAGEREF _Toc462254273 \h </w:instrText>
            </w:r>
            <w:r w:rsidR="00E02161" w:rsidRPr="002C5BB2">
              <w:rPr>
                <w:webHidden/>
              </w:rPr>
            </w:r>
            <w:r w:rsidR="00E02161" w:rsidRPr="002C5BB2">
              <w:rPr>
                <w:webHidden/>
              </w:rPr>
              <w:fldChar w:fldCharType="separate"/>
            </w:r>
            <w:r w:rsidR="00E02161" w:rsidRPr="002C5BB2">
              <w:rPr>
                <w:webHidden/>
              </w:rPr>
              <w:t>17</w:t>
            </w:r>
            <w:r w:rsidR="00E02161" w:rsidRPr="002C5BB2">
              <w:rPr>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74" w:history="1">
            <w:r w:rsidR="00E02161" w:rsidRPr="002C5BB2">
              <w:rPr>
                <w:rStyle w:val="Hyperlink"/>
              </w:rPr>
              <w:t>2.10 Component 2: Environmentally Conscious Livelihoods and Socio-Economic Development Demonstration Projects</w:t>
            </w:r>
            <w:r w:rsidR="00E02161" w:rsidRPr="002C5BB2">
              <w:rPr>
                <w:webHidden/>
              </w:rPr>
              <w:tab/>
            </w:r>
            <w:r w:rsidR="00E02161" w:rsidRPr="002C5BB2">
              <w:rPr>
                <w:webHidden/>
              </w:rPr>
              <w:fldChar w:fldCharType="begin"/>
            </w:r>
            <w:r w:rsidR="00E02161" w:rsidRPr="002C5BB2">
              <w:rPr>
                <w:webHidden/>
              </w:rPr>
              <w:instrText xml:space="preserve"> PAGEREF _Toc462254274 \h </w:instrText>
            </w:r>
            <w:r w:rsidR="00E02161" w:rsidRPr="002C5BB2">
              <w:rPr>
                <w:webHidden/>
              </w:rPr>
            </w:r>
            <w:r w:rsidR="00E02161" w:rsidRPr="002C5BB2">
              <w:rPr>
                <w:webHidden/>
              </w:rPr>
              <w:fldChar w:fldCharType="separate"/>
            </w:r>
            <w:r w:rsidR="00E02161" w:rsidRPr="002C5BB2">
              <w:rPr>
                <w:webHidden/>
              </w:rPr>
              <w:t>22</w:t>
            </w:r>
            <w:r w:rsidR="00E02161" w:rsidRPr="002C5BB2">
              <w:rPr>
                <w:webHidden/>
              </w:rPr>
              <w:fldChar w:fldCharType="end"/>
            </w:r>
          </w:hyperlink>
        </w:p>
        <w:p w:rsidR="00E02161" w:rsidRPr="002C5BB2" w:rsidRDefault="004B0772">
          <w:pPr>
            <w:pStyle w:val="TOC2"/>
            <w:tabs>
              <w:tab w:val="left" w:pos="613"/>
            </w:tabs>
            <w:rPr>
              <w:rFonts w:eastAsiaTheme="minorEastAsia" w:cstheme="minorBidi"/>
              <w:b w:val="0"/>
              <w:smallCaps w:val="0"/>
              <w:lang w:val="en-US" w:eastAsia="ja-JP"/>
            </w:rPr>
          </w:pPr>
          <w:hyperlink w:anchor="_Toc462254275" w:history="1">
            <w:r w:rsidR="00E02161" w:rsidRPr="002C5BB2">
              <w:rPr>
                <w:rStyle w:val="Hyperlink"/>
              </w:rPr>
              <w:t>2.11</w:t>
            </w:r>
            <w:r w:rsidR="00E02161" w:rsidRPr="002C5BB2">
              <w:rPr>
                <w:rFonts w:eastAsiaTheme="minorEastAsia" w:cstheme="minorBidi"/>
                <w:b w:val="0"/>
                <w:smallCaps w:val="0"/>
                <w:lang w:val="en-US" w:eastAsia="ja-JP"/>
              </w:rPr>
              <w:tab/>
            </w:r>
            <w:r w:rsidR="00E02161" w:rsidRPr="002C5BB2">
              <w:rPr>
                <w:rStyle w:val="Hyperlink"/>
              </w:rPr>
              <w:t>Component 3: IWRM</w:t>
            </w:r>
            <w:r w:rsidR="00E02161" w:rsidRPr="002C5BB2">
              <w:rPr>
                <w:webHidden/>
              </w:rPr>
              <w:tab/>
            </w:r>
            <w:r w:rsidR="00E02161" w:rsidRPr="002C5BB2">
              <w:rPr>
                <w:webHidden/>
              </w:rPr>
              <w:fldChar w:fldCharType="begin"/>
            </w:r>
            <w:r w:rsidR="00E02161" w:rsidRPr="002C5BB2">
              <w:rPr>
                <w:webHidden/>
              </w:rPr>
              <w:instrText xml:space="preserve"> PAGEREF _Toc462254275 \h </w:instrText>
            </w:r>
            <w:r w:rsidR="00E02161" w:rsidRPr="002C5BB2">
              <w:rPr>
                <w:webHidden/>
              </w:rPr>
            </w:r>
            <w:r w:rsidR="00E02161" w:rsidRPr="002C5BB2">
              <w:rPr>
                <w:webHidden/>
              </w:rPr>
              <w:fldChar w:fldCharType="separate"/>
            </w:r>
            <w:r w:rsidR="00E02161" w:rsidRPr="002C5BB2">
              <w:rPr>
                <w:webHidden/>
              </w:rPr>
              <w:t>25</w:t>
            </w:r>
            <w:r w:rsidR="00E02161" w:rsidRPr="002C5BB2">
              <w:rPr>
                <w:webHidden/>
              </w:rPr>
              <w:fldChar w:fldCharType="end"/>
            </w:r>
          </w:hyperlink>
        </w:p>
        <w:p w:rsidR="00E02161" w:rsidRPr="002C5BB2" w:rsidRDefault="004B0772">
          <w:pPr>
            <w:pStyle w:val="TOC2"/>
            <w:tabs>
              <w:tab w:val="left" w:pos="613"/>
            </w:tabs>
            <w:rPr>
              <w:rFonts w:eastAsiaTheme="minorEastAsia" w:cstheme="minorBidi"/>
              <w:b w:val="0"/>
              <w:smallCaps w:val="0"/>
              <w:lang w:val="en-US" w:eastAsia="ja-JP"/>
            </w:rPr>
          </w:pPr>
          <w:hyperlink w:anchor="_Toc462254276" w:history="1">
            <w:r w:rsidR="00E02161" w:rsidRPr="002C5BB2">
              <w:rPr>
                <w:rStyle w:val="Hyperlink"/>
              </w:rPr>
              <w:t>2.12</w:t>
            </w:r>
            <w:r w:rsidR="00E02161" w:rsidRPr="002C5BB2">
              <w:rPr>
                <w:rFonts w:eastAsiaTheme="minorEastAsia" w:cstheme="minorBidi"/>
                <w:b w:val="0"/>
                <w:smallCaps w:val="0"/>
                <w:lang w:val="en-US" w:eastAsia="ja-JP"/>
              </w:rPr>
              <w:tab/>
            </w:r>
            <w:r w:rsidR="00E02161" w:rsidRPr="002C5BB2">
              <w:rPr>
                <w:rStyle w:val="Hyperlink"/>
              </w:rPr>
              <w:t>Cross-cutting issues   - Gender Analysis and Strategy</w:t>
            </w:r>
            <w:r w:rsidR="00E02161" w:rsidRPr="002C5BB2">
              <w:rPr>
                <w:webHidden/>
              </w:rPr>
              <w:tab/>
            </w:r>
            <w:r w:rsidR="00E02161" w:rsidRPr="002C5BB2">
              <w:rPr>
                <w:webHidden/>
              </w:rPr>
              <w:fldChar w:fldCharType="begin"/>
            </w:r>
            <w:r w:rsidR="00E02161" w:rsidRPr="002C5BB2">
              <w:rPr>
                <w:webHidden/>
              </w:rPr>
              <w:instrText xml:space="preserve"> PAGEREF _Toc462254276 \h </w:instrText>
            </w:r>
            <w:r w:rsidR="00E02161" w:rsidRPr="002C5BB2">
              <w:rPr>
                <w:webHidden/>
              </w:rPr>
            </w:r>
            <w:r w:rsidR="00E02161" w:rsidRPr="002C5BB2">
              <w:rPr>
                <w:webHidden/>
              </w:rPr>
              <w:fldChar w:fldCharType="separate"/>
            </w:r>
            <w:r w:rsidR="00E02161" w:rsidRPr="002C5BB2">
              <w:rPr>
                <w:webHidden/>
              </w:rPr>
              <w:t>30</w:t>
            </w:r>
            <w:r w:rsidR="00E02161" w:rsidRPr="002C5BB2">
              <w:rPr>
                <w:webHidden/>
              </w:rPr>
              <w:fldChar w:fldCharType="end"/>
            </w:r>
          </w:hyperlink>
        </w:p>
        <w:p w:rsidR="00E02161" w:rsidRPr="002C5BB2" w:rsidRDefault="004B0772">
          <w:pPr>
            <w:pStyle w:val="TOC1"/>
            <w:tabs>
              <w:tab w:val="right" w:leader="dot" w:pos="9307"/>
            </w:tabs>
            <w:rPr>
              <w:rFonts w:eastAsiaTheme="minorEastAsia" w:cstheme="minorBidi"/>
              <w:b w:val="0"/>
              <w:caps w:val="0"/>
              <w:noProof/>
              <w:u w:val="none"/>
              <w:lang w:val="en-US" w:eastAsia="ja-JP"/>
            </w:rPr>
          </w:pPr>
          <w:hyperlink w:anchor="_Toc462254277" w:history="1">
            <w:r w:rsidR="00E02161" w:rsidRPr="002C5BB2">
              <w:rPr>
                <w:rStyle w:val="Hyperlink"/>
                <w:rFonts w:asciiTheme="majorHAnsi" w:hAnsiTheme="majorHAnsi"/>
                <w:noProof/>
              </w:rPr>
              <w:t>3.  Project Results Framework and Total Budget Workplan</w:t>
            </w:r>
            <w:r w:rsidR="00E02161" w:rsidRPr="002C5BB2">
              <w:rPr>
                <w:noProof/>
                <w:webHidden/>
              </w:rPr>
              <w:tab/>
            </w:r>
            <w:r w:rsidR="00E02161" w:rsidRPr="002C5BB2">
              <w:rPr>
                <w:noProof/>
                <w:webHidden/>
              </w:rPr>
              <w:fldChar w:fldCharType="begin"/>
            </w:r>
            <w:r w:rsidR="00E02161" w:rsidRPr="002C5BB2">
              <w:rPr>
                <w:noProof/>
                <w:webHidden/>
              </w:rPr>
              <w:instrText xml:space="preserve"> PAGEREF _Toc462254277 \h </w:instrText>
            </w:r>
            <w:r w:rsidR="00E02161" w:rsidRPr="002C5BB2">
              <w:rPr>
                <w:noProof/>
                <w:webHidden/>
              </w:rPr>
            </w:r>
            <w:r w:rsidR="00E02161" w:rsidRPr="002C5BB2">
              <w:rPr>
                <w:noProof/>
                <w:webHidden/>
              </w:rPr>
              <w:fldChar w:fldCharType="separate"/>
            </w:r>
            <w:r w:rsidR="00E02161" w:rsidRPr="002C5BB2">
              <w:rPr>
                <w:noProof/>
                <w:webHidden/>
              </w:rPr>
              <w:t>32</w:t>
            </w:r>
            <w:r w:rsidR="00E02161" w:rsidRPr="002C5BB2">
              <w:rPr>
                <w:noProof/>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78" w:history="1">
            <w:r w:rsidR="00E02161" w:rsidRPr="002C5BB2">
              <w:rPr>
                <w:rStyle w:val="Hyperlink"/>
              </w:rPr>
              <w:t>3.1 Project Results Framework</w:t>
            </w:r>
            <w:r w:rsidR="00E02161" w:rsidRPr="002C5BB2">
              <w:rPr>
                <w:webHidden/>
              </w:rPr>
              <w:tab/>
            </w:r>
            <w:r w:rsidR="00E02161" w:rsidRPr="002C5BB2">
              <w:rPr>
                <w:webHidden/>
              </w:rPr>
              <w:fldChar w:fldCharType="begin"/>
            </w:r>
            <w:r w:rsidR="00E02161" w:rsidRPr="002C5BB2">
              <w:rPr>
                <w:webHidden/>
              </w:rPr>
              <w:instrText xml:space="preserve"> PAGEREF _Toc462254278 \h </w:instrText>
            </w:r>
            <w:r w:rsidR="00E02161" w:rsidRPr="002C5BB2">
              <w:rPr>
                <w:webHidden/>
              </w:rPr>
            </w:r>
            <w:r w:rsidR="00E02161" w:rsidRPr="002C5BB2">
              <w:rPr>
                <w:webHidden/>
              </w:rPr>
              <w:fldChar w:fldCharType="separate"/>
            </w:r>
            <w:r w:rsidR="00E02161" w:rsidRPr="002C5BB2">
              <w:rPr>
                <w:webHidden/>
              </w:rPr>
              <w:t>32</w:t>
            </w:r>
            <w:r w:rsidR="00E02161" w:rsidRPr="002C5BB2">
              <w:rPr>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79" w:history="1">
            <w:r w:rsidR="00E02161" w:rsidRPr="002C5BB2">
              <w:rPr>
                <w:rStyle w:val="Hyperlink"/>
              </w:rPr>
              <w:t>3.2 Total Budget and Workplan</w:t>
            </w:r>
            <w:r w:rsidR="00E02161" w:rsidRPr="002C5BB2">
              <w:rPr>
                <w:webHidden/>
              </w:rPr>
              <w:tab/>
            </w:r>
            <w:r w:rsidR="00E02161" w:rsidRPr="002C5BB2">
              <w:rPr>
                <w:webHidden/>
              </w:rPr>
              <w:fldChar w:fldCharType="begin"/>
            </w:r>
            <w:r w:rsidR="00E02161" w:rsidRPr="002C5BB2">
              <w:rPr>
                <w:webHidden/>
              </w:rPr>
              <w:instrText xml:space="preserve"> PAGEREF _Toc462254279 \h </w:instrText>
            </w:r>
            <w:r w:rsidR="00E02161" w:rsidRPr="002C5BB2">
              <w:rPr>
                <w:webHidden/>
              </w:rPr>
            </w:r>
            <w:r w:rsidR="00E02161" w:rsidRPr="002C5BB2">
              <w:rPr>
                <w:webHidden/>
              </w:rPr>
              <w:fldChar w:fldCharType="separate"/>
            </w:r>
            <w:r w:rsidR="00E02161" w:rsidRPr="002C5BB2">
              <w:rPr>
                <w:webHidden/>
              </w:rPr>
              <w:t>45</w:t>
            </w:r>
            <w:r w:rsidR="00E02161" w:rsidRPr="002C5BB2">
              <w:rPr>
                <w:webHidden/>
              </w:rPr>
              <w:fldChar w:fldCharType="end"/>
            </w:r>
          </w:hyperlink>
        </w:p>
        <w:p w:rsidR="00E02161" w:rsidRPr="002C5BB2" w:rsidRDefault="004B0772">
          <w:pPr>
            <w:pStyle w:val="TOC1"/>
            <w:tabs>
              <w:tab w:val="right" w:leader="dot" w:pos="9307"/>
            </w:tabs>
            <w:rPr>
              <w:rFonts w:eastAsiaTheme="minorEastAsia" w:cstheme="minorBidi"/>
              <w:b w:val="0"/>
              <w:caps w:val="0"/>
              <w:noProof/>
              <w:u w:val="none"/>
              <w:lang w:val="en-US" w:eastAsia="ja-JP"/>
            </w:rPr>
          </w:pPr>
          <w:hyperlink w:anchor="_Toc462254280" w:history="1">
            <w:r w:rsidR="00E02161" w:rsidRPr="002C5BB2">
              <w:rPr>
                <w:rStyle w:val="Hyperlink"/>
                <w:rFonts w:asciiTheme="majorHAnsi" w:hAnsiTheme="majorHAnsi"/>
                <w:noProof/>
              </w:rPr>
              <w:t>4.  Management arrangements</w:t>
            </w:r>
            <w:r w:rsidR="00E02161" w:rsidRPr="002C5BB2">
              <w:rPr>
                <w:noProof/>
                <w:webHidden/>
              </w:rPr>
              <w:tab/>
            </w:r>
            <w:r w:rsidR="00E02161" w:rsidRPr="002C5BB2">
              <w:rPr>
                <w:noProof/>
                <w:webHidden/>
              </w:rPr>
              <w:fldChar w:fldCharType="begin"/>
            </w:r>
            <w:r w:rsidR="00E02161" w:rsidRPr="002C5BB2">
              <w:rPr>
                <w:noProof/>
                <w:webHidden/>
              </w:rPr>
              <w:instrText xml:space="preserve"> PAGEREF _Toc462254280 \h </w:instrText>
            </w:r>
            <w:r w:rsidR="00E02161" w:rsidRPr="002C5BB2">
              <w:rPr>
                <w:noProof/>
                <w:webHidden/>
              </w:rPr>
            </w:r>
            <w:r w:rsidR="00E02161" w:rsidRPr="002C5BB2">
              <w:rPr>
                <w:noProof/>
                <w:webHidden/>
              </w:rPr>
              <w:fldChar w:fldCharType="separate"/>
            </w:r>
            <w:r w:rsidR="00E02161" w:rsidRPr="002C5BB2">
              <w:rPr>
                <w:noProof/>
                <w:webHidden/>
              </w:rPr>
              <w:t>51</w:t>
            </w:r>
            <w:r w:rsidR="00E02161" w:rsidRPr="002C5BB2">
              <w:rPr>
                <w:noProof/>
                <w:webHidden/>
              </w:rPr>
              <w:fldChar w:fldCharType="end"/>
            </w:r>
          </w:hyperlink>
        </w:p>
        <w:p w:rsidR="00E02161" w:rsidRPr="002C5BB2" w:rsidRDefault="004B0772">
          <w:pPr>
            <w:pStyle w:val="TOC1"/>
            <w:tabs>
              <w:tab w:val="right" w:leader="dot" w:pos="9307"/>
            </w:tabs>
            <w:rPr>
              <w:rFonts w:eastAsiaTheme="minorEastAsia" w:cstheme="minorBidi"/>
              <w:b w:val="0"/>
              <w:caps w:val="0"/>
              <w:noProof/>
              <w:u w:val="none"/>
              <w:lang w:val="en-US" w:eastAsia="ja-JP"/>
            </w:rPr>
          </w:pPr>
          <w:hyperlink w:anchor="_Toc462254281" w:history="1">
            <w:r w:rsidR="00E02161" w:rsidRPr="002C5BB2">
              <w:rPr>
                <w:rStyle w:val="Hyperlink"/>
                <w:rFonts w:asciiTheme="majorHAnsi" w:hAnsiTheme="majorHAnsi"/>
                <w:noProof/>
              </w:rPr>
              <w:t>5.  Monitoring Framework and Evaluation</w:t>
            </w:r>
            <w:r w:rsidR="00E02161" w:rsidRPr="002C5BB2">
              <w:rPr>
                <w:noProof/>
                <w:webHidden/>
              </w:rPr>
              <w:tab/>
            </w:r>
            <w:r w:rsidR="00E02161" w:rsidRPr="002C5BB2">
              <w:rPr>
                <w:noProof/>
                <w:webHidden/>
              </w:rPr>
              <w:fldChar w:fldCharType="begin"/>
            </w:r>
            <w:r w:rsidR="00E02161" w:rsidRPr="002C5BB2">
              <w:rPr>
                <w:noProof/>
                <w:webHidden/>
              </w:rPr>
              <w:instrText xml:space="preserve"> PAGEREF _Toc462254281 \h </w:instrText>
            </w:r>
            <w:r w:rsidR="00E02161" w:rsidRPr="002C5BB2">
              <w:rPr>
                <w:noProof/>
                <w:webHidden/>
              </w:rPr>
            </w:r>
            <w:r w:rsidR="00E02161" w:rsidRPr="002C5BB2">
              <w:rPr>
                <w:noProof/>
                <w:webHidden/>
              </w:rPr>
              <w:fldChar w:fldCharType="separate"/>
            </w:r>
            <w:r w:rsidR="00E02161" w:rsidRPr="002C5BB2">
              <w:rPr>
                <w:noProof/>
                <w:webHidden/>
              </w:rPr>
              <w:t>54</w:t>
            </w:r>
            <w:r w:rsidR="00E02161" w:rsidRPr="002C5BB2">
              <w:rPr>
                <w:noProof/>
                <w:webHidden/>
              </w:rPr>
              <w:fldChar w:fldCharType="end"/>
            </w:r>
          </w:hyperlink>
        </w:p>
        <w:p w:rsidR="00E02161" w:rsidRPr="002C5BB2" w:rsidRDefault="004B0772">
          <w:pPr>
            <w:pStyle w:val="TOC1"/>
            <w:tabs>
              <w:tab w:val="right" w:leader="dot" w:pos="9307"/>
            </w:tabs>
            <w:rPr>
              <w:rFonts w:eastAsiaTheme="minorEastAsia" w:cstheme="minorBidi"/>
              <w:b w:val="0"/>
              <w:caps w:val="0"/>
              <w:noProof/>
              <w:u w:val="none"/>
              <w:lang w:val="en-US" w:eastAsia="ja-JP"/>
            </w:rPr>
          </w:pPr>
          <w:hyperlink w:anchor="_Toc462254282" w:history="1">
            <w:r w:rsidR="00E02161" w:rsidRPr="002C5BB2">
              <w:rPr>
                <w:rStyle w:val="Hyperlink"/>
                <w:rFonts w:asciiTheme="majorHAnsi" w:hAnsiTheme="majorHAnsi"/>
                <w:noProof/>
              </w:rPr>
              <w:t>6.  Legal Context</w:t>
            </w:r>
            <w:r w:rsidR="00E02161" w:rsidRPr="002C5BB2">
              <w:rPr>
                <w:noProof/>
                <w:webHidden/>
              </w:rPr>
              <w:tab/>
            </w:r>
            <w:r w:rsidR="00E02161" w:rsidRPr="002C5BB2">
              <w:rPr>
                <w:noProof/>
                <w:webHidden/>
              </w:rPr>
              <w:fldChar w:fldCharType="begin"/>
            </w:r>
            <w:r w:rsidR="00E02161" w:rsidRPr="002C5BB2">
              <w:rPr>
                <w:noProof/>
                <w:webHidden/>
              </w:rPr>
              <w:instrText xml:space="preserve"> PAGEREF _Toc462254282 \h </w:instrText>
            </w:r>
            <w:r w:rsidR="00E02161" w:rsidRPr="002C5BB2">
              <w:rPr>
                <w:noProof/>
                <w:webHidden/>
              </w:rPr>
            </w:r>
            <w:r w:rsidR="00E02161" w:rsidRPr="002C5BB2">
              <w:rPr>
                <w:noProof/>
                <w:webHidden/>
              </w:rPr>
              <w:fldChar w:fldCharType="separate"/>
            </w:r>
            <w:r w:rsidR="00E02161" w:rsidRPr="002C5BB2">
              <w:rPr>
                <w:noProof/>
                <w:webHidden/>
              </w:rPr>
              <w:t>58</w:t>
            </w:r>
            <w:r w:rsidR="00E02161" w:rsidRPr="002C5BB2">
              <w:rPr>
                <w:noProof/>
                <w:webHidden/>
              </w:rPr>
              <w:fldChar w:fldCharType="end"/>
            </w:r>
          </w:hyperlink>
        </w:p>
        <w:p w:rsidR="00E02161" w:rsidRPr="002C5BB2" w:rsidRDefault="004B0772">
          <w:pPr>
            <w:pStyle w:val="TOC1"/>
            <w:tabs>
              <w:tab w:val="right" w:leader="dot" w:pos="9307"/>
            </w:tabs>
            <w:rPr>
              <w:rFonts w:eastAsiaTheme="minorEastAsia" w:cstheme="minorBidi"/>
              <w:b w:val="0"/>
              <w:caps w:val="0"/>
              <w:noProof/>
              <w:u w:val="none"/>
              <w:lang w:val="en-US" w:eastAsia="ja-JP"/>
            </w:rPr>
          </w:pPr>
          <w:hyperlink w:anchor="_Toc462254283" w:history="1">
            <w:r w:rsidR="00E02161" w:rsidRPr="002C5BB2">
              <w:rPr>
                <w:rStyle w:val="Hyperlink"/>
                <w:noProof/>
              </w:rPr>
              <w:t>ANNEXES</w:t>
            </w:r>
            <w:r w:rsidR="00E02161" w:rsidRPr="002C5BB2">
              <w:rPr>
                <w:noProof/>
                <w:webHidden/>
              </w:rPr>
              <w:tab/>
            </w:r>
            <w:r w:rsidR="00E02161" w:rsidRPr="002C5BB2">
              <w:rPr>
                <w:noProof/>
                <w:webHidden/>
              </w:rPr>
              <w:fldChar w:fldCharType="begin"/>
            </w:r>
            <w:r w:rsidR="00E02161" w:rsidRPr="002C5BB2">
              <w:rPr>
                <w:noProof/>
                <w:webHidden/>
              </w:rPr>
              <w:instrText xml:space="preserve"> PAGEREF _Toc462254283 \h </w:instrText>
            </w:r>
            <w:r w:rsidR="00E02161" w:rsidRPr="002C5BB2">
              <w:rPr>
                <w:noProof/>
                <w:webHidden/>
              </w:rPr>
            </w:r>
            <w:r w:rsidR="00E02161" w:rsidRPr="002C5BB2">
              <w:rPr>
                <w:noProof/>
                <w:webHidden/>
              </w:rPr>
              <w:fldChar w:fldCharType="separate"/>
            </w:r>
            <w:r w:rsidR="00E02161" w:rsidRPr="002C5BB2">
              <w:rPr>
                <w:noProof/>
                <w:webHidden/>
              </w:rPr>
              <w:t>59</w:t>
            </w:r>
            <w:r w:rsidR="00E02161" w:rsidRPr="002C5BB2">
              <w:rPr>
                <w:noProof/>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84" w:history="1">
            <w:r w:rsidR="00E02161" w:rsidRPr="002C5BB2">
              <w:rPr>
                <w:rStyle w:val="Hyperlink"/>
              </w:rPr>
              <w:t>Annex 1: Pilot Project Documents</w:t>
            </w:r>
            <w:r w:rsidR="00E02161" w:rsidRPr="002C5BB2">
              <w:rPr>
                <w:webHidden/>
              </w:rPr>
              <w:tab/>
            </w:r>
            <w:r w:rsidR="00E02161" w:rsidRPr="002C5BB2">
              <w:rPr>
                <w:webHidden/>
              </w:rPr>
              <w:fldChar w:fldCharType="begin"/>
            </w:r>
            <w:r w:rsidR="00E02161" w:rsidRPr="002C5BB2">
              <w:rPr>
                <w:webHidden/>
              </w:rPr>
              <w:instrText xml:space="preserve"> PAGEREF _Toc462254284 \h </w:instrText>
            </w:r>
            <w:r w:rsidR="00E02161" w:rsidRPr="002C5BB2">
              <w:rPr>
                <w:webHidden/>
              </w:rPr>
            </w:r>
            <w:r w:rsidR="00E02161" w:rsidRPr="002C5BB2">
              <w:rPr>
                <w:webHidden/>
              </w:rPr>
              <w:fldChar w:fldCharType="separate"/>
            </w:r>
            <w:r w:rsidR="00E02161" w:rsidRPr="002C5BB2">
              <w:rPr>
                <w:webHidden/>
              </w:rPr>
              <w:t>59</w:t>
            </w:r>
            <w:r w:rsidR="00E02161" w:rsidRPr="002C5BB2">
              <w:rPr>
                <w:webHidden/>
              </w:rPr>
              <w:fldChar w:fldCharType="end"/>
            </w:r>
          </w:hyperlink>
        </w:p>
        <w:p w:rsidR="00E02161" w:rsidRPr="002C5BB2" w:rsidRDefault="004B0772">
          <w:pPr>
            <w:pStyle w:val="TOC3"/>
            <w:rPr>
              <w:rFonts w:asciiTheme="minorHAnsi" w:eastAsiaTheme="minorEastAsia" w:hAnsiTheme="minorHAnsi" w:cstheme="minorBidi"/>
              <w:smallCaps w:val="0"/>
              <w:lang w:val="en-US" w:eastAsia="ja-JP"/>
            </w:rPr>
          </w:pPr>
          <w:hyperlink w:anchor="_Toc462254285" w:history="1">
            <w:r w:rsidR="00E02161" w:rsidRPr="002C5BB2">
              <w:rPr>
                <w:rStyle w:val="Hyperlink"/>
              </w:rPr>
              <w:t>Pilot Project 1: Basin tourism development and partnerships</w:t>
            </w:r>
            <w:r w:rsidR="00E02161" w:rsidRPr="002C5BB2">
              <w:rPr>
                <w:webHidden/>
              </w:rPr>
              <w:tab/>
            </w:r>
            <w:r w:rsidR="00E02161" w:rsidRPr="002C5BB2">
              <w:rPr>
                <w:webHidden/>
              </w:rPr>
              <w:fldChar w:fldCharType="begin"/>
            </w:r>
            <w:r w:rsidR="00E02161" w:rsidRPr="002C5BB2">
              <w:rPr>
                <w:webHidden/>
              </w:rPr>
              <w:instrText xml:space="preserve"> PAGEREF _Toc462254285 \h </w:instrText>
            </w:r>
            <w:r w:rsidR="00E02161" w:rsidRPr="002C5BB2">
              <w:rPr>
                <w:webHidden/>
              </w:rPr>
            </w:r>
            <w:r w:rsidR="00E02161" w:rsidRPr="002C5BB2">
              <w:rPr>
                <w:webHidden/>
              </w:rPr>
              <w:fldChar w:fldCharType="separate"/>
            </w:r>
            <w:r w:rsidR="00E02161" w:rsidRPr="002C5BB2">
              <w:rPr>
                <w:webHidden/>
              </w:rPr>
              <w:t>59</w:t>
            </w:r>
            <w:r w:rsidR="00E02161" w:rsidRPr="002C5BB2">
              <w:rPr>
                <w:webHidden/>
              </w:rPr>
              <w:fldChar w:fldCharType="end"/>
            </w:r>
          </w:hyperlink>
        </w:p>
        <w:p w:rsidR="00E02161" w:rsidRPr="002C5BB2" w:rsidRDefault="004B0772">
          <w:pPr>
            <w:pStyle w:val="TOC3"/>
            <w:rPr>
              <w:rFonts w:asciiTheme="minorHAnsi" w:eastAsiaTheme="minorEastAsia" w:hAnsiTheme="minorHAnsi" w:cstheme="minorBidi"/>
              <w:smallCaps w:val="0"/>
              <w:lang w:val="en-US" w:eastAsia="ja-JP"/>
            </w:rPr>
          </w:pPr>
          <w:hyperlink w:anchor="_Toc462254286" w:history="1">
            <w:r w:rsidR="00E02161" w:rsidRPr="002C5BB2">
              <w:rPr>
                <w:rStyle w:val="Hyperlink"/>
              </w:rPr>
              <w:t>Pilot Project 2:  Improving conservation and sustainable use of the shared fish resources of the Cubango-Okavango River Basin through co-management approach</w:t>
            </w:r>
            <w:r w:rsidR="00E02161" w:rsidRPr="002C5BB2">
              <w:rPr>
                <w:webHidden/>
              </w:rPr>
              <w:tab/>
            </w:r>
            <w:r w:rsidR="00E02161" w:rsidRPr="002C5BB2">
              <w:rPr>
                <w:webHidden/>
              </w:rPr>
              <w:fldChar w:fldCharType="begin"/>
            </w:r>
            <w:r w:rsidR="00E02161" w:rsidRPr="002C5BB2">
              <w:rPr>
                <w:webHidden/>
              </w:rPr>
              <w:instrText xml:space="preserve"> PAGEREF _Toc462254286 \h </w:instrText>
            </w:r>
            <w:r w:rsidR="00E02161" w:rsidRPr="002C5BB2">
              <w:rPr>
                <w:webHidden/>
              </w:rPr>
            </w:r>
            <w:r w:rsidR="00E02161" w:rsidRPr="002C5BB2">
              <w:rPr>
                <w:webHidden/>
              </w:rPr>
              <w:fldChar w:fldCharType="separate"/>
            </w:r>
            <w:r w:rsidR="00E02161" w:rsidRPr="002C5BB2">
              <w:rPr>
                <w:webHidden/>
              </w:rPr>
              <w:t>84</w:t>
            </w:r>
            <w:r w:rsidR="00E02161" w:rsidRPr="002C5BB2">
              <w:rPr>
                <w:webHidden/>
              </w:rPr>
              <w:fldChar w:fldCharType="end"/>
            </w:r>
          </w:hyperlink>
        </w:p>
        <w:p w:rsidR="00E02161" w:rsidRPr="002C5BB2" w:rsidRDefault="004B0772">
          <w:pPr>
            <w:pStyle w:val="TOC3"/>
            <w:rPr>
              <w:rFonts w:asciiTheme="minorHAnsi" w:eastAsiaTheme="minorEastAsia" w:hAnsiTheme="minorHAnsi" w:cstheme="minorBidi"/>
              <w:smallCaps w:val="0"/>
              <w:lang w:val="en-US" w:eastAsia="ja-JP"/>
            </w:rPr>
          </w:pPr>
          <w:hyperlink w:anchor="_Toc462254287" w:history="1">
            <w:r w:rsidR="00E02161" w:rsidRPr="002C5BB2">
              <w:rPr>
                <w:rStyle w:val="Hyperlink"/>
              </w:rPr>
              <w:t>Pilot Project 3:  Enhancing climate change resilience through alternative agricultural practices</w:t>
            </w:r>
            <w:r w:rsidR="00E02161" w:rsidRPr="002C5BB2">
              <w:rPr>
                <w:webHidden/>
              </w:rPr>
              <w:tab/>
            </w:r>
            <w:r w:rsidR="00E02161" w:rsidRPr="002C5BB2">
              <w:rPr>
                <w:webHidden/>
              </w:rPr>
              <w:fldChar w:fldCharType="begin"/>
            </w:r>
            <w:r w:rsidR="00E02161" w:rsidRPr="002C5BB2">
              <w:rPr>
                <w:webHidden/>
              </w:rPr>
              <w:instrText xml:space="preserve"> PAGEREF _Toc462254287 \h </w:instrText>
            </w:r>
            <w:r w:rsidR="00E02161" w:rsidRPr="002C5BB2">
              <w:rPr>
                <w:webHidden/>
              </w:rPr>
            </w:r>
            <w:r w:rsidR="00E02161" w:rsidRPr="002C5BB2">
              <w:rPr>
                <w:webHidden/>
              </w:rPr>
              <w:fldChar w:fldCharType="separate"/>
            </w:r>
            <w:r w:rsidR="00E02161" w:rsidRPr="002C5BB2">
              <w:rPr>
                <w:webHidden/>
              </w:rPr>
              <w:t>98</w:t>
            </w:r>
            <w:r w:rsidR="00E02161" w:rsidRPr="002C5BB2">
              <w:rPr>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88" w:history="1">
            <w:r w:rsidR="00E02161" w:rsidRPr="002C5BB2">
              <w:rPr>
                <w:rStyle w:val="Hyperlink"/>
              </w:rPr>
              <w:t>ANNEX 2: PAYMENT FOR ECOSYSTEM SERVICES CONCEPT PAPER</w:t>
            </w:r>
            <w:r w:rsidR="00E02161" w:rsidRPr="002C5BB2">
              <w:rPr>
                <w:webHidden/>
              </w:rPr>
              <w:tab/>
            </w:r>
            <w:r w:rsidR="00E02161" w:rsidRPr="002C5BB2">
              <w:rPr>
                <w:webHidden/>
              </w:rPr>
              <w:fldChar w:fldCharType="begin"/>
            </w:r>
            <w:r w:rsidR="00E02161" w:rsidRPr="002C5BB2">
              <w:rPr>
                <w:webHidden/>
              </w:rPr>
              <w:instrText xml:space="preserve"> PAGEREF _Toc462254288 \h </w:instrText>
            </w:r>
            <w:r w:rsidR="00E02161" w:rsidRPr="002C5BB2">
              <w:rPr>
                <w:webHidden/>
              </w:rPr>
            </w:r>
            <w:r w:rsidR="00E02161" w:rsidRPr="002C5BB2">
              <w:rPr>
                <w:webHidden/>
              </w:rPr>
              <w:fldChar w:fldCharType="separate"/>
            </w:r>
            <w:r w:rsidR="00E02161" w:rsidRPr="002C5BB2">
              <w:rPr>
                <w:webHidden/>
              </w:rPr>
              <w:t>111</w:t>
            </w:r>
            <w:r w:rsidR="00E02161" w:rsidRPr="002C5BB2">
              <w:rPr>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89" w:history="1">
            <w:r w:rsidR="00E02161" w:rsidRPr="002C5BB2">
              <w:rPr>
                <w:rStyle w:val="Hyperlink"/>
              </w:rPr>
              <w:t>ANNEX 3: TERMS OF REFERENCE</w:t>
            </w:r>
            <w:r w:rsidR="00E02161" w:rsidRPr="002C5BB2">
              <w:rPr>
                <w:webHidden/>
              </w:rPr>
              <w:tab/>
            </w:r>
            <w:r w:rsidR="00E02161" w:rsidRPr="002C5BB2">
              <w:rPr>
                <w:webHidden/>
              </w:rPr>
              <w:fldChar w:fldCharType="begin"/>
            </w:r>
            <w:r w:rsidR="00E02161" w:rsidRPr="002C5BB2">
              <w:rPr>
                <w:webHidden/>
              </w:rPr>
              <w:instrText xml:space="preserve"> PAGEREF _Toc462254289 \h </w:instrText>
            </w:r>
            <w:r w:rsidR="00E02161" w:rsidRPr="002C5BB2">
              <w:rPr>
                <w:webHidden/>
              </w:rPr>
            </w:r>
            <w:r w:rsidR="00E02161" w:rsidRPr="002C5BB2">
              <w:rPr>
                <w:webHidden/>
              </w:rPr>
              <w:fldChar w:fldCharType="separate"/>
            </w:r>
            <w:r w:rsidR="00E02161" w:rsidRPr="002C5BB2">
              <w:rPr>
                <w:webHidden/>
              </w:rPr>
              <w:t>112</w:t>
            </w:r>
            <w:r w:rsidR="00E02161" w:rsidRPr="002C5BB2">
              <w:rPr>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90" w:history="1">
            <w:r w:rsidR="00E02161" w:rsidRPr="002C5BB2">
              <w:rPr>
                <w:rStyle w:val="Hyperlink"/>
              </w:rPr>
              <w:t>ANNEX 4: CEO ENDORSEMENT REQUEST</w:t>
            </w:r>
            <w:r w:rsidR="00E02161" w:rsidRPr="002C5BB2">
              <w:rPr>
                <w:webHidden/>
              </w:rPr>
              <w:tab/>
            </w:r>
            <w:r w:rsidR="00E02161" w:rsidRPr="002C5BB2">
              <w:rPr>
                <w:webHidden/>
              </w:rPr>
              <w:fldChar w:fldCharType="begin"/>
            </w:r>
            <w:r w:rsidR="00E02161" w:rsidRPr="002C5BB2">
              <w:rPr>
                <w:webHidden/>
              </w:rPr>
              <w:instrText xml:space="preserve"> PAGEREF _Toc462254290 \h </w:instrText>
            </w:r>
            <w:r w:rsidR="00E02161" w:rsidRPr="002C5BB2">
              <w:rPr>
                <w:webHidden/>
              </w:rPr>
            </w:r>
            <w:r w:rsidR="00E02161" w:rsidRPr="002C5BB2">
              <w:rPr>
                <w:webHidden/>
              </w:rPr>
              <w:fldChar w:fldCharType="separate"/>
            </w:r>
            <w:r w:rsidR="00E02161" w:rsidRPr="002C5BB2">
              <w:rPr>
                <w:webHidden/>
              </w:rPr>
              <w:t>117</w:t>
            </w:r>
            <w:r w:rsidR="00E02161" w:rsidRPr="002C5BB2">
              <w:rPr>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91" w:history="1">
            <w:r w:rsidR="00E02161" w:rsidRPr="002C5BB2">
              <w:rPr>
                <w:rStyle w:val="Hyperlink"/>
              </w:rPr>
              <w:t>ANNEX 5: GEF TRACKING TOOL</w:t>
            </w:r>
            <w:r w:rsidR="00E02161" w:rsidRPr="002C5BB2">
              <w:rPr>
                <w:webHidden/>
              </w:rPr>
              <w:tab/>
            </w:r>
            <w:r w:rsidR="00E02161" w:rsidRPr="002C5BB2">
              <w:rPr>
                <w:webHidden/>
              </w:rPr>
              <w:fldChar w:fldCharType="begin"/>
            </w:r>
            <w:r w:rsidR="00E02161" w:rsidRPr="002C5BB2">
              <w:rPr>
                <w:webHidden/>
              </w:rPr>
              <w:instrText xml:space="preserve"> PAGEREF _Toc462254291 \h </w:instrText>
            </w:r>
            <w:r w:rsidR="00E02161" w:rsidRPr="002C5BB2">
              <w:rPr>
                <w:webHidden/>
              </w:rPr>
            </w:r>
            <w:r w:rsidR="00E02161" w:rsidRPr="002C5BB2">
              <w:rPr>
                <w:webHidden/>
              </w:rPr>
              <w:fldChar w:fldCharType="separate"/>
            </w:r>
            <w:r w:rsidR="00E02161" w:rsidRPr="002C5BB2">
              <w:rPr>
                <w:webHidden/>
              </w:rPr>
              <w:t>117</w:t>
            </w:r>
            <w:r w:rsidR="00E02161" w:rsidRPr="002C5BB2">
              <w:rPr>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92" w:history="1">
            <w:r w:rsidR="00E02161" w:rsidRPr="002C5BB2">
              <w:rPr>
                <w:rStyle w:val="Hyperlink"/>
              </w:rPr>
              <w:t>ANNEX 6: UNDP SOCIAL AND ENVIRONMENTAL SCREENING PROCEDURE</w:t>
            </w:r>
            <w:r w:rsidR="00E02161" w:rsidRPr="002C5BB2">
              <w:rPr>
                <w:webHidden/>
              </w:rPr>
              <w:tab/>
            </w:r>
            <w:r w:rsidR="00E02161" w:rsidRPr="002C5BB2">
              <w:rPr>
                <w:webHidden/>
              </w:rPr>
              <w:fldChar w:fldCharType="begin"/>
            </w:r>
            <w:r w:rsidR="00E02161" w:rsidRPr="002C5BB2">
              <w:rPr>
                <w:webHidden/>
              </w:rPr>
              <w:instrText xml:space="preserve"> PAGEREF _Toc462254292 \h </w:instrText>
            </w:r>
            <w:r w:rsidR="00E02161" w:rsidRPr="002C5BB2">
              <w:rPr>
                <w:webHidden/>
              </w:rPr>
            </w:r>
            <w:r w:rsidR="00E02161" w:rsidRPr="002C5BB2">
              <w:rPr>
                <w:webHidden/>
              </w:rPr>
              <w:fldChar w:fldCharType="separate"/>
            </w:r>
            <w:r w:rsidR="00E02161" w:rsidRPr="002C5BB2">
              <w:rPr>
                <w:webHidden/>
              </w:rPr>
              <w:t>117</w:t>
            </w:r>
            <w:r w:rsidR="00E02161" w:rsidRPr="002C5BB2">
              <w:rPr>
                <w:webHidden/>
              </w:rPr>
              <w:fldChar w:fldCharType="end"/>
            </w:r>
          </w:hyperlink>
        </w:p>
        <w:p w:rsidR="00E02161" w:rsidRPr="002C5BB2" w:rsidRDefault="004B0772">
          <w:pPr>
            <w:pStyle w:val="TOC2"/>
            <w:rPr>
              <w:rFonts w:eastAsiaTheme="minorEastAsia" w:cstheme="minorBidi"/>
              <w:b w:val="0"/>
              <w:smallCaps w:val="0"/>
              <w:lang w:val="en-US" w:eastAsia="ja-JP"/>
            </w:rPr>
          </w:pPr>
          <w:hyperlink w:anchor="_Toc462254293" w:history="1">
            <w:r w:rsidR="00E02161" w:rsidRPr="002C5BB2">
              <w:rPr>
                <w:rStyle w:val="Hyperlink"/>
              </w:rPr>
              <w:t>ANNEX 7: Cofinancing Letters</w:t>
            </w:r>
            <w:r w:rsidR="00E02161" w:rsidRPr="002C5BB2">
              <w:rPr>
                <w:webHidden/>
              </w:rPr>
              <w:tab/>
            </w:r>
            <w:r w:rsidR="00E02161" w:rsidRPr="002C5BB2">
              <w:rPr>
                <w:webHidden/>
              </w:rPr>
              <w:fldChar w:fldCharType="begin"/>
            </w:r>
            <w:r w:rsidR="00E02161" w:rsidRPr="002C5BB2">
              <w:rPr>
                <w:webHidden/>
              </w:rPr>
              <w:instrText xml:space="preserve"> PAGEREF _Toc462254293 \h </w:instrText>
            </w:r>
            <w:r w:rsidR="00E02161" w:rsidRPr="002C5BB2">
              <w:rPr>
                <w:webHidden/>
              </w:rPr>
            </w:r>
            <w:r w:rsidR="00E02161" w:rsidRPr="002C5BB2">
              <w:rPr>
                <w:webHidden/>
              </w:rPr>
              <w:fldChar w:fldCharType="separate"/>
            </w:r>
            <w:r w:rsidR="00E02161" w:rsidRPr="002C5BB2">
              <w:rPr>
                <w:webHidden/>
              </w:rPr>
              <w:t>117</w:t>
            </w:r>
            <w:r w:rsidR="00E02161" w:rsidRPr="002C5BB2">
              <w:rPr>
                <w:webHidden/>
              </w:rPr>
              <w:fldChar w:fldCharType="end"/>
            </w:r>
          </w:hyperlink>
        </w:p>
        <w:p w:rsidR="00D05890" w:rsidRPr="002C5BB2" w:rsidRDefault="00D05890">
          <w:r w:rsidRPr="002C5BB2">
            <w:rPr>
              <w:b/>
              <w:bCs/>
              <w:noProof/>
            </w:rPr>
            <w:fldChar w:fldCharType="end"/>
          </w:r>
        </w:p>
      </w:sdtContent>
    </w:sdt>
    <w:p w:rsidR="00A96E5D" w:rsidRPr="002C5BB2" w:rsidRDefault="00A96E5D" w:rsidP="00765D5B">
      <w:pPr>
        <w:spacing w:after="200" w:line="360" w:lineRule="auto"/>
        <w:jc w:val="left"/>
        <w:rPr>
          <w:rFonts w:eastAsiaTheme="majorEastAsia" w:cs="Arial"/>
          <w:b/>
          <w:bCs/>
          <w:color w:val="345A8A" w:themeColor="accent1" w:themeShade="B5"/>
          <w:sz w:val="20"/>
          <w:szCs w:val="20"/>
        </w:rPr>
      </w:pPr>
      <w:r w:rsidRPr="002C5BB2">
        <w:rPr>
          <w:rFonts w:cs="Arial"/>
          <w:sz w:val="20"/>
          <w:szCs w:val="20"/>
        </w:rPr>
        <w:br w:type="page"/>
      </w:r>
    </w:p>
    <w:p w:rsidR="0027264A" w:rsidRPr="002C5BB2" w:rsidRDefault="00D55704" w:rsidP="00D55704">
      <w:pPr>
        <w:pStyle w:val="Heading1"/>
        <w:rPr>
          <w:rFonts w:asciiTheme="majorHAnsi" w:hAnsiTheme="majorHAnsi"/>
          <w:sz w:val="32"/>
          <w:szCs w:val="32"/>
        </w:rPr>
      </w:pPr>
      <w:bookmarkStart w:id="2" w:name="_Toc425169173"/>
      <w:bookmarkStart w:id="3" w:name="_Toc462254257"/>
      <w:r w:rsidRPr="002C5BB2">
        <w:rPr>
          <w:rFonts w:asciiTheme="majorHAnsi" w:hAnsiTheme="majorHAnsi"/>
          <w:sz w:val="32"/>
          <w:szCs w:val="32"/>
        </w:rPr>
        <w:lastRenderedPageBreak/>
        <w:t>Acronyms</w:t>
      </w:r>
      <w:bookmarkEnd w:id="2"/>
      <w:bookmarkEnd w:id="3"/>
    </w:p>
    <w:p w:rsidR="00AD0F49" w:rsidRPr="002C5BB2" w:rsidRDefault="00AD0F49" w:rsidP="0027264A">
      <w:pPr>
        <w:jc w:val="left"/>
        <w:rPr>
          <w:rFonts w:cs="Arial"/>
          <w:b/>
          <w:sz w:val="20"/>
          <w:szCs w:val="20"/>
        </w:rPr>
      </w:pPr>
    </w:p>
    <w:tbl>
      <w:tblPr>
        <w:tblStyle w:val="TableGrid"/>
        <w:tblW w:w="0" w:type="auto"/>
        <w:tblLook w:val="04A0" w:firstRow="1" w:lastRow="0" w:firstColumn="1" w:lastColumn="0" w:noHBand="0" w:noVBand="1"/>
      </w:tblPr>
      <w:tblGrid>
        <w:gridCol w:w="1384"/>
        <w:gridCol w:w="7858"/>
      </w:tblGrid>
      <w:tr w:rsidR="00D34F9E" w:rsidRPr="002C5BB2">
        <w:tc>
          <w:tcPr>
            <w:tcW w:w="1384" w:type="dxa"/>
          </w:tcPr>
          <w:p w:rsidR="00D34F9E" w:rsidRPr="002C5BB2" w:rsidRDefault="00D34F9E">
            <w:pPr>
              <w:rPr>
                <w:rFonts w:cs="Arial"/>
                <w:sz w:val="20"/>
                <w:szCs w:val="20"/>
              </w:rPr>
            </w:pPr>
            <w:r w:rsidRPr="002C5BB2">
              <w:rPr>
                <w:rFonts w:cs="Arial"/>
                <w:sz w:val="20"/>
                <w:szCs w:val="20"/>
              </w:rPr>
              <w:t>BDMF</w:t>
            </w:r>
          </w:p>
        </w:tc>
        <w:tc>
          <w:tcPr>
            <w:tcW w:w="7858" w:type="dxa"/>
          </w:tcPr>
          <w:p w:rsidR="00D34F9E" w:rsidRPr="002C5BB2" w:rsidRDefault="00D34F9E">
            <w:pPr>
              <w:rPr>
                <w:rFonts w:cs="Arial"/>
                <w:sz w:val="20"/>
                <w:szCs w:val="20"/>
              </w:rPr>
            </w:pPr>
            <w:r w:rsidRPr="002C5BB2">
              <w:rPr>
                <w:rFonts w:cs="Arial"/>
                <w:sz w:val="20"/>
                <w:szCs w:val="20"/>
              </w:rPr>
              <w:t>Basin Development Management Framework</w:t>
            </w:r>
          </w:p>
        </w:tc>
      </w:tr>
      <w:tr w:rsidR="00A96E5D" w:rsidRPr="002C5BB2">
        <w:tc>
          <w:tcPr>
            <w:tcW w:w="1384" w:type="dxa"/>
          </w:tcPr>
          <w:p w:rsidR="00A96E5D" w:rsidRPr="002C5BB2" w:rsidRDefault="00A96E5D">
            <w:pPr>
              <w:rPr>
                <w:rFonts w:cs="Arial"/>
                <w:sz w:val="20"/>
                <w:szCs w:val="20"/>
              </w:rPr>
            </w:pPr>
            <w:r w:rsidRPr="002C5BB2">
              <w:rPr>
                <w:rFonts w:cs="Arial"/>
                <w:sz w:val="20"/>
                <w:szCs w:val="20"/>
              </w:rPr>
              <w:t>CBNRM</w:t>
            </w:r>
          </w:p>
        </w:tc>
        <w:tc>
          <w:tcPr>
            <w:tcW w:w="7858" w:type="dxa"/>
          </w:tcPr>
          <w:p w:rsidR="00A96E5D" w:rsidRPr="002C5BB2" w:rsidRDefault="00A96E5D" w:rsidP="009970EB">
            <w:pPr>
              <w:rPr>
                <w:rFonts w:cs="Arial"/>
                <w:sz w:val="20"/>
                <w:szCs w:val="20"/>
              </w:rPr>
            </w:pPr>
            <w:r w:rsidRPr="002C5BB2">
              <w:rPr>
                <w:rFonts w:cs="Arial"/>
                <w:sz w:val="20"/>
                <w:szCs w:val="20"/>
              </w:rPr>
              <w:t xml:space="preserve">Community </w:t>
            </w:r>
            <w:r w:rsidR="009970EB" w:rsidRPr="002C5BB2">
              <w:rPr>
                <w:rFonts w:cs="Arial"/>
                <w:sz w:val="20"/>
                <w:szCs w:val="20"/>
              </w:rPr>
              <w:t>B</w:t>
            </w:r>
            <w:r w:rsidRPr="002C5BB2">
              <w:rPr>
                <w:rFonts w:cs="Arial"/>
                <w:sz w:val="20"/>
                <w:szCs w:val="20"/>
              </w:rPr>
              <w:t xml:space="preserve">ased </w:t>
            </w:r>
            <w:r w:rsidR="009970EB" w:rsidRPr="002C5BB2">
              <w:rPr>
                <w:rFonts w:cs="Arial"/>
                <w:sz w:val="20"/>
                <w:szCs w:val="20"/>
              </w:rPr>
              <w:t>N</w:t>
            </w:r>
            <w:r w:rsidRPr="002C5BB2">
              <w:rPr>
                <w:rFonts w:cs="Arial"/>
                <w:sz w:val="20"/>
                <w:szCs w:val="20"/>
              </w:rPr>
              <w:t xml:space="preserve">atural </w:t>
            </w:r>
            <w:r w:rsidR="009970EB" w:rsidRPr="002C5BB2">
              <w:rPr>
                <w:rFonts w:cs="Arial"/>
                <w:sz w:val="20"/>
                <w:szCs w:val="20"/>
              </w:rPr>
              <w:t>R</w:t>
            </w:r>
            <w:r w:rsidRPr="002C5BB2">
              <w:rPr>
                <w:rFonts w:cs="Arial"/>
                <w:sz w:val="20"/>
                <w:szCs w:val="20"/>
              </w:rPr>
              <w:t>esource</w:t>
            </w:r>
            <w:r w:rsidR="009970EB" w:rsidRPr="002C5BB2">
              <w:rPr>
                <w:rFonts w:cs="Arial"/>
                <w:sz w:val="20"/>
                <w:szCs w:val="20"/>
              </w:rPr>
              <w:t>s</w:t>
            </w:r>
            <w:r w:rsidRPr="002C5BB2">
              <w:rPr>
                <w:rFonts w:cs="Arial"/>
                <w:sz w:val="20"/>
                <w:szCs w:val="20"/>
              </w:rPr>
              <w:t xml:space="preserve"> </w:t>
            </w:r>
            <w:r w:rsidR="009970EB" w:rsidRPr="002C5BB2">
              <w:rPr>
                <w:rFonts w:cs="Arial"/>
                <w:sz w:val="20"/>
                <w:szCs w:val="20"/>
              </w:rPr>
              <w:t>M</w:t>
            </w:r>
            <w:r w:rsidRPr="002C5BB2">
              <w:rPr>
                <w:rFonts w:cs="Arial"/>
                <w:sz w:val="20"/>
                <w:szCs w:val="20"/>
              </w:rPr>
              <w:t>anagement</w:t>
            </w:r>
          </w:p>
        </w:tc>
      </w:tr>
      <w:tr w:rsidR="00A96E5D" w:rsidRPr="002C5BB2">
        <w:tc>
          <w:tcPr>
            <w:tcW w:w="1384" w:type="dxa"/>
          </w:tcPr>
          <w:p w:rsidR="00A96E5D" w:rsidRPr="002C5BB2" w:rsidRDefault="00A96E5D">
            <w:pPr>
              <w:rPr>
                <w:rFonts w:cs="Arial"/>
                <w:sz w:val="20"/>
                <w:szCs w:val="20"/>
              </w:rPr>
            </w:pPr>
            <w:r w:rsidRPr="002C5BB2">
              <w:rPr>
                <w:rFonts w:cs="Arial"/>
                <w:sz w:val="20"/>
                <w:szCs w:val="20"/>
              </w:rPr>
              <w:t>CBO</w:t>
            </w:r>
          </w:p>
        </w:tc>
        <w:tc>
          <w:tcPr>
            <w:tcW w:w="7858" w:type="dxa"/>
          </w:tcPr>
          <w:p w:rsidR="00A96E5D" w:rsidRPr="002C5BB2" w:rsidRDefault="00A96E5D">
            <w:pPr>
              <w:rPr>
                <w:rFonts w:cs="Arial"/>
                <w:sz w:val="20"/>
                <w:szCs w:val="20"/>
              </w:rPr>
            </w:pPr>
            <w:r w:rsidRPr="002C5BB2">
              <w:rPr>
                <w:rFonts w:cs="Arial"/>
                <w:sz w:val="20"/>
                <w:szCs w:val="20"/>
              </w:rPr>
              <w:t>Community Based Organisation</w:t>
            </w:r>
          </w:p>
        </w:tc>
      </w:tr>
      <w:tr w:rsidR="00D768EE" w:rsidRPr="002C5BB2">
        <w:tc>
          <w:tcPr>
            <w:tcW w:w="1384" w:type="dxa"/>
          </w:tcPr>
          <w:p w:rsidR="00D768EE" w:rsidRPr="002C5BB2" w:rsidRDefault="00D768EE">
            <w:pPr>
              <w:rPr>
                <w:rFonts w:cs="Arial"/>
                <w:sz w:val="20"/>
                <w:szCs w:val="20"/>
              </w:rPr>
            </w:pPr>
            <w:r w:rsidRPr="002C5BB2">
              <w:rPr>
                <w:rFonts w:cs="Arial"/>
                <w:sz w:val="20"/>
                <w:szCs w:val="20"/>
              </w:rPr>
              <w:t>CRIDF</w:t>
            </w:r>
          </w:p>
        </w:tc>
        <w:tc>
          <w:tcPr>
            <w:tcW w:w="7858" w:type="dxa"/>
          </w:tcPr>
          <w:p w:rsidR="00D768EE" w:rsidRPr="002C5BB2" w:rsidRDefault="00D34F9E" w:rsidP="009970EB">
            <w:pPr>
              <w:rPr>
                <w:rFonts w:cs="Arial"/>
                <w:sz w:val="20"/>
                <w:szCs w:val="20"/>
              </w:rPr>
            </w:pPr>
            <w:r w:rsidRPr="002C5BB2">
              <w:rPr>
                <w:rFonts w:cs="Arial"/>
                <w:sz w:val="20"/>
                <w:szCs w:val="20"/>
              </w:rPr>
              <w:t xml:space="preserve">Climate </w:t>
            </w:r>
            <w:r w:rsidR="00E826E4" w:rsidRPr="002C5BB2">
              <w:rPr>
                <w:rFonts w:cs="Arial"/>
                <w:sz w:val="20"/>
                <w:szCs w:val="20"/>
              </w:rPr>
              <w:t>Resilient</w:t>
            </w:r>
            <w:r w:rsidRPr="002C5BB2">
              <w:rPr>
                <w:rFonts w:cs="Arial"/>
                <w:sz w:val="20"/>
                <w:szCs w:val="20"/>
              </w:rPr>
              <w:t xml:space="preserve"> Infrastructure </w:t>
            </w:r>
            <w:r w:rsidR="009970EB" w:rsidRPr="002C5BB2">
              <w:rPr>
                <w:rFonts w:cs="Arial"/>
                <w:sz w:val="20"/>
                <w:szCs w:val="20"/>
              </w:rPr>
              <w:t xml:space="preserve">Development </w:t>
            </w:r>
            <w:r w:rsidRPr="002C5BB2">
              <w:rPr>
                <w:rFonts w:cs="Arial"/>
                <w:sz w:val="20"/>
                <w:szCs w:val="20"/>
              </w:rPr>
              <w:t>Facility</w:t>
            </w:r>
          </w:p>
        </w:tc>
      </w:tr>
      <w:tr w:rsidR="00D768EE" w:rsidRPr="002C5BB2">
        <w:tc>
          <w:tcPr>
            <w:tcW w:w="1384" w:type="dxa"/>
          </w:tcPr>
          <w:p w:rsidR="00D768EE" w:rsidRPr="002C5BB2" w:rsidRDefault="00D34F9E">
            <w:pPr>
              <w:rPr>
                <w:rFonts w:cs="Arial"/>
                <w:sz w:val="20"/>
                <w:szCs w:val="20"/>
              </w:rPr>
            </w:pPr>
            <w:r w:rsidRPr="002C5BB2">
              <w:rPr>
                <w:rFonts w:cs="Arial"/>
                <w:sz w:val="20"/>
                <w:szCs w:val="20"/>
              </w:rPr>
              <w:t>CORB</w:t>
            </w:r>
          </w:p>
        </w:tc>
        <w:tc>
          <w:tcPr>
            <w:tcW w:w="7858" w:type="dxa"/>
          </w:tcPr>
          <w:p w:rsidR="00D768EE" w:rsidRPr="002C5BB2" w:rsidRDefault="00D34F9E" w:rsidP="00D34F9E">
            <w:pPr>
              <w:rPr>
                <w:rFonts w:cs="Arial"/>
                <w:sz w:val="20"/>
                <w:szCs w:val="20"/>
              </w:rPr>
            </w:pPr>
            <w:proofErr w:type="spellStart"/>
            <w:r w:rsidRPr="002C5BB2">
              <w:rPr>
                <w:rFonts w:cs="Arial"/>
                <w:sz w:val="20"/>
                <w:szCs w:val="20"/>
              </w:rPr>
              <w:t>Cubango</w:t>
            </w:r>
            <w:proofErr w:type="spellEnd"/>
            <w:r w:rsidRPr="002C5BB2">
              <w:rPr>
                <w:rFonts w:cs="Arial"/>
                <w:sz w:val="20"/>
                <w:szCs w:val="20"/>
              </w:rPr>
              <w:t>-Okavango River Basin</w:t>
            </w:r>
          </w:p>
        </w:tc>
      </w:tr>
      <w:tr w:rsidR="00D34F9E" w:rsidRPr="002C5BB2">
        <w:tc>
          <w:tcPr>
            <w:tcW w:w="1384" w:type="dxa"/>
          </w:tcPr>
          <w:p w:rsidR="00D34F9E" w:rsidRPr="002C5BB2" w:rsidRDefault="00BB2D80">
            <w:pPr>
              <w:rPr>
                <w:rFonts w:cs="Arial"/>
                <w:sz w:val="20"/>
                <w:szCs w:val="20"/>
              </w:rPr>
            </w:pPr>
            <w:r w:rsidRPr="002C5BB2">
              <w:rPr>
                <w:rFonts w:cs="Arial"/>
                <w:sz w:val="20"/>
                <w:szCs w:val="20"/>
              </w:rPr>
              <w:t>DSS</w:t>
            </w:r>
          </w:p>
        </w:tc>
        <w:tc>
          <w:tcPr>
            <w:tcW w:w="7858" w:type="dxa"/>
          </w:tcPr>
          <w:p w:rsidR="00D34F9E" w:rsidRPr="002C5BB2" w:rsidRDefault="00BB2D80" w:rsidP="00D34F9E">
            <w:pPr>
              <w:rPr>
                <w:rFonts w:cs="Arial"/>
                <w:sz w:val="20"/>
                <w:szCs w:val="20"/>
              </w:rPr>
            </w:pPr>
            <w:r w:rsidRPr="002C5BB2">
              <w:rPr>
                <w:rFonts w:cs="Arial"/>
                <w:sz w:val="20"/>
                <w:szCs w:val="20"/>
              </w:rPr>
              <w:t>Decision Support System</w:t>
            </w:r>
          </w:p>
        </w:tc>
      </w:tr>
      <w:tr w:rsidR="00BB2D80" w:rsidRPr="002C5BB2">
        <w:tc>
          <w:tcPr>
            <w:tcW w:w="1384" w:type="dxa"/>
          </w:tcPr>
          <w:p w:rsidR="00BB2D80" w:rsidRPr="002C5BB2" w:rsidRDefault="00BB2D80">
            <w:pPr>
              <w:rPr>
                <w:rFonts w:cs="Arial"/>
                <w:sz w:val="20"/>
                <w:szCs w:val="20"/>
              </w:rPr>
            </w:pPr>
            <w:r w:rsidRPr="002C5BB2">
              <w:rPr>
                <w:rFonts w:cs="Arial"/>
                <w:sz w:val="20"/>
                <w:szCs w:val="20"/>
              </w:rPr>
              <w:t>EPSMO</w:t>
            </w:r>
          </w:p>
        </w:tc>
        <w:tc>
          <w:tcPr>
            <w:tcW w:w="7858" w:type="dxa"/>
          </w:tcPr>
          <w:p w:rsidR="00BB2D80" w:rsidRPr="002C5BB2" w:rsidRDefault="00BB2D80">
            <w:pPr>
              <w:rPr>
                <w:rFonts w:cs="Arial"/>
                <w:sz w:val="20"/>
                <w:szCs w:val="20"/>
              </w:rPr>
            </w:pPr>
            <w:r w:rsidRPr="002C5BB2">
              <w:rPr>
                <w:rFonts w:cs="Arial"/>
                <w:sz w:val="20"/>
                <w:szCs w:val="20"/>
              </w:rPr>
              <w:t>Environmental Protection and Sustainable Management of Okavango River Basin project</w:t>
            </w:r>
          </w:p>
        </w:tc>
      </w:tr>
      <w:tr w:rsidR="00286550" w:rsidRPr="002C5BB2">
        <w:tc>
          <w:tcPr>
            <w:tcW w:w="1384" w:type="dxa"/>
          </w:tcPr>
          <w:p w:rsidR="00286550" w:rsidRPr="002C5BB2" w:rsidRDefault="00286550">
            <w:pPr>
              <w:rPr>
                <w:rFonts w:cs="Arial"/>
                <w:sz w:val="20"/>
                <w:szCs w:val="20"/>
              </w:rPr>
            </w:pPr>
            <w:r w:rsidRPr="002C5BB2">
              <w:rPr>
                <w:rFonts w:cs="Arial"/>
                <w:sz w:val="20"/>
                <w:szCs w:val="20"/>
              </w:rPr>
              <w:t>GW</w:t>
            </w:r>
          </w:p>
        </w:tc>
        <w:tc>
          <w:tcPr>
            <w:tcW w:w="7858" w:type="dxa"/>
          </w:tcPr>
          <w:p w:rsidR="00286550" w:rsidRPr="002C5BB2" w:rsidRDefault="00286550" w:rsidP="00286550">
            <w:pPr>
              <w:rPr>
                <w:rFonts w:cs="Arial"/>
                <w:sz w:val="20"/>
                <w:szCs w:val="20"/>
              </w:rPr>
            </w:pPr>
            <w:r w:rsidRPr="002C5BB2">
              <w:rPr>
                <w:rFonts w:cs="Arial"/>
                <w:sz w:val="20"/>
                <w:szCs w:val="20"/>
              </w:rPr>
              <w:t>Ground Water</w:t>
            </w:r>
          </w:p>
        </w:tc>
      </w:tr>
      <w:tr w:rsidR="00D34F9E" w:rsidRPr="002C5BB2">
        <w:tc>
          <w:tcPr>
            <w:tcW w:w="1384" w:type="dxa"/>
          </w:tcPr>
          <w:p w:rsidR="00D34F9E" w:rsidRPr="002C5BB2" w:rsidRDefault="00D34F9E">
            <w:pPr>
              <w:rPr>
                <w:rFonts w:cs="Arial"/>
                <w:sz w:val="20"/>
                <w:szCs w:val="20"/>
              </w:rPr>
            </w:pPr>
            <w:r w:rsidRPr="002C5BB2">
              <w:rPr>
                <w:rFonts w:cs="Arial"/>
                <w:sz w:val="20"/>
                <w:szCs w:val="20"/>
              </w:rPr>
              <w:t>IFA</w:t>
            </w:r>
          </w:p>
        </w:tc>
        <w:tc>
          <w:tcPr>
            <w:tcW w:w="7858" w:type="dxa"/>
          </w:tcPr>
          <w:p w:rsidR="00D34F9E" w:rsidRPr="002C5BB2" w:rsidRDefault="00D34F9E" w:rsidP="00D34F9E">
            <w:pPr>
              <w:rPr>
                <w:rFonts w:cs="Arial"/>
                <w:sz w:val="20"/>
                <w:szCs w:val="20"/>
              </w:rPr>
            </w:pPr>
            <w:r w:rsidRPr="002C5BB2">
              <w:rPr>
                <w:rFonts w:cs="Arial"/>
                <w:sz w:val="20"/>
                <w:szCs w:val="20"/>
              </w:rPr>
              <w:t>Integrated Flow Assessment</w:t>
            </w:r>
          </w:p>
        </w:tc>
      </w:tr>
      <w:tr w:rsidR="00BB2D80" w:rsidRPr="002C5BB2">
        <w:tc>
          <w:tcPr>
            <w:tcW w:w="1384" w:type="dxa"/>
          </w:tcPr>
          <w:p w:rsidR="00BB2D80" w:rsidRPr="002C5BB2" w:rsidRDefault="00BB2D80">
            <w:pPr>
              <w:rPr>
                <w:rFonts w:cs="Arial"/>
                <w:sz w:val="20"/>
                <w:szCs w:val="20"/>
              </w:rPr>
            </w:pPr>
            <w:r w:rsidRPr="002C5BB2">
              <w:rPr>
                <w:rFonts w:cs="Arial"/>
                <w:sz w:val="20"/>
                <w:szCs w:val="20"/>
              </w:rPr>
              <w:t>IMS</w:t>
            </w:r>
          </w:p>
        </w:tc>
        <w:tc>
          <w:tcPr>
            <w:tcW w:w="7858" w:type="dxa"/>
          </w:tcPr>
          <w:p w:rsidR="00BB2D80" w:rsidRPr="002C5BB2" w:rsidRDefault="00BB2D80" w:rsidP="00BB2D80">
            <w:pPr>
              <w:rPr>
                <w:rFonts w:cs="Arial"/>
                <w:sz w:val="20"/>
                <w:szCs w:val="20"/>
              </w:rPr>
            </w:pPr>
            <w:r w:rsidRPr="002C5BB2">
              <w:rPr>
                <w:rFonts w:cs="Arial"/>
                <w:sz w:val="20"/>
                <w:szCs w:val="20"/>
              </w:rPr>
              <w:t>Information Management System</w:t>
            </w:r>
          </w:p>
        </w:tc>
      </w:tr>
      <w:tr w:rsidR="00A96E5D" w:rsidRPr="002C5BB2">
        <w:tc>
          <w:tcPr>
            <w:tcW w:w="1384" w:type="dxa"/>
          </w:tcPr>
          <w:p w:rsidR="00A96E5D" w:rsidRPr="002C5BB2" w:rsidRDefault="00A96E5D">
            <w:pPr>
              <w:rPr>
                <w:rFonts w:cs="Arial"/>
                <w:sz w:val="20"/>
                <w:szCs w:val="20"/>
              </w:rPr>
            </w:pPr>
            <w:r w:rsidRPr="002C5BB2">
              <w:rPr>
                <w:rFonts w:cs="Arial"/>
                <w:sz w:val="20"/>
                <w:szCs w:val="20"/>
              </w:rPr>
              <w:t>IWRM</w:t>
            </w:r>
          </w:p>
        </w:tc>
        <w:tc>
          <w:tcPr>
            <w:tcW w:w="7858" w:type="dxa"/>
          </w:tcPr>
          <w:p w:rsidR="00A96E5D" w:rsidRPr="002C5BB2" w:rsidRDefault="00A96E5D">
            <w:pPr>
              <w:rPr>
                <w:rFonts w:cs="Arial"/>
                <w:sz w:val="20"/>
                <w:szCs w:val="20"/>
              </w:rPr>
            </w:pPr>
            <w:r w:rsidRPr="002C5BB2">
              <w:rPr>
                <w:rFonts w:cs="Arial"/>
                <w:sz w:val="20"/>
                <w:szCs w:val="20"/>
              </w:rPr>
              <w:t>Integrated Water Resources Management</w:t>
            </w:r>
          </w:p>
        </w:tc>
      </w:tr>
      <w:tr w:rsidR="00286550" w:rsidRPr="002C5BB2">
        <w:tc>
          <w:tcPr>
            <w:tcW w:w="1384" w:type="dxa"/>
          </w:tcPr>
          <w:p w:rsidR="00286550" w:rsidRPr="002C5BB2" w:rsidRDefault="00286550">
            <w:pPr>
              <w:rPr>
                <w:rFonts w:cs="Arial"/>
                <w:sz w:val="20"/>
                <w:szCs w:val="20"/>
              </w:rPr>
            </w:pPr>
            <w:r w:rsidRPr="002C5BB2">
              <w:rPr>
                <w:rFonts w:cs="Arial"/>
                <w:sz w:val="20"/>
                <w:szCs w:val="20"/>
              </w:rPr>
              <w:t>M&amp;E</w:t>
            </w:r>
          </w:p>
        </w:tc>
        <w:tc>
          <w:tcPr>
            <w:tcW w:w="7858" w:type="dxa"/>
          </w:tcPr>
          <w:p w:rsidR="00286550" w:rsidRPr="002C5BB2" w:rsidRDefault="00286550">
            <w:pPr>
              <w:rPr>
                <w:rFonts w:cs="Arial"/>
                <w:sz w:val="20"/>
                <w:szCs w:val="20"/>
              </w:rPr>
            </w:pPr>
            <w:r w:rsidRPr="002C5BB2">
              <w:rPr>
                <w:rFonts w:cs="Arial"/>
                <w:sz w:val="20"/>
                <w:szCs w:val="20"/>
              </w:rPr>
              <w:t>Monitoring and Evaluation</w:t>
            </w:r>
          </w:p>
        </w:tc>
      </w:tr>
      <w:tr w:rsidR="00BB2D80" w:rsidRPr="002C5BB2">
        <w:tc>
          <w:tcPr>
            <w:tcW w:w="1384" w:type="dxa"/>
          </w:tcPr>
          <w:p w:rsidR="00BB2D80" w:rsidRPr="002C5BB2" w:rsidRDefault="00BB2D80">
            <w:pPr>
              <w:rPr>
                <w:rFonts w:cs="Arial"/>
                <w:sz w:val="20"/>
                <w:szCs w:val="20"/>
              </w:rPr>
            </w:pPr>
            <w:r w:rsidRPr="002C5BB2">
              <w:rPr>
                <w:rFonts w:cs="Arial"/>
                <w:sz w:val="20"/>
                <w:szCs w:val="20"/>
              </w:rPr>
              <w:t>NCU</w:t>
            </w:r>
          </w:p>
        </w:tc>
        <w:tc>
          <w:tcPr>
            <w:tcW w:w="7858" w:type="dxa"/>
          </w:tcPr>
          <w:p w:rsidR="00BB2D80" w:rsidRPr="002C5BB2" w:rsidRDefault="00BB2D80">
            <w:pPr>
              <w:rPr>
                <w:rFonts w:cs="Arial"/>
                <w:sz w:val="20"/>
                <w:szCs w:val="20"/>
              </w:rPr>
            </w:pPr>
            <w:r w:rsidRPr="002C5BB2">
              <w:rPr>
                <w:rFonts w:cs="Arial"/>
                <w:sz w:val="20"/>
                <w:szCs w:val="20"/>
              </w:rPr>
              <w:t>National Coordination Unit</w:t>
            </w:r>
          </w:p>
        </w:tc>
      </w:tr>
      <w:tr w:rsidR="00BB2D80" w:rsidRPr="002C5BB2">
        <w:tc>
          <w:tcPr>
            <w:tcW w:w="1384" w:type="dxa"/>
          </w:tcPr>
          <w:p w:rsidR="00BB2D80" w:rsidRPr="002C5BB2" w:rsidRDefault="00BB2D80">
            <w:pPr>
              <w:rPr>
                <w:rFonts w:cs="Arial"/>
                <w:sz w:val="20"/>
                <w:szCs w:val="20"/>
              </w:rPr>
            </w:pPr>
            <w:r w:rsidRPr="002C5BB2">
              <w:rPr>
                <w:rFonts w:cs="Arial"/>
                <w:sz w:val="20"/>
                <w:szCs w:val="20"/>
              </w:rPr>
              <w:t>NAP</w:t>
            </w:r>
          </w:p>
        </w:tc>
        <w:tc>
          <w:tcPr>
            <w:tcW w:w="7858" w:type="dxa"/>
          </w:tcPr>
          <w:p w:rsidR="00BB2D80" w:rsidRPr="002C5BB2" w:rsidRDefault="00BB2D80">
            <w:pPr>
              <w:rPr>
                <w:rFonts w:cs="Arial"/>
                <w:sz w:val="20"/>
                <w:szCs w:val="20"/>
              </w:rPr>
            </w:pPr>
            <w:r w:rsidRPr="002C5BB2">
              <w:rPr>
                <w:rFonts w:cs="Arial"/>
                <w:sz w:val="20"/>
                <w:szCs w:val="20"/>
              </w:rPr>
              <w:t>National Action Plan</w:t>
            </w:r>
          </w:p>
        </w:tc>
      </w:tr>
      <w:tr w:rsidR="005C46E4" w:rsidRPr="002C5BB2">
        <w:tc>
          <w:tcPr>
            <w:tcW w:w="1384" w:type="dxa"/>
          </w:tcPr>
          <w:p w:rsidR="005C46E4" w:rsidRPr="002C5BB2" w:rsidRDefault="005C46E4">
            <w:pPr>
              <w:rPr>
                <w:rFonts w:cs="Arial"/>
                <w:sz w:val="20"/>
                <w:szCs w:val="20"/>
              </w:rPr>
            </w:pPr>
            <w:r w:rsidRPr="002C5BB2">
              <w:rPr>
                <w:rFonts w:cs="Arial"/>
                <w:sz w:val="20"/>
                <w:szCs w:val="20"/>
              </w:rPr>
              <w:t>OBSC</w:t>
            </w:r>
          </w:p>
        </w:tc>
        <w:tc>
          <w:tcPr>
            <w:tcW w:w="7858" w:type="dxa"/>
          </w:tcPr>
          <w:p w:rsidR="005C46E4" w:rsidRPr="002C5BB2" w:rsidRDefault="005C46E4">
            <w:pPr>
              <w:rPr>
                <w:rFonts w:cs="Arial"/>
                <w:sz w:val="20"/>
                <w:szCs w:val="20"/>
              </w:rPr>
            </w:pPr>
            <w:r w:rsidRPr="002C5BB2">
              <w:rPr>
                <w:rFonts w:cs="Arial"/>
                <w:sz w:val="20"/>
                <w:szCs w:val="20"/>
              </w:rPr>
              <w:t>Okavango Basin Steering Committee</w:t>
            </w:r>
          </w:p>
        </w:tc>
      </w:tr>
      <w:tr w:rsidR="00A96E5D" w:rsidRPr="002C5BB2">
        <w:tc>
          <w:tcPr>
            <w:tcW w:w="1384" w:type="dxa"/>
          </w:tcPr>
          <w:p w:rsidR="00A96E5D" w:rsidRPr="002C5BB2" w:rsidRDefault="00A96E5D">
            <w:pPr>
              <w:rPr>
                <w:rFonts w:cs="Arial"/>
                <w:sz w:val="20"/>
                <w:szCs w:val="20"/>
              </w:rPr>
            </w:pPr>
            <w:r w:rsidRPr="002C5BB2">
              <w:rPr>
                <w:rFonts w:cs="Arial"/>
                <w:sz w:val="20"/>
                <w:szCs w:val="20"/>
              </w:rPr>
              <w:t>ODRS</w:t>
            </w:r>
          </w:p>
        </w:tc>
        <w:tc>
          <w:tcPr>
            <w:tcW w:w="7858" w:type="dxa"/>
          </w:tcPr>
          <w:p w:rsidR="00A96E5D" w:rsidRPr="002C5BB2" w:rsidRDefault="00A96E5D">
            <w:pPr>
              <w:rPr>
                <w:rFonts w:cs="Arial"/>
                <w:sz w:val="20"/>
                <w:szCs w:val="20"/>
              </w:rPr>
            </w:pPr>
            <w:r w:rsidRPr="002C5BB2">
              <w:rPr>
                <w:rFonts w:cs="Arial"/>
                <w:sz w:val="20"/>
                <w:szCs w:val="20"/>
              </w:rPr>
              <w:t xml:space="preserve">Okavango Delta </w:t>
            </w:r>
            <w:proofErr w:type="spellStart"/>
            <w:r w:rsidRPr="002C5BB2">
              <w:rPr>
                <w:rFonts w:cs="Arial"/>
                <w:sz w:val="20"/>
                <w:szCs w:val="20"/>
              </w:rPr>
              <w:t>Ramsar</w:t>
            </w:r>
            <w:proofErr w:type="spellEnd"/>
            <w:r w:rsidRPr="002C5BB2">
              <w:rPr>
                <w:rFonts w:cs="Arial"/>
                <w:sz w:val="20"/>
                <w:szCs w:val="20"/>
              </w:rPr>
              <w:t xml:space="preserve"> Site</w:t>
            </w:r>
          </w:p>
        </w:tc>
      </w:tr>
      <w:tr w:rsidR="00A96E5D" w:rsidRPr="002C5BB2">
        <w:tc>
          <w:tcPr>
            <w:tcW w:w="1384" w:type="dxa"/>
          </w:tcPr>
          <w:p w:rsidR="00A96E5D" w:rsidRPr="002C5BB2" w:rsidRDefault="00A96E5D">
            <w:pPr>
              <w:rPr>
                <w:rFonts w:cs="Arial"/>
                <w:sz w:val="20"/>
                <w:szCs w:val="20"/>
              </w:rPr>
            </w:pPr>
            <w:r w:rsidRPr="002C5BB2">
              <w:rPr>
                <w:rFonts w:cs="Arial"/>
                <w:sz w:val="20"/>
                <w:szCs w:val="20"/>
              </w:rPr>
              <w:t>OKACOM</w:t>
            </w:r>
          </w:p>
        </w:tc>
        <w:tc>
          <w:tcPr>
            <w:tcW w:w="7858" w:type="dxa"/>
          </w:tcPr>
          <w:p w:rsidR="00A96E5D" w:rsidRPr="002C5BB2" w:rsidRDefault="00A96E5D">
            <w:pPr>
              <w:rPr>
                <w:rFonts w:cs="Arial"/>
                <w:sz w:val="20"/>
                <w:szCs w:val="20"/>
              </w:rPr>
            </w:pPr>
            <w:r w:rsidRPr="002C5BB2">
              <w:rPr>
                <w:rFonts w:cs="Arial"/>
                <w:sz w:val="20"/>
                <w:szCs w:val="20"/>
              </w:rPr>
              <w:t xml:space="preserve">The Permanent Okavango River </w:t>
            </w:r>
            <w:r w:rsidR="009970EB" w:rsidRPr="002C5BB2">
              <w:rPr>
                <w:rFonts w:cs="Arial"/>
                <w:sz w:val="20"/>
                <w:szCs w:val="20"/>
              </w:rPr>
              <w:t xml:space="preserve">Basin Water </w:t>
            </w:r>
            <w:r w:rsidRPr="002C5BB2">
              <w:rPr>
                <w:rFonts w:cs="Arial"/>
                <w:sz w:val="20"/>
                <w:szCs w:val="20"/>
              </w:rPr>
              <w:t>Commission</w:t>
            </w:r>
          </w:p>
        </w:tc>
      </w:tr>
      <w:tr w:rsidR="00A96E5D" w:rsidRPr="002C5BB2">
        <w:tc>
          <w:tcPr>
            <w:tcW w:w="1384" w:type="dxa"/>
          </w:tcPr>
          <w:p w:rsidR="00A96E5D" w:rsidRPr="002C5BB2" w:rsidRDefault="00A96E5D">
            <w:pPr>
              <w:rPr>
                <w:rFonts w:cs="Arial"/>
                <w:sz w:val="20"/>
                <w:szCs w:val="20"/>
              </w:rPr>
            </w:pPr>
            <w:r w:rsidRPr="002C5BB2">
              <w:rPr>
                <w:rFonts w:cs="Arial"/>
                <w:sz w:val="20"/>
                <w:szCs w:val="20"/>
              </w:rPr>
              <w:t>OKASEC</w:t>
            </w:r>
          </w:p>
        </w:tc>
        <w:tc>
          <w:tcPr>
            <w:tcW w:w="7858" w:type="dxa"/>
          </w:tcPr>
          <w:p w:rsidR="00A96E5D" w:rsidRPr="002C5BB2" w:rsidRDefault="00A96E5D" w:rsidP="009970EB">
            <w:pPr>
              <w:rPr>
                <w:rFonts w:cs="Arial"/>
                <w:sz w:val="20"/>
                <w:szCs w:val="20"/>
              </w:rPr>
            </w:pPr>
            <w:r w:rsidRPr="002C5BB2">
              <w:rPr>
                <w:rFonts w:cs="Arial"/>
                <w:sz w:val="20"/>
                <w:szCs w:val="20"/>
              </w:rPr>
              <w:t>O</w:t>
            </w:r>
            <w:r w:rsidR="009970EB" w:rsidRPr="002C5BB2">
              <w:rPr>
                <w:rFonts w:cs="Arial"/>
                <w:sz w:val="20"/>
                <w:szCs w:val="20"/>
              </w:rPr>
              <w:t xml:space="preserve">KACOM </w:t>
            </w:r>
            <w:r w:rsidRPr="002C5BB2">
              <w:rPr>
                <w:rFonts w:cs="Arial"/>
                <w:sz w:val="20"/>
                <w:szCs w:val="20"/>
              </w:rPr>
              <w:t xml:space="preserve"> Secretariat</w:t>
            </w:r>
          </w:p>
        </w:tc>
      </w:tr>
      <w:tr w:rsidR="00A96E5D" w:rsidRPr="002C5BB2">
        <w:tc>
          <w:tcPr>
            <w:tcW w:w="1384" w:type="dxa"/>
          </w:tcPr>
          <w:p w:rsidR="00A96E5D" w:rsidRPr="002C5BB2" w:rsidRDefault="005C46E4">
            <w:pPr>
              <w:rPr>
                <w:rFonts w:cs="Arial"/>
                <w:sz w:val="20"/>
                <w:szCs w:val="20"/>
              </w:rPr>
            </w:pPr>
            <w:r w:rsidRPr="002C5BB2">
              <w:rPr>
                <w:rFonts w:cs="Arial"/>
                <w:sz w:val="20"/>
                <w:szCs w:val="20"/>
              </w:rPr>
              <w:t>PB</w:t>
            </w:r>
          </w:p>
        </w:tc>
        <w:tc>
          <w:tcPr>
            <w:tcW w:w="7858" w:type="dxa"/>
          </w:tcPr>
          <w:p w:rsidR="00A96E5D" w:rsidRPr="002C5BB2" w:rsidRDefault="005C46E4">
            <w:pPr>
              <w:rPr>
                <w:rFonts w:cs="Arial"/>
                <w:sz w:val="20"/>
                <w:szCs w:val="20"/>
              </w:rPr>
            </w:pPr>
            <w:r w:rsidRPr="002C5BB2">
              <w:rPr>
                <w:rFonts w:cs="Arial"/>
                <w:sz w:val="20"/>
                <w:szCs w:val="20"/>
              </w:rPr>
              <w:t>Project Board</w:t>
            </w:r>
          </w:p>
        </w:tc>
      </w:tr>
      <w:tr w:rsidR="00A96E5D" w:rsidRPr="002C5BB2">
        <w:tc>
          <w:tcPr>
            <w:tcW w:w="1384" w:type="dxa"/>
          </w:tcPr>
          <w:p w:rsidR="00A96E5D" w:rsidRPr="002C5BB2" w:rsidRDefault="00A96E5D">
            <w:pPr>
              <w:rPr>
                <w:rFonts w:cs="Arial"/>
                <w:sz w:val="20"/>
                <w:szCs w:val="20"/>
              </w:rPr>
            </w:pPr>
            <w:r w:rsidRPr="002C5BB2">
              <w:rPr>
                <w:rFonts w:cs="Arial"/>
                <w:sz w:val="20"/>
                <w:szCs w:val="20"/>
              </w:rPr>
              <w:t>PES</w:t>
            </w:r>
          </w:p>
        </w:tc>
        <w:tc>
          <w:tcPr>
            <w:tcW w:w="7858" w:type="dxa"/>
          </w:tcPr>
          <w:p w:rsidR="00A96E5D" w:rsidRPr="002C5BB2" w:rsidRDefault="00A96E5D" w:rsidP="00286550">
            <w:pPr>
              <w:rPr>
                <w:rFonts w:cs="Arial"/>
                <w:sz w:val="20"/>
                <w:szCs w:val="20"/>
              </w:rPr>
            </w:pPr>
            <w:r w:rsidRPr="002C5BB2">
              <w:rPr>
                <w:rFonts w:cs="Arial"/>
                <w:sz w:val="20"/>
                <w:szCs w:val="20"/>
              </w:rPr>
              <w:t xml:space="preserve">Payment </w:t>
            </w:r>
            <w:r w:rsidR="00286550" w:rsidRPr="002C5BB2">
              <w:rPr>
                <w:rFonts w:cs="Arial"/>
                <w:sz w:val="20"/>
                <w:szCs w:val="20"/>
              </w:rPr>
              <w:t>for  Ecosystem</w:t>
            </w:r>
            <w:r w:rsidRPr="002C5BB2">
              <w:rPr>
                <w:rFonts w:cs="Arial"/>
                <w:sz w:val="20"/>
                <w:szCs w:val="20"/>
              </w:rPr>
              <w:t xml:space="preserve"> </w:t>
            </w:r>
            <w:r w:rsidR="00286550" w:rsidRPr="002C5BB2">
              <w:rPr>
                <w:rFonts w:cs="Arial"/>
                <w:sz w:val="20"/>
                <w:szCs w:val="20"/>
              </w:rPr>
              <w:t>S</w:t>
            </w:r>
            <w:r w:rsidRPr="002C5BB2">
              <w:rPr>
                <w:rFonts w:cs="Arial"/>
                <w:sz w:val="20"/>
                <w:szCs w:val="20"/>
              </w:rPr>
              <w:t>ervices</w:t>
            </w:r>
          </w:p>
        </w:tc>
      </w:tr>
      <w:tr w:rsidR="00A96E5D" w:rsidRPr="002C5BB2">
        <w:tc>
          <w:tcPr>
            <w:tcW w:w="1384" w:type="dxa"/>
          </w:tcPr>
          <w:p w:rsidR="00A96E5D" w:rsidRPr="002C5BB2" w:rsidRDefault="005C46E4">
            <w:pPr>
              <w:rPr>
                <w:rFonts w:cs="Arial"/>
                <w:sz w:val="20"/>
                <w:szCs w:val="20"/>
              </w:rPr>
            </w:pPr>
            <w:r w:rsidRPr="002C5BB2">
              <w:rPr>
                <w:rFonts w:cs="Arial"/>
                <w:sz w:val="20"/>
                <w:szCs w:val="20"/>
              </w:rPr>
              <w:t>PMU</w:t>
            </w:r>
          </w:p>
        </w:tc>
        <w:tc>
          <w:tcPr>
            <w:tcW w:w="7858" w:type="dxa"/>
          </w:tcPr>
          <w:p w:rsidR="00A96E5D" w:rsidRPr="002C5BB2" w:rsidRDefault="005C46E4" w:rsidP="005C46E4">
            <w:pPr>
              <w:rPr>
                <w:rFonts w:cs="Arial"/>
                <w:sz w:val="20"/>
                <w:szCs w:val="20"/>
              </w:rPr>
            </w:pPr>
            <w:r w:rsidRPr="002C5BB2">
              <w:rPr>
                <w:rFonts w:cs="Arial"/>
                <w:sz w:val="20"/>
                <w:szCs w:val="20"/>
              </w:rPr>
              <w:t>Project Management Unit</w:t>
            </w:r>
          </w:p>
        </w:tc>
      </w:tr>
      <w:tr w:rsidR="005C46E4" w:rsidRPr="002C5BB2">
        <w:tc>
          <w:tcPr>
            <w:tcW w:w="1384" w:type="dxa"/>
          </w:tcPr>
          <w:p w:rsidR="005C46E4" w:rsidRPr="002C5BB2" w:rsidRDefault="005C46E4">
            <w:pPr>
              <w:rPr>
                <w:rFonts w:cs="Arial"/>
                <w:sz w:val="20"/>
                <w:szCs w:val="20"/>
              </w:rPr>
            </w:pPr>
            <w:r w:rsidRPr="002C5BB2">
              <w:rPr>
                <w:rFonts w:cs="Arial"/>
                <w:sz w:val="20"/>
                <w:szCs w:val="20"/>
              </w:rPr>
              <w:t>PPRR</w:t>
            </w:r>
          </w:p>
        </w:tc>
        <w:tc>
          <w:tcPr>
            <w:tcW w:w="7858" w:type="dxa"/>
          </w:tcPr>
          <w:p w:rsidR="005C46E4" w:rsidRPr="002C5BB2" w:rsidRDefault="005C46E4" w:rsidP="005C46E4">
            <w:pPr>
              <w:rPr>
                <w:rFonts w:cs="Arial"/>
                <w:sz w:val="20"/>
                <w:szCs w:val="20"/>
              </w:rPr>
            </w:pPr>
            <w:r w:rsidRPr="002C5BB2">
              <w:rPr>
                <w:rFonts w:cs="Arial"/>
                <w:sz w:val="20"/>
                <w:szCs w:val="20"/>
              </w:rPr>
              <w:t>Principal Project Regional Representative</w:t>
            </w:r>
          </w:p>
        </w:tc>
      </w:tr>
      <w:tr w:rsidR="005C46E4" w:rsidRPr="002C5BB2">
        <w:tc>
          <w:tcPr>
            <w:tcW w:w="1384" w:type="dxa"/>
          </w:tcPr>
          <w:p w:rsidR="005C46E4" w:rsidRPr="002C5BB2" w:rsidRDefault="00605891">
            <w:pPr>
              <w:rPr>
                <w:rFonts w:cs="Arial"/>
                <w:sz w:val="20"/>
                <w:szCs w:val="20"/>
              </w:rPr>
            </w:pPr>
            <w:r w:rsidRPr="002C5BB2">
              <w:rPr>
                <w:rFonts w:cs="Arial"/>
                <w:sz w:val="20"/>
                <w:szCs w:val="20"/>
              </w:rPr>
              <w:t>RTAG</w:t>
            </w:r>
          </w:p>
        </w:tc>
        <w:tc>
          <w:tcPr>
            <w:tcW w:w="7858" w:type="dxa"/>
          </w:tcPr>
          <w:p w:rsidR="005C46E4" w:rsidRPr="002C5BB2" w:rsidRDefault="00605891">
            <w:pPr>
              <w:rPr>
                <w:rFonts w:cs="Arial"/>
                <w:sz w:val="20"/>
                <w:szCs w:val="20"/>
              </w:rPr>
            </w:pPr>
            <w:r w:rsidRPr="002C5BB2">
              <w:rPr>
                <w:rFonts w:cs="Arial"/>
                <w:sz w:val="20"/>
                <w:szCs w:val="20"/>
              </w:rPr>
              <w:t>Regional Technical Advisory Group</w:t>
            </w:r>
          </w:p>
        </w:tc>
      </w:tr>
      <w:tr w:rsidR="00A96E5D" w:rsidRPr="002C5BB2">
        <w:tc>
          <w:tcPr>
            <w:tcW w:w="1384" w:type="dxa"/>
          </w:tcPr>
          <w:p w:rsidR="00A96E5D" w:rsidRPr="002C5BB2" w:rsidRDefault="00A96E5D">
            <w:pPr>
              <w:rPr>
                <w:rFonts w:cs="Arial"/>
                <w:sz w:val="20"/>
                <w:szCs w:val="20"/>
              </w:rPr>
            </w:pPr>
            <w:r w:rsidRPr="002C5BB2">
              <w:rPr>
                <w:rFonts w:cs="Arial"/>
                <w:sz w:val="20"/>
                <w:szCs w:val="20"/>
              </w:rPr>
              <w:t>SAP</w:t>
            </w:r>
          </w:p>
        </w:tc>
        <w:tc>
          <w:tcPr>
            <w:tcW w:w="7858" w:type="dxa"/>
          </w:tcPr>
          <w:p w:rsidR="00A96E5D" w:rsidRPr="002C5BB2" w:rsidRDefault="00A96E5D">
            <w:pPr>
              <w:rPr>
                <w:rFonts w:cs="Arial"/>
                <w:sz w:val="20"/>
                <w:szCs w:val="20"/>
              </w:rPr>
            </w:pPr>
            <w:r w:rsidRPr="002C5BB2">
              <w:rPr>
                <w:rFonts w:cs="Arial"/>
                <w:sz w:val="20"/>
                <w:szCs w:val="20"/>
              </w:rPr>
              <w:t>Strategic Action P</w:t>
            </w:r>
            <w:r w:rsidR="00FA3E50" w:rsidRPr="002C5BB2">
              <w:rPr>
                <w:rFonts w:cs="Arial"/>
                <w:sz w:val="20"/>
                <w:szCs w:val="20"/>
              </w:rPr>
              <w:t>rogramme</w:t>
            </w:r>
          </w:p>
        </w:tc>
      </w:tr>
      <w:tr w:rsidR="00A96E5D" w:rsidRPr="002C5BB2">
        <w:tc>
          <w:tcPr>
            <w:tcW w:w="1384" w:type="dxa"/>
          </w:tcPr>
          <w:p w:rsidR="00A96E5D" w:rsidRPr="002C5BB2" w:rsidRDefault="00A96E5D">
            <w:pPr>
              <w:rPr>
                <w:rFonts w:cs="Arial"/>
                <w:sz w:val="20"/>
                <w:szCs w:val="20"/>
              </w:rPr>
            </w:pPr>
            <w:r w:rsidRPr="002C5BB2">
              <w:rPr>
                <w:rFonts w:cs="Arial"/>
                <w:sz w:val="20"/>
                <w:szCs w:val="20"/>
              </w:rPr>
              <w:t>SAREP</w:t>
            </w:r>
          </w:p>
        </w:tc>
        <w:tc>
          <w:tcPr>
            <w:tcW w:w="7858" w:type="dxa"/>
          </w:tcPr>
          <w:p w:rsidR="00A96E5D" w:rsidRPr="002C5BB2" w:rsidRDefault="00A96E5D">
            <w:pPr>
              <w:rPr>
                <w:rFonts w:cs="Arial"/>
                <w:sz w:val="20"/>
                <w:szCs w:val="20"/>
              </w:rPr>
            </w:pPr>
            <w:r w:rsidRPr="002C5BB2">
              <w:rPr>
                <w:rFonts w:cs="Arial"/>
                <w:sz w:val="20"/>
                <w:szCs w:val="20"/>
              </w:rPr>
              <w:t>Southern Africa Regional Environmental Programme</w:t>
            </w:r>
          </w:p>
        </w:tc>
      </w:tr>
      <w:tr w:rsidR="00A96E5D" w:rsidRPr="002C5BB2">
        <w:tc>
          <w:tcPr>
            <w:tcW w:w="1384" w:type="dxa"/>
          </w:tcPr>
          <w:p w:rsidR="00A96E5D" w:rsidRPr="002C5BB2" w:rsidRDefault="00D34F9E" w:rsidP="00D34F9E">
            <w:pPr>
              <w:rPr>
                <w:rFonts w:cs="Arial"/>
                <w:sz w:val="20"/>
                <w:szCs w:val="20"/>
              </w:rPr>
            </w:pPr>
            <w:r w:rsidRPr="002C5BB2">
              <w:rPr>
                <w:rFonts w:cs="Arial"/>
                <w:sz w:val="20"/>
                <w:szCs w:val="20"/>
              </w:rPr>
              <w:t>SIDA</w:t>
            </w:r>
          </w:p>
        </w:tc>
        <w:tc>
          <w:tcPr>
            <w:tcW w:w="7858" w:type="dxa"/>
          </w:tcPr>
          <w:p w:rsidR="00A96E5D" w:rsidRPr="002C5BB2" w:rsidRDefault="00D34F9E" w:rsidP="00D34F9E">
            <w:pPr>
              <w:rPr>
                <w:rFonts w:cs="Arial"/>
                <w:sz w:val="20"/>
                <w:szCs w:val="20"/>
              </w:rPr>
            </w:pPr>
            <w:r w:rsidRPr="002C5BB2">
              <w:rPr>
                <w:rFonts w:cs="Arial"/>
                <w:sz w:val="20"/>
                <w:szCs w:val="20"/>
              </w:rPr>
              <w:t xml:space="preserve"> Swedish International Development Agency</w:t>
            </w:r>
          </w:p>
        </w:tc>
      </w:tr>
      <w:tr w:rsidR="00A96E5D" w:rsidRPr="002C5BB2">
        <w:tc>
          <w:tcPr>
            <w:tcW w:w="1384" w:type="dxa"/>
          </w:tcPr>
          <w:p w:rsidR="00A96E5D" w:rsidRPr="002C5BB2" w:rsidRDefault="00D34F9E">
            <w:pPr>
              <w:rPr>
                <w:rFonts w:cs="Arial"/>
                <w:sz w:val="20"/>
                <w:szCs w:val="20"/>
              </w:rPr>
            </w:pPr>
            <w:r w:rsidRPr="002C5BB2">
              <w:rPr>
                <w:rFonts w:cs="Arial"/>
                <w:sz w:val="20"/>
                <w:szCs w:val="20"/>
              </w:rPr>
              <w:t>TBEA</w:t>
            </w:r>
          </w:p>
        </w:tc>
        <w:tc>
          <w:tcPr>
            <w:tcW w:w="7858" w:type="dxa"/>
          </w:tcPr>
          <w:p w:rsidR="00A96E5D" w:rsidRPr="002C5BB2" w:rsidRDefault="00D34F9E">
            <w:pPr>
              <w:rPr>
                <w:rFonts w:cs="Arial"/>
                <w:sz w:val="20"/>
                <w:szCs w:val="20"/>
              </w:rPr>
            </w:pPr>
            <w:r w:rsidRPr="002C5BB2">
              <w:rPr>
                <w:rFonts w:cs="Arial"/>
                <w:sz w:val="20"/>
                <w:szCs w:val="20"/>
              </w:rPr>
              <w:t>Transboundary Environmental Assessment</w:t>
            </w:r>
          </w:p>
        </w:tc>
      </w:tr>
      <w:tr w:rsidR="00D34F9E" w:rsidRPr="002C5BB2">
        <w:tc>
          <w:tcPr>
            <w:tcW w:w="1384" w:type="dxa"/>
          </w:tcPr>
          <w:p w:rsidR="00D34F9E" w:rsidRPr="002C5BB2" w:rsidRDefault="00D34F9E">
            <w:pPr>
              <w:rPr>
                <w:rFonts w:cs="Arial"/>
                <w:sz w:val="20"/>
                <w:szCs w:val="20"/>
              </w:rPr>
            </w:pPr>
            <w:r w:rsidRPr="002C5BB2">
              <w:rPr>
                <w:rFonts w:cs="Arial"/>
                <w:sz w:val="20"/>
                <w:szCs w:val="20"/>
              </w:rPr>
              <w:t>TDA</w:t>
            </w:r>
          </w:p>
        </w:tc>
        <w:tc>
          <w:tcPr>
            <w:tcW w:w="7858" w:type="dxa"/>
          </w:tcPr>
          <w:p w:rsidR="00D34F9E" w:rsidRPr="002C5BB2" w:rsidRDefault="00D34F9E">
            <w:pPr>
              <w:rPr>
                <w:rFonts w:cs="Arial"/>
                <w:sz w:val="20"/>
                <w:szCs w:val="20"/>
              </w:rPr>
            </w:pPr>
            <w:r w:rsidRPr="002C5BB2">
              <w:rPr>
                <w:rFonts w:cs="Arial"/>
                <w:sz w:val="20"/>
                <w:szCs w:val="20"/>
              </w:rPr>
              <w:t>Transboundary Diagnostic Analysis</w:t>
            </w:r>
          </w:p>
        </w:tc>
      </w:tr>
      <w:tr w:rsidR="00D34F9E" w:rsidRPr="002C5BB2">
        <w:tc>
          <w:tcPr>
            <w:tcW w:w="1384" w:type="dxa"/>
          </w:tcPr>
          <w:p w:rsidR="00D34F9E" w:rsidRPr="002C5BB2" w:rsidRDefault="00BB2D80">
            <w:pPr>
              <w:rPr>
                <w:rFonts w:cs="Arial"/>
                <w:sz w:val="20"/>
                <w:szCs w:val="20"/>
              </w:rPr>
            </w:pPr>
            <w:r w:rsidRPr="002C5BB2">
              <w:rPr>
                <w:rFonts w:cs="Arial"/>
                <w:sz w:val="20"/>
                <w:szCs w:val="20"/>
              </w:rPr>
              <w:t>WEAP</w:t>
            </w:r>
          </w:p>
        </w:tc>
        <w:tc>
          <w:tcPr>
            <w:tcW w:w="7858" w:type="dxa"/>
          </w:tcPr>
          <w:p w:rsidR="00D34F9E" w:rsidRPr="002C5BB2" w:rsidRDefault="00BB2D80">
            <w:pPr>
              <w:rPr>
                <w:rFonts w:cs="Arial"/>
                <w:sz w:val="20"/>
                <w:szCs w:val="20"/>
              </w:rPr>
            </w:pPr>
            <w:r w:rsidRPr="002C5BB2">
              <w:rPr>
                <w:rFonts w:cs="Arial"/>
                <w:sz w:val="20"/>
                <w:szCs w:val="20"/>
              </w:rPr>
              <w:t xml:space="preserve">Water </w:t>
            </w:r>
            <w:r w:rsidR="005C46E4" w:rsidRPr="002C5BB2">
              <w:rPr>
                <w:rFonts w:cs="Arial"/>
                <w:sz w:val="20"/>
                <w:szCs w:val="20"/>
              </w:rPr>
              <w:t>Evaluation and Planning System</w:t>
            </w:r>
          </w:p>
        </w:tc>
      </w:tr>
    </w:tbl>
    <w:p w:rsidR="0027264A" w:rsidRPr="002C5BB2" w:rsidRDefault="00C52878" w:rsidP="00343BD1">
      <w:pPr>
        <w:pStyle w:val="Heading1"/>
        <w:rPr>
          <w:rFonts w:asciiTheme="majorHAnsi" w:hAnsiTheme="majorHAnsi"/>
          <w:sz w:val="32"/>
          <w:szCs w:val="32"/>
        </w:rPr>
      </w:pPr>
      <w:r w:rsidRPr="002C5BB2">
        <w:rPr>
          <w:rFonts w:asciiTheme="majorHAnsi" w:hAnsiTheme="majorHAnsi"/>
          <w:sz w:val="32"/>
          <w:szCs w:val="32"/>
        </w:rPr>
        <w:br w:type="page"/>
      </w:r>
      <w:bookmarkStart w:id="4" w:name="_Toc207800909"/>
      <w:bookmarkStart w:id="5" w:name="_Toc425169174"/>
      <w:bookmarkStart w:id="6" w:name="_Toc462254258"/>
      <w:r w:rsidR="00343BD1" w:rsidRPr="002C5BB2">
        <w:rPr>
          <w:rFonts w:asciiTheme="majorHAnsi" w:hAnsiTheme="majorHAnsi"/>
          <w:sz w:val="32"/>
          <w:szCs w:val="32"/>
        </w:rPr>
        <w:lastRenderedPageBreak/>
        <w:t xml:space="preserve">1.  </w:t>
      </w:r>
      <w:r w:rsidR="00E91660" w:rsidRPr="002C5BB2">
        <w:rPr>
          <w:rFonts w:asciiTheme="majorHAnsi" w:hAnsiTheme="majorHAnsi"/>
          <w:sz w:val="32"/>
          <w:szCs w:val="32"/>
        </w:rPr>
        <w:t>Situation A</w:t>
      </w:r>
      <w:r w:rsidR="0027264A" w:rsidRPr="002C5BB2">
        <w:rPr>
          <w:rFonts w:asciiTheme="majorHAnsi" w:hAnsiTheme="majorHAnsi"/>
          <w:sz w:val="32"/>
          <w:szCs w:val="32"/>
        </w:rPr>
        <w:t>nalysis</w:t>
      </w:r>
      <w:bookmarkEnd w:id="4"/>
      <w:bookmarkEnd w:id="5"/>
      <w:bookmarkEnd w:id="6"/>
      <w:r w:rsidR="00635291" w:rsidRPr="002C5BB2">
        <w:rPr>
          <w:rFonts w:asciiTheme="majorHAnsi" w:hAnsiTheme="majorHAnsi"/>
          <w:sz w:val="32"/>
          <w:szCs w:val="32"/>
        </w:rPr>
        <w:t xml:space="preserve"> </w:t>
      </w:r>
    </w:p>
    <w:p w:rsidR="00D55704" w:rsidRPr="002C5BB2" w:rsidRDefault="00D55704" w:rsidP="00D55704">
      <w:pPr>
        <w:pStyle w:val="Heading2"/>
      </w:pPr>
      <w:bookmarkStart w:id="7" w:name="_Toc425169175"/>
      <w:bookmarkStart w:id="8" w:name="_Toc462254259"/>
      <w:r w:rsidRPr="002C5BB2">
        <w:t xml:space="preserve">1.1  General description of the </w:t>
      </w:r>
      <w:proofErr w:type="spellStart"/>
      <w:r w:rsidRPr="002C5BB2">
        <w:t>Cubango</w:t>
      </w:r>
      <w:proofErr w:type="spellEnd"/>
      <w:r w:rsidRPr="002C5BB2">
        <w:t>-Okavango</w:t>
      </w:r>
      <w:bookmarkEnd w:id="7"/>
      <w:bookmarkEnd w:id="8"/>
    </w:p>
    <w:p w:rsidR="00D55704" w:rsidRPr="002C5BB2" w:rsidRDefault="00D55704" w:rsidP="00D55704">
      <w:pPr>
        <w:rPr>
          <w:rFonts w:cs="Arial"/>
          <w:sz w:val="20"/>
          <w:szCs w:val="20"/>
        </w:rPr>
      </w:pPr>
      <w:r w:rsidRPr="002C5BB2">
        <w:rPr>
          <w:rFonts w:cs="Arial"/>
          <w:sz w:val="20"/>
          <w:szCs w:val="20"/>
        </w:rPr>
        <w:t xml:space="preserve">The </w:t>
      </w:r>
      <w:proofErr w:type="spellStart"/>
      <w:r w:rsidRPr="002C5BB2">
        <w:rPr>
          <w:rFonts w:cs="Arial"/>
          <w:sz w:val="20"/>
          <w:szCs w:val="20"/>
        </w:rPr>
        <w:t>Cubango</w:t>
      </w:r>
      <w:proofErr w:type="spellEnd"/>
      <w:r w:rsidR="00052585" w:rsidRPr="002C5BB2">
        <w:rPr>
          <w:rFonts w:cs="Arial"/>
          <w:sz w:val="20"/>
          <w:szCs w:val="20"/>
        </w:rPr>
        <w:t>-</w:t>
      </w:r>
      <w:r w:rsidR="00334480" w:rsidRPr="002C5BB2">
        <w:rPr>
          <w:rFonts w:cs="Arial"/>
          <w:sz w:val="20"/>
          <w:szCs w:val="20"/>
        </w:rPr>
        <w:t>Okavango</w:t>
      </w:r>
      <w:r w:rsidRPr="002C5BB2">
        <w:rPr>
          <w:rFonts w:cs="Arial"/>
          <w:sz w:val="20"/>
          <w:szCs w:val="20"/>
        </w:rPr>
        <w:t xml:space="preserve"> River rise</w:t>
      </w:r>
      <w:r w:rsidR="00334480" w:rsidRPr="002C5BB2">
        <w:rPr>
          <w:rFonts w:cs="Arial"/>
          <w:sz w:val="20"/>
          <w:szCs w:val="20"/>
        </w:rPr>
        <w:t>s</w:t>
      </w:r>
      <w:r w:rsidRPr="002C5BB2">
        <w:rPr>
          <w:rFonts w:cs="Arial"/>
          <w:sz w:val="20"/>
          <w:szCs w:val="20"/>
        </w:rPr>
        <w:t xml:space="preserve"> in the Angolan highlands at elevations over 1,700 m, </w:t>
      </w:r>
      <w:r w:rsidR="00052585" w:rsidRPr="002C5BB2">
        <w:rPr>
          <w:rFonts w:cs="Arial"/>
          <w:sz w:val="20"/>
          <w:szCs w:val="20"/>
        </w:rPr>
        <w:t xml:space="preserve">joined by the </w:t>
      </w:r>
      <w:proofErr w:type="spellStart"/>
      <w:r w:rsidR="00052585" w:rsidRPr="002C5BB2">
        <w:rPr>
          <w:rFonts w:cs="Arial"/>
          <w:sz w:val="20"/>
          <w:szCs w:val="20"/>
        </w:rPr>
        <w:t>Cuito</w:t>
      </w:r>
      <w:proofErr w:type="spellEnd"/>
      <w:r w:rsidR="00052585" w:rsidRPr="002C5BB2">
        <w:rPr>
          <w:rFonts w:cs="Arial"/>
          <w:sz w:val="20"/>
          <w:szCs w:val="20"/>
        </w:rPr>
        <w:t xml:space="preserve"> River</w:t>
      </w:r>
      <w:r w:rsidR="00235203" w:rsidRPr="002C5BB2">
        <w:rPr>
          <w:rFonts w:cs="Arial"/>
          <w:sz w:val="20"/>
          <w:szCs w:val="20"/>
        </w:rPr>
        <w:t xml:space="preserve"> as one of the main tributaries near </w:t>
      </w:r>
      <w:proofErr w:type="spellStart"/>
      <w:r w:rsidR="00235203" w:rsidRPr="002C5BB2">
        <w:rPr>
          <w:rFonts w:cs="Arial"/>
          <w:sz w:val="20"/>
          <w:szCs w:val="20"/>
        </w:rPr>
        <w:t>Dirico</w:t>
      </w:r>
      <w:proofErr w:type="spellEnd"/>
      <w:r w:rsidR="00235203" w:rsidRPr="002C5BB2">
        <w:rPr>
          <w:rFonts w:cs="Arial"/>
          <w:sz w:val="20"/>
          <w:szCs w:val="20"/>
        </w:rPr>
        <w:t xml:space="preserve">, Angola, and </w:t>
      </w:r>
      <w:r w:rsidRPr="002C5BB2">
        <w:rPr>
          <w:rFonts w:cs="Arial"/>
          <w:sz w:val="20"/>
          <w:szCs w:val="20"/>
        </w:rPr>
        <w:t>flows over relatively flat landscape dipping gradually towards the Okavango Delta.  Annually, floodwaters generated during the rainy season in the north propagate slowly through the system of upstream and mid-reaches riverine wetlands, ultimately feeding the Okavango Delta</w:t>
      </w:r>
      <w:r w:rsidR="009970EB" w:rsidRPr="002C5BB2">
        <w:rPr>
          <w:rFonts w:cs="Arial"/>
          <w:sz w:val="20"/>
          <w:szCs w:val="20"/>
        </w:rPr>
        <w:t>,</w:t>
      </w:r>
      <w:r w:rsidRPr="002C5BB2">
        <w:rPr>
          <w:rFonts w:cs="Arial"/>
          <w:sz w:val="20"/>
          <w:szCs w:val="20"/>
        </w:rPr>
        <w:t xml:space="preserve"> and in wetter years Lake Ngami and the Boteti River. The upper stretches of the basin contribute almost all of the water that flows through Namibia and into Botswana.  By the time it enters the top of the Panhandle near </w:t>
      </w:r>
      <w:proofErr w:type="spellStart"/>
      <w:r w:rsidRPr="002C5BB2">
        <w:rPr>
          <w:rFonts w:cs="Arial"/>
          <w:sz w:val="20"/>
          <w:szCs w:val="20"/>
        </w:rPr>
        <w:t>Mohembo</w:t>
      </w:r>
      <w:proofErr w:type="spellEnd"/>
      <w:r w:rsidRPr="002C5BB2">
        <w:rPr>
          <w:rFonts w:cs="Arial"/>
          <w:sz w:val="20"/>
          <w:szCs w:val="20"/>
        </w:rPr>
        <w:t xml:space="preserve">, the flow is in a single meandering channel surrounded by a broad area of marshes.  After about 100 km the river starts to split into more channels that splay out to form the main body of the Delta.  </w:t>
      </w:r>
    </w:p>
    <w:p w:rsidR="00D55704" w:rsidRPr="002C5BB2" w:rsidRDefault="00D55704" w:rsidP="00D55704">
      <w:pPr>
        <w:rPr>
          <w:rFonts w:cs="Arial"/>
          <w:sz w:val="20"/>
          <w:szCs w:val="20"/>
        </w:rPr>
      </w:pPr>
    </w:p>
    <w:p w:rsidR="00D55704" w:rsidRPr="002C5BB2" w:rsidRDefault="00D55704" w:rsidP="00D55704">
      <w:pPr>
        <w:rPr>
          <w:rFonts w:cs="Arial"/>
          <w:sz w:val="20"/>
          <w:szCs w:val="20"/>
        </w:rPr>
      </w:pPr>
      <w:r w:rsidRPr="002C5BB2">
        <w:rPr>
          <w:rFonts w:cs="Arial"/>
          <w:sz w:val="20"/>
          <w:szCs w:val="20"/>
        </w:rPr>
        <w:t xml:space="preserve">Four characteristics are key to maintaining </w:t>
      </w:r>
      <w:r w:rsidR="00355A03" w:rsidRPr="002C5BB2">
        <w:rPr>
          <w:rFonts w:cs="Arial"/>
          <w:sz w:val="20"/>
          <w:szCs w:val="20"/>
        </w:rPr>
        <w:t xml:space="preserve">the </w:t>
      </w:r>
      <w:r w:rsidRPr="002C5BB2">
        <w:rPr>
          <w:rFonts w:cs="Arial"/>
          <w:sz w:val="20"/>
          <w:szCs w:val="20"/>
        </w:rPr>
        <w:t>ecological functioning of the basin:</w:t>
      </w:r>
    </w:p>
    <w:p w:rsidR="00D55704" w:rsidRPr="002C5BB2" w:rsidRDefault="00D55704" w:rsidP="00E826E4">
      <w:pPr>
        <w:pStyle w:val="ListParagraph"/>
        <w:numPr>
          <w:ilvl w:val="0"/>
          <w:numId w:val="100"/>
        </w:numPr>
        <w:spacing w:after="200"/>
        <w:rPr>
          <w:rFonts w:cs="Arial"/>
          <w:sz w:val="20"/>
          <w:szCs w:val="20"/>
        </w:rPr>
      </w:pPr>
      <w:r w:rsidRPr="002C5BB2">
        <w:rPr>
          <w:rFonts w:cs="Arial"/>
          <w:sz w:val="20"/>
          <w:szCs w:val="20"/>
        </w:rPr>
        <w:t>The seasonal flood pulse. It underpins the high primary productivity of wetlands and riverine forests, supporting high overall biodiversity and biomass. The role of the flood pulse increases towards the distal part of the basin where the annual flood becomes asynchronous with the rainy season.</w:t>
      </w:r>
    </w:p>
    <w:p w:rsidR="00D55704" w:rsidRPr="002C5BB2" w:rsidRDefault="00D55704" w:rsidP="00E826E4">
      <w:pPr>
        <w:pStyle w:val="ListParagraph"/>
        <w:numPr>
          <w:ilvl w:val="0"/>
          <w:numId w:val="100"/>
        </w:numPr>
        <w:spacing w:after="200"/>
        <w:rPr>
          <w:rFonts w:cs="Arial"/>
          <w:sz w:val="20"/>
          <w:szCs w:val="20"/>
        </w:rPr>
      </w:pPr>
      <w:r w:rsidRPr="002C5BB2">
        <w:rPr>
          <w:rFonts w:cs="Arial"/>
          <w:sz w:val="20"/>
          <w:szCs w:val="20"/>
        </w:rPr>
        <w:t>Inter</w:t>
      </w:r>
      <w:r w:rsidR="00D3199B" w:rsidRPr="002C5BB2">
        <w:rPr>
          <w:rFonts w:cs="Arial"/>
          <w:sz w:val="20"/>
          <w:szCs w:val="20"/>
        </w:rPr>
        <w:t>-</w:t>
      </w:r>
      <w:r w:rsidRPr="002C5BB2">
        <w:rPr>
          <w:rFonts w:cs="Arial"/>
          <w:sz w:val="20"/>
          <w:szCs w:val="20"/>
        </w:rPr>
        <w:t>annual to multi</w:t>
      </w:r>
      <w:r w:rsidR="00D3199B" w:rsidRPr="002C5BB2">
        <w:rPr>
          <w:rFonts w:cs="Arial"/>
          <w:sz w:val="20"/>
          <w:szCs w:val="20"/>
        </w:rPr>
        <w:t>-</w:t>
      </w:r>
      <w:r w:rsidRPr="002C5BB2">
        <w:rPr>
          <w:rFonts w:cs="Arial"/>
          <w:sz w:val="20"/>
          <w:szCs w:val="20"/>
        </w:rPr>
        <w:t>decadal hydrological variability. This enlarges the spatial extent of the flood, occasionally bringing water to the far ends of the system, which would otherwise stay dry. Also, the variability plays a role in maintaining high productivity of the riverine and wetland ecosystems.</w:t>
      </w:r>
    </w:p>
    <w:p w:rsidR="00D55704" w:rsidRPr="002C5BB2" w:rsidRDefault="00D55704" w:rsidP="00E826E4">
      <w:pPr>
        <w:pStyle w:val="ListParagraph"/>
        <w:numPr>
          <w:ilvl w:val="0"/>
          <w:numId w:val="100"/>
        </w:numPr>
        <w:spacing w:after="200"/>
        <w:rPr>
          <w:rFonts w:cs="Arial"/>
          <w:sz w:val="20"/>
          <w:szCs w:val="20"/>
        </w:rPr>
      </w:pPr>
      <w:r w:rsidRPr="002C5BB2">
        <w:rPr>
          <w:rFonts w:cs="Arial"/>
          <w:sz w:val="20"/>
          <w:szCs w:val="20"/>
        </w:rPr>
        <w:t xml:space="preserve">High dry season flows. These provide perennial water availability in the mid-basin, both to the ecosystem and human population. </w:t>
      </w:r>
    </w:p>
    <w:p w:rsidR="00D55704" w:rsidRPr="002C5BB2" w:rsidRDefault="00D55704" w:rsidP="00E826E4">
      <w:pPr>
        <w:pStyle w:val="ListParagraph"/>
        <w:numPr>
          <w:ilvl w:val="0"/>
          <w:numId w:val="100"/>
        </w:numPr>
        <w:spacing w:after="200"/>
        <w:rPr>
          <w:rFonts w:cs="Arial"/>
          <w:sz w:val="20"/>
          <w:szCs w:val="20"/>
        </w:rPr>
      </w:pPr>
      <w:r w:rsidRPr="002C5BB2">
        <w:rPr>
          <w:rFonts w:cs="Arial"/>
          <w:sz w:val="20"/>
          <w:szCs w:val="20"/>
        </w:rPr>
        <w:t>Low concentrations of dissolved compounds. These are key to ecosystem functioning and human water use.</w:t>
      </w:r>
    </w:p>
    <w:p w:rsidR="00D55704" w:rsidRPr="002C5BB2" w:rsidRDefault="00D55704" w:rsidP="00D55704">
      <w:pPr>
        <w:rPr>
          <w:rFonts w:cs="Arial"/>
          <w:sz w:val="20"/>
          <w:szCs w:val="20"/>
        </w:rPr>
      </w:pPr>
      <w:r w:rsidRPr="002C5BB2">
        <w:rPr>
          <w:rFonts w:cs="Arial"/>
          <w:sz w:val="20"/>
          <w:szCs w:val="20"/>
        </w:rPr>
        <w:t xml:space="preserve">The low nutrients and dissolved chemicals found within the waters of the Okavango are the combined result of low nutrients in the basin, current low-levels of pollution, and natural water purification provided by the wetlands in the mid-reaches of the </w:t>
      </w:r>
      <w:proofErr w:type="spellStart"/>
      <w:r w:rsidRPr="002C5BB2">
        <w:rPr>
          <w:rFonts w:cs="Arial"/>
          <w:sz w:val="20"/>
          <w:szCs w:val="20"/>
        </w:rPr>
        <w:t>Cubango</w:t>
      </w:r>
      <w:proofErr w:type="spellEnd"/>
      <w:r w:rsidRPr="002C5BB2">
        <w:rPr>
          <w:rFonts w:cs="Arial"/>
          <w:sz w:val="20"/>
          <w:szCs w:val="20"/>
        </w:rPr>
        <w:t xml:space="preserve"> and </w:t>
      </w:r>
      <w:proofErr w:type="spellStart"/>
      <w:r w:rsidRPr="002C5BB2">
        <w:rPr>
          <w:rFonts w:cs="Arial"/>
          <w:sz w:val="20"/>
          <w:szCs w:val="20"/>
        </w:rPr>
        <w:t>Cuito</w:t>
      </w:r>
      <w:proofErr w:type="spellEnd"/>
      <w:r w:rsidRPr="002C5BB2">
        <w:rPr>
          <w:rFonts w:cs="Arial"/>
          <w:sz w:val="20"/>
          <w:szCs w:val="20"/>
        </w:rPr>
        <w:t xml:space="preserve"> rivers.  In the Okavango Delta, </w:t>
      </w:r>
      <w:r w:rsidR="004F2284" w:rsidRPr="002C5BB2">
        <w:rPr>
          <w:rFonts w:cs="Arial"/>
          <w:sz w:val="20"/>
          <w:szCs w:val="20"/>
        </w:rPr>
        <w:t>the peat lands of the permanent swamp provide similar water purification functions</w:t>
      </w:r>
      <w:r w:rsidRPr="002C5BB2">
        <w:rPr>
          <w:rFonts w:cs="Arial"/>
          <w:sz w:val="20"/>
          <w:szCs w:val="20"/>
        </w:rPr>
        <w:t xml:space="preserve">. Additionally, riparian woodlands, through </w:t>
      </w:r>
      <w:proofErr w:type="spellStart"/>
      <w:r w:rsidRPr="002C5BB2">
        <w:rPr>
          <w:rFonts w:cs="Arial"/>
          <w:sz w:val="20"/>
          <w:szCs w:val="20"/>
        </w:rPr>
        <w:t>transpirative</w:t>
      </w:r>
      <w:proofErr w:type="spellEnd"/>
      <w:r w:rsidRPr="002C5BB2">
        <w:rPr>
          <w:rFonts w:cs="Arial"/>
          <w:sz w:val="20"/>
          <w:szCs w:val="20"/>
        </w:rPr>
        <w:t xml:space="preserve"> uptake of groundwater, maintain surface water-groundwater flows that effectively remove salts that would otherwise accumulate on the surface as a result of evaporative concentration. </w:t>
      </w:r>
    </w:p>
    <w:p w:rsidR="00D55704" w:rsidRPr="002C5BB2" w:rsidRDefault="00D55704" w:rsidP="00D55704">
      <w:pPr>
        <w:rPr>
          <w:rFonts w:cs="Arial"/>
          <w:sz w:val="20"/>
          <w:szCs w:val="20"/>
        </w:rPr>
      </w:pPr>
    </w:p>
    <w:p w:rsidR="00D55704" w:rsidRPr="002C5BB2" w:rsidRDefault="00D55704" w:rsidP="00D55704">
      <w:pPr>
        <w:rPr>
          <w:rFonts w:cs="Arial"/>
          <w:sz w:val="20"/>
          <w:szCs w:val="20"/>
        </w:rPr>
      </w:pPr>
      <w:r w:rsidRPr="002C5BB2">
        <w:rPr>
          <w:rFonts w:cs="Arial"/>
          <w:sz w:val="20"/>
          <w:szCs w:val="20"/>
        </w:rPr>
        <w:t xml:space="preserve">In order for the </w:t>
      </w:r>
      <w:proofErr w:type="spellStart"/>
      <w:r w:rsidRPr="002C5BB2">
        <w:rPr>
          <w:rFonts w:cs="Arial"/>
          <w:sz w:val="20"/>
          <w:szCs w:val="20"/>
        </w:rPr>
        <w:t>Cubango</w:t>
      </w:r>
      <w:proofErr w:type="spellEnd"/>
      <w:r w:rsidR="00235203" w:rsidRPr="002C5BB2">
        <w:rPr>
          <w:rFonts w:cs="Arial"/>
          <w:sz w:val="20"/>
          <w:szCs w:val="20"/>
        </w:rPr>
        <w:t>-</w:t>
      </w:r>
      <w:r w:rsidRPr="002C5BB2">
        <w:rPr>
          <w:rFonts w:cs="Arial"/>
          <w:sz w:val="20"/>
          <w:szCs w:val="20"/>
        </w:rPr>
        <w:t>Okavango River Basin (CORB) to continue functioning as an ecosystem, and for it to continue supporting people’s livelihoods and local economies, the following six actions have been prioritised by the CORB states</w:t>
      </w:r>
      <w:r w:rsidR="00382D16" w:rsidRPr="002C5BB2">
        <w:rPr>
          <w:rFonts w:cs="Arial"/>
          <w:sz w:val="20"/>
          <w:szCs w:val="20"/>
        </w:rPr>
        <w:t xml:space="preserve"> through the TDA-SAP development process</w:t>
      </w:r>
      <w:r w:rsidRPr="002C5BB2">
        <w:rPr>
          <w:rFonts w:cs="Arial"/>
          <w:sz w:val="20"/>
          <w:szCs w:val="20"/>
        </w:rPr>
        <w:t>:</w:t>
      </w:r>
    </w:p>
    <w:p w:rsidR="00D55704" w:rsidRPr="002C5BB2" w:rsidRDefault="00D55704" w:rsidP="00E826E4">
      <w:pPr>
        <w:pStyle w:val="ListParagraph"/>
        <w:numPr>
          <w:ilvl w:val="0"/>
          <w:numId w:val="101"/>
        </w:numPr>
        <w:spacing w:after="200"/>
        <w:rPr>
          <w:rFonts w:cs="Arial"/>
          <w:sz w:val="20"/>
          <w:szCs w:val="20"/>
        </w:rPr>
      </w:pPr>
      <w:r w:rsidRPr="002C5BB2">
        <w:rPr>
          <w:rFonts w:cs="Arial"/>
          <w:sz w:val="20"/>
          <w:szCs w:val="20"/>
        </w:rPr>
        <w:t>Allow the system to continue operating within its normal range of seasonal and inter</w:t>
      </w:r>
      <w:r w:rsidR="00D3199B" w:rsidRPr="002C5BB2">
        <w:rPr>
          <w:rFonts w:cs="Arial"/>
          <w:sz w:val="20"/>
          <w:szCs w:val="20"/>
        </w:rPr>
        <w:t>-</w:t>
      </w:r>
      <w:r w:rsidRPr="002C5BB2">
        <w:rPr>
          <w:rFonts w:cs="Arial"/>
          <w:sz w:val="20"/>
          <w:szCs w:val="20"/>
        </w:rPr>
        <w:t>annual hydrological variability.</w:t>
      </w:r>
    </w:p>
    <w:p w:rsidR="00D55704" w:rsidRPr="002C5BB2" w:rsidRDefault="00D55704" w:rsidP="00E826E4">
      <w:pPr>
        <w:pStyle w:val="ListParagraph"/>
        <w:numPr>
          <w:ilvl w:val="0"/>
          <w:numId w:val="101"/>
        </w:numPr>
        <w:spacing w:after="200"/>
        <w:rPr>
          <w:rFonts w:cs="Arial"/>
          <w:sz w:val="20"/>
          <w:szCs w:val="20"/>
        </w:rPr>
      </w:pPr>
      <w:r w:rsidRPr="002C5BB2">
        <w:rPr>
          <w:rFonts w:cs="Arial"/>
          <w:sz w:val="20"/>
          <w:szCs w:val="20"/>
        </w:rPr>
        <w:t>Maintain the flood-buffering capacity of mid-basin wetlands, and the Okavango Delta permanent swamps.</w:t>
      </w:r>
    </w:p>
    <w:p w:rsidR="00D55704" w:rsidRPr="002C5BB2" w:rsidRDefault="00D55704" w:rsidP="00E826E4">
      <w:pPr>
        <w:pStyle w:val="ListParagraph"/>
        <w:numPr>
          <w:ilvl w:val="0"/>
          <w:numId w:val="101"/>
        </w:numPr>
        <w:spacing w:after="200"/>
        <w:rPr>
          <w:rFonts w:cs="Arial"/>
          <w:sz w:val="20"/>
          <w:szCs w:val="20"/>
        </w:rPr>
      </w:pPr>
      <w:r w:rsidRPr="002C5BB2">
        <w:rPr>
          <w:rFonts w:cs="Arial"/>
          <w:sz w:val="20"/>
          <w:szCs w:val="20"/>
        </w:rPr>
        <w:t>Protect the islands and riverine woodlands so they continue maintaining good water quality through on</w:t>
      </w:r>
      <w:r w:rsidR="00D3199B" w:rsidRPr="002C5BB2">
        <w:rPr>
          <w:rFonts w:cs="Arial"/>
          <w:sz w:val="20"/>
          <w:szCs w:val="20"/>
        </w:rPr>
        <w:t>-</w:t>
      </w:r>
      <w:r w:rsidRPr="002C5BB2">
        <w:rPr>
          <w:rFonts w:cs="Arial"/>
          <w:sz w:val="20"/>
          <w:szCs w:val="20"/>
        </w:rPr>
        <w:t>going salt-withdrawal.</w:t>
      </w:r>
    </w:p>
    <w:p w:rsidR="00D55704" w:rsidRPr="002C5BB2" w:rsidRDefault="00D55704" w:rsidP="00E826E4">
      <w:pPr>
        <w:pStyle w:val="ListParagraph"/>
        <w:numPr>
          <w:ilvl w:val="0"/>
          <w:numId w:val="101"/>
        </w:numPr>
        <w:spacing w:after="200"/>
        <w:rPr>
          <w:rFonts w:cs="Arial"/>
          <w:sz w:val="20"/>
          <w:szCs w:val="20"/>
        </w:rPr>
      </w:pPr>
      <w:r w:rsidRPr="002C5BB2">
        <w:rPr>
          <w:rFonts w:cs="Arial"/>
          <w:sz w:val="20"/>
          <w:szCs w:val="20"/>
        </w:rPr>
        <w:t>Ensure continued low levels of organic/inorganic pollutants and nutrients, and thus prevent toxicity or eutrophication build-up within the wetland systems.</w:t>
      </w:r>
    </w:p>
    <w:p w:rsidR="00D55704" w:rsidRPr="002C5BB2" w:rsidRDefault="00D55704" w:rsidP="00E826E4">
      <w:pPr>
        <w:pStyle w:val="ListParagraph"/>
        <w:numPr>
          <w:ilvl w:val="0"/>
          <w:numId w:val="101"/>
        </w:numPr>
        <w:spacing w:after="200"/>
        <w:rPr>
          <w:rFonts w:cs="Arial"/>
          <w:sz w:val="20"/>
          <w:szCs w:val="20"/>
        </w:rPr>
      </w:pPr>
      <w:r w:rsidRPr="002C5BB2">
        <w:rPr>
          <w:rFonts w:cs="Arial"/>
          <w:sz w:val="20"/>
          <w:szCs w:val="20"/>
        </w:rPr>
        <w:t>Keep alien-invasive species out of the system completely</w:t>
      </w:r>
    </w:p>
    <w:p w:rsidR="00D55704" w:rsidRPr="002C5BB2" w:rsidRDefault="00D55704" w:rsidP="00E826E4">
      <w:pPr>
        <w:pStyle w:val="ListParagraph"/>
        <w:numPr>
          <w:ilvl w:val="0"/>
          <w:numId w:val="101"/>
        </w:numPr>
        <w:spacing w:after="200"/>
        <w:rPr>
          <w:rFonts w:cs="Arial"/>
          <w:sz w:val="20"/>
          <w:szCs w:val="20"/>
        </w:rPr>
      </w:pPr>
      <w:r w:rsidRPr="002C5BB2">
        <w:rPr>
          <w:rFonts w:cs="Arial"/>
          <w:sz w:val="20"/>
          <w:szCs w:val="20"/>
        </w:rPr>
        <w:t xml:space="preserve">Maintain enough habitat for indigenous wildlife and enable wildlife to move freely within and between countries </w:t>
      </w:r>
    </w:p>
    <w:p w:rsidR="00D55704" w:rsidRPr="002C5BB2" w:rsidRDefault="00D55704" w:rsidP="00D55704">
      <w:pPr>
        <w:pStyle w:val="Heading2"/>
      </w:pPr>
      <w:bookmarkStart w:id="9" w:name="_Toc425169176"/>
      <w:bookmarkStart w:id="10" w:name="_Toc462254260"/>
      <w:r w:rsidRPr="002C5BB2">
        <w:t>1.2  Global significance</w:t>
      </w:r>
      <w:bookmarkEnd w:id="9"/>
      <w:bookmarkEnd w:id="10"/>
    </w:p>
    <w:p w:rsidR="00D55704" w:rsidRPr="002C5BB2" w:rsidRDefault="00D55704" w:rsidP="00D55704">
      <w:pPr>
        <w:rPr>
          <w:rFonts w:cs="Arial"/>
          <w:sz w:val="20"/>
          <w:szCs w:val="20"/>
        </w:rPr>
      </w:pPr>
      <w:r w:rsidRPr="002C5BB2">
        <w:rPr>
          <w:rFonts w:cs="Arial"/>
          <w:sz w:val="20"/>
          <w:szCs w:val="20"/>
        </w:rPr>
        <w:t>The CORB is ecologically unique.  The wildlife-rich wetlands in its lower reaches are the best-known basin feature, constituting one of the world</w:t>
      </w:r>
      <w:r w:rsidR="00E614C6" w:rsidRPr="002C5BB2">
        <w:rPr>
          <w:rFonts w:cs="Arial"/>
          <w:sz w:val="20"/>
          <w:szCs w:val="20"/>
        </w:rPr>
        <w:t>’</w:t>
      </w:r>
      <w:r w:rsidRPr="002C5BB2">
        <w:rPr>
          <w:rFonts w:cs="Arial"/>
          <w:sz w:val="20"/>
          <w:szCs w:val="20"/>
        </w:rPr>
        <w:t xml:space="preserve">s largest </w:t>
      </w:r>
      <w:proofErr w:type="spellStart"/>
      <w:r w:rsidRPr="002C5BB2">
        <w:rPr>
          <w:rFonts w:cs="Arial"/>
          <w:sz w:val="20"/>
          <w:szCs w:val="20"/>
        </w:rPr>
        <w:t>Ramsar</w:t>
      </w:r>
      <w:proofErr w:type="spellEnd"/>
      <w:r w:rsidRPr="002C5BB2">
        <w:rPr>
          <w:rFonts w:cs="Arial"/>
          <w:sz w:val="20"/>
          <w:szCs w:val="20"/>
        </w:rPr>
        <w:t xml:space="preserve"> sites located in Botswana</w:t>
      </w:r>
      <w:r w:rsidR="00E158C9" w:rsidRPr="002C5BB2">
        <w:rPr>
          <w:rFonts w:cs="Arial"/>
          <w:sz w:val="20"/>
          <w:szCs w:val="20"/>
        </w:rPr>
        <w:t xml:space="preserve"> and another in</w:t>
      </w:r>
      <w:r w:rsidRPr="002C5BB2">
        <w:rPr>
          <w:rFonts w:cs="Arial"/>
          <w:sz w:val="20"/>
          <w:szCs w:val="20"/>
        </w:rPr>
        <w:t xml:space="preserve"> Namibia</w:t>
      </w:r>
      <w:r w:rsidR="00E158C9" w:rsidRPr="002C5BB2">
        <w:rPr>
          <w:rFonts w:cs="Arial"/>
          <w:sz w:val="20"/>
          <w:szCs w:val="20"/>
        </w:rPr>
        <w:t xml:space="preserve"> adjacent to the Delta</w:t>
      </w:r>
      <w:r w:rsidRPr="002C5BB2">
        <w:rPr>
          <w:rFonts w:cs="Arial"/>
          <w:sz w:val="20"/>
          <w:szCs w:val="20"/>
        </w:rPr>
        <w:t xml:space="preserve">. This area has regional and global environmental and biodiversity value and importance. The Okavango Delta </w:t>
      </w:r>
      <w:r w:rsidR="00235203" w:rsidRPr="002C5BB2">
        <w:rPr>
          <w:rFonts w:cs="Arial"/>
          <w:sz w:val="20"/>
          <w:szCs w:val="20"/>
        </w:rPr>
        <w:t>has been</w:t>
      </w:r>
      <w:r w:rsidRPr="002C5BB2">
        <w:rPr>
          <w:rFonts w:cs="Arial"/>
          <w:sz w:val="20"/>
          <w:szCs w:val="20"/>
        </w:rPr>
        <w:t xml:space="preserve"> </w:t>
      </w:r>
      <w:r w:rsidR="00235203" w:rsidRPr="002C5BB2">
        <w:rPr>
          <w:rFonts w:cs="Arial"/>
          <w:sz w:val="20"/>
          <w:szCs w:val="20"/>
        </w:rPr>
        <w:t xml:space="preserve">inscribed </w:t>
      </w:r>
      <w:r w:rsidRPr="002C5BB2">
        <w:rPr>
          <w:rFonts w:cs="Arial"/>
          <w:sz w:val="20"/>
          <w:szCs w:val="20"/>
        </w:rPr>
        <w:t>as a World Heritage Site under the UNESCO Convention</w:t>
      </w:r>
      <w:r w:rsidR="00235203" w:rsidRPr="002C5BB2">
        <w:rPr>
          <w:rFonts w:cs="Arial"/>
          <w:sz w:val="20"/>
          <w:szCs w:val="20"/>
        </w:rPr>
        <w:t xml:space="preserve"> in June 2014</w:t>
      </w:r>
      <w:r w:rsidRPr="002C5BB2">
        <w:rPr>
          <w:rFonts w:cs="Arial"/>
          <w:sz w:val="20"/>
          <w:szCs w:val="20"/>
        </w:rPr>
        <w:t xml:space="preserve">. </w:t>
      </w:r>
    </w:p>
    <w:p w:rsidR="00D55704" w:rsidRPr="002C5BB2" w:rsidRDefault="00D55704" w:rsidP="00D55704">
      <w:pPr>
        <w:rPr>
          <w:rFonts w:cs="Arial"/>
          <w:sz w:val="20"/>
          <w:szCs w:val="20"/>
        </w:rPr>
      </w:pPr>
    </w:p>
    <w:p w:rsidR="00D55704" w:rsidRPr="002C5BB2" w:rsidRDefault="00D55704" w:rsidP="00D55704">
      <w:pPr>
        <w:rPr>
          <w:rFonts w:cs="Arial"/>
          <w:sz w:val="20"/>
          <w:szCs w:val="20"/>
        </w:rPr>
      </w:pPr>
      <w:r w:rsidRPr="002C5BB2">
        <w:rPr>
          <w:rFonts w:cs="Arial"/>
          <w:sz w:val="20"/>
          <w:szCs w:val="20"/>
        </w:rPr>
        <w:t xml:space="preserve">The joint </w:t>
      </w:r>
      <w:proofErr w:type="spellStart"/>
      <w:r w:rsidRPr="002C5BB2">
        <w:rPr>
          <w:rFonts w:cs="Arial"/>
          <w:sz w:val="20"/>
          <w:szCs w:val="20"/>
        </w:rPr>
        <w:t>Ramsar</w:t>
      </w:r>
      <w:proofErr w:type="spellEnd"/>
      <w:r w:rsidRPr="002C5BB2">
        <w:rPr>
          <w:rFonts w:cs="Arial"/>
          <w:sz w:val="20"/>
          <w:szCs w:val="20"/>
        </w:rPr>
        <w:t xml:space="preserve"> Sites lie in the heart of the extensive network of transboundary parks and community conserved areas that make up the globally important </w:t>
      </w:r>
      <w:proofErr w:type="spellStart"/>
      <w:r w:rsidRPr="002C5BB2">
        <w:rPr>
          <w:rFonts w:cs="Arial"/>
          <w:sz w:val="20"/>
          <w:szCs w:val="20"/>
        </w:rPr>
        <w:t>Kavango</w:t>
      </w:r>
      <w:proofErr w:type="spellEnd"/>
      <w:r w:rsidRPr="002C5BB2">
        <w:rPr>
          <w:rFonts w:cs="Arial"/>
          <w:sz w:val="20"/>
          <w:szCs w:val="20"/>
        </w:rPr>
        <w:t xml:space="preserve"> Zambezi </w:t>
      </w:r>
      <w:proofErr w:type="spellStart"/>
      <w:r w:rsidRPr="002C5BB2">
        <w:rPr>
          <w:rFonts w:cs="Arial"/>
          <w:sz w:val="20"/>
          <w:szCs w:val="20"/>
        </w:rPr>
        <w:t>Transfrontier</w:t>
      </w:r>
      <w:proofErr w:type="spellEnd"/>
      <w:r w:rsidRPr="002C5BB2">
        <w:rPr>
          <w:rFonts w:cs="Arial"/>
          <w:sz w:val="20"/>
          <w:szCs w:val="20"/>
        </w:rPr>
        <w:t xml:space="preserve"> Conservation Area (KAZA TFCA). The KAZA-TFCA, which supports large herds of elephant and buffalo, rare and endangered species such as roan and sable antelope, constitutes important corridors for animal movement within the </w:t>
      </w:r>
      <w:r w:rsidRPr="002C5BB2">
        <w:rPr>
          <w:rFonts w:cs="Arial"/>
          <w:sz w:val="20"/>
          <w:szCs w:val="20"/>
        </w:rPr>
        <w:lastRenderedPageBreak/>
        <w:t>greater region. KAZA aims to broaden the protected areas network, thus increasing biodiversity, expanding historical game migration routes and drawing more tourists to the area. In a place where local people often bear the costs of living with wildlife, KAZA aims to make the protection of wildlife and wild places economically more attractive to rural communities.</w:t>
      </w:r>
    </w:p>
    <w:p w:rsidR="00D55704" w:rsidRPr="002C5BB2" w:rsidRDefault="00D55704" w:rsidP="00D55704">
      <w:pPr>
        <w:pStyle w:val="Heading2"/>
      </w:pPr>
      <w:bookmarkStart w:id="11" w:name="_Toc425169177"/>
      <w:bookmarkStart w:id="12" w:name="_Toc462254261"/>
      <w:r w:rsidRPr="002C5BB2">
        <w:t>1.3  Threats, root causes, and barriers</w:t>
      </w:r>
      <w:bookmarkEnd w:id="11"/>
      <w:bookmarkEnd w:id="12"/>
    </w:p>
    <w:p w:rsidR="00D55704" w:rsidRPr="002C5BB2" w:rsidRDefault="00D55704" w:rsidP="00D55704">
      <w:pPr>
        <w:spacing w:before="120" w:after="120"/>
        <w:rPr>
          <w:rFonts w:cs="Arial"/>
          <w:bCs/>
          <w:iCs/>
          <w:sz w:val="20"/>
          <w:szCs w:val="20"/>
        </w:rPr>
      </w:pPr>
      <w:r w:rsidRPr="002C5BB2">
        <w:rPr>
          <w:rFonts w:cs="Arial"/>
          <w:bCs/>
          <w:iCs/>
          <w:sz w:val="20"/>
          <w:szCs w:val="20"/>
        </w:rPr>
        <w:t xml:space="preserve">Based on current trends, the lower reaches of the CORB (notably the previously-mentioned </w:t>
      </w:r>
      <w:proofErr w:type="spellStart"/>
      <w:r w:rsidRPr="002C5BB2">
        <w:rPr>
          <w:rFonts w:cs="Arial"/>
          <w:bCs/>
          <w:iCs/>
          <w:sz w:val="20"/>
          <w:szCs w:val="20"/>
        </w:rPr>
        <w:t>Ramsar</w:t>
      </w:r>
      <w:proofErr w:type="spellEnd"/>
      <w:r w:rsidRPr="002C5BB2">
        <w:rPr>
          <w:rFonts w:cs="Arial"/>
          <w:bCs/>
          <w:iCs/>
          <w:sz w:val="20"/>
          <w:szCs w:val="20"/>
        </w:rPr>
        <w:t xml:space="preserve"> Sites) will cease to exist as fully functional wetlands and will lose their wilderness qualities within the next 10-15 years. Significant changes will have occurred at the regional and local scales that will have exceeded critical thresholds and changed the system into different and less desirable states. The changes will be significantly worse if </w:t>
      </w:r>
      <w:r w:rsidR="00E158C9" w:rsidRPr="002C5BB2">
        <w:rPr>
          <w:rFonts w:cs="Arial"/>
          <w:bCs/>
          <w:iCs/>
          <w:sz w:val="20"/>
          <w:szCs w:val="20"/>
        </w:rPr>
        <w:t xml:space="preserve">development activities to be carried out in the basin did not take environmental considerations fully into account.  </w:t>
      </w:r>
    </w:p>
    <w:p w:rsidR="00D55704" w:rsidRPr="002C5BB2" w:rsidRDefault="00D55704" w:rsidP="00D55704">
      <w:pPr>
        <w:rPr>
          <w:rFonts w:cs="Arial"/>
          <w:sz w:val="20"/>
          <w:szCs w:val="20"/>
        </w:rPr>
      </w:pPr>
      <w:r w:rsidRPr="002C5BB2">
        <w:rPr>
          <w:rFonts w:cs="Arial"/>
          <w:sz w:val="20"/>
          <w:szCs w:val="20"/>
        </w:rPr>
        <w:t>T</w:t>
      </w:r>
      <w:r w:rsidR="00FA3E50" w:rsidRPr="002C5BB2">
        <w:rPr>
          <w:rFonts w:cs="Arial"/>
          <w:sz w:val="20"/>
          <w:szCs w:val="20"/>
        </w:rPr>
        <w:t>hrough the TDA completed under the EPSMO project, t</w:t>
      </w:r>
      <w:r w:rsidRPr="002C5BB2">
        <w:rPr>
          <w:rFonts w:cs="Arial"/>
          <w:sz w:val="20"/>
          <w:szCs w:val="20"/>
        </w:rPr>
        <w:t>he Basin States have recognised the following threats and roo</w:t>
      </w:r>
      <w:r w:rsidR="00E158C9" w:rsidRPr="002C5BB2">
        <w:rPr>
          <w:rFonts w:cs="Arial"/>
          <w:sz w:val="20"/>
          <w:szCs w:val="20"/>
        </w:rPr>
        <w:t>t</w:t>
      </w:r>
      <w:r w:rsidRPr="002C5BB2">
        <w:rPr>
          <w:rFonts w:cs="Arial"/>
          <w:sz w:val="20"/>
          <w:szCs w:val="20"/>
        </w:rPr>
        <w:t xml:space="preserve"> causes: </w:t>
      </w:r>
    </w:p>
    <w:p w:rsidR="00D55704" w:rsidRPr="002C5BB2" w:rsidRDefault="00D55704" w:rsidP="00D55704">
      <w:pPr>
        <w:rPr>
          <w:rFonts w:cs="Arial"/>
          <w:sz w:val="20"/>
          <w:szCs w:val="20"/>
        </w:rPr>
      </w:pPr>
    </w:p>
    <w:p w:rsidR="00D55704" w:rsidRPr="002C5BB2" w:rsidRDefault="00D55704" w:rsidP="00D55704">
      <w:pPr>
        <w:rPr>
          <w:rFonts w:cs="Arial"/>
          <w:sz w:val="20"/>
          <w:szCs w:val="20"/>
        </w:rPr>
      </w:pPr>
      <w:r w:rsidRPr="002C5BB2">
        <w:rPr>
          <w:rFonts w:cs="Arial"/>
          <w:sz w:val="20"/>
          <w:szCs w:val="20"/>
        </w:rPr>
        <w:t>Key threats:</w:t>
      </w:r>
    </w:p>
    <w:p w:rsidR="00D55704" w:rsidRPr="002C5BB2" w:rsidRDefault="00D55704" w:rsidP="00D55704">
      <w:pPr>
        <w:rPr>
          <w:rFonts w:cs="Arial"/>
          <w:sz w:val="20"/>
          <w:szCs w:val="20"/>
        </w:rPr>
      </w:pPr>
    </w:p>
    <w:p w:rsidR="00D55704" w:rsidRPr="002C5BB2" w:rsidRDefault="00D55704" w:rsidP="00E826E4">
      <w:pPr>
        <w:pStyle w:val="ListParagraph"/>
        <w:numPr>
          <w:ilvl w:val="0"/>
          <w:numId w:val="102"/>
        </w:numPr>
        <w:spacing w:after="0"/>
        <w:rPr>
          <w:rFonts w:cs="Arial"/>
          <w:sz w:val="20"/>
          <w:szCs w:val="20"/>
          <w:lang w:eastAsia="ru-RU"/>
        </w:rPr>
      </w:pPr>
      <w:r w:rsidRPr="002C5BB2">
        <w:rPr>
          <w:rFonts w:cs="Arial"/>
          <w:sz w:val="20"/>
          <w:szCs w:val="20"/>
          <w:lang w:eastAsia="ru-RU"/>
        </w:rPr>
        <w:t>Variation and reduction of hydrological flow</w:t>
      </w:r>
    </w:p>
    <w:p w:rsidR="00D55704" w:rsidRPr="002C5BB2" w:rsidRDefault="00D55704" w:rsidP="00E826E4">
      <w:pPr>
        <w:pStyle w:val="ListParagraph"/>
        <w:numPr>
          <w:ilvl w:val="0"/>
          <w:numId w:val="102"/>
        </w:numPr>
        <w:spacing w:after="0"/>
        <w:rPr>
          <w:rFonts w:cs="Arial"/>
          <w:sz w:val="20"/>
          <w:szCs w:val="20"/>
          <w:lang w:eastAsia="ru-RU"/>
        </w:rPr>
      </w:pPr>
      <w:r w:rsidRPr="002C5BB2">
        <w:rPr>
          <w:rFonts w:cs="Arial"/>
          <w:sz w:val="20"/>
          <w:szCs w:val="20"/>
          <w:lang w:eastAsia="ru-RU"/>
        </w:rPr>
        <w:t>Changes in sediment dynamics</w:t>
      </w:r>
    </w:p>
    <w:p w:rsidR="00D55704" w:rsidRPr="002C5BB2" w:rsidRDefault="00D55704" w:rsidP="00E826E4">
      <w:pPr>
        <w:pStyle w:val="ListParagraph"/>
        <w:numPr>
          <w:ilvl w:val="0"/>
          <w:numId w:val="102"/>
        </w:numPr>
        <w:spacing w:after="0"/>
        <w:rPr>
          <w:rFonts w:cs="Arial"/>
          <w:sz w:val="20"/>
          <w:szCs w:val="20"/>
          <w:lang w:eastAsia="ru-RU"/>
        </w:rPr>
      </w:pPr>
      <w:r w:rsidRPr="002C5BB2">
        <w:rPr>
          <w:rFonts w:cs="Arial"/>
          <w:sz w:val="20"/>
          <w:szCs w:val="20"/>
          <w:lang w:eastAsia="ru-RU"/>
        </w:rPr>
        <w:t>Changes in water quality</w:t>
      </w:r>
    </w:p>
    <w:p w:rsidR="00D55704" w:rsidRPr="002C5BB2" w:rsidRDefault="00D55704" w:rsidP="00E826E4">
      <w:pPr>
        <w:pStyle w:val="ListParagraph"/>
        <w:numPr>
          <w:ilvl w:val="0"/>
          <w:numId w:val="102"/>
        </w:numPr>
        <w:spacing w:after="0"/>
        <w:rPr>
          <w:rFonts w:cs="Arial"/>
          <w:sz w:val="20"/>
          <w:szCs w:val="20"/>
          <w:lang w:eastAsia="ru-RU"/>
        </w:rPr>
      </w:pPr>
      <w:r w:rsidRPr="002C5BB2">
        <w:rPr>
          <w:rFonts w:cs="Arial"/>
          <w:sz w:val="20"/>
          <w:szCs w:val="20"/>
          <w:lang w:eastAsia="ru-RU"/>
        </w:rPr>
        <w:t>Changes in the abundance and distribution of biota</w:t>
      </w:r>
    </w:p>
    <w:p w:rsidR="00D55704" w:rsidRPr="002C5BB2" w:rsidRDefault="00D55704" w:rsidP="00D55704">
      <w:pPr>
        <w:autoSpaceDE w:val="0"/>
        <w:autoSpaceDN w:val="0"/>
        <w:adjustRightInd w:val="0"/>
        <w:rPr>
          <w:rFonts w:cs="Arial"/>
          <w:sz w:val="20"/>
          <w:szCs w:val="20"/>
        </w:rPr>
      </w:pPr>
    </w:p>
    <w:p w:rsidR="00D55704" w:rsidRPr="002C5BB2" w:rsidRDefault="00D55704" w:rsidP="00D55704">
      <w:pPr>
        <w:rPr>
          <w:rFonts w:cs="Arial"/>
          <w:sz w:val="20"/>
          <w:szCs w:val="20"/>
          <w:lang w:eastAsia="ru-RU"/>
        </w:rPr>
      </w:pPr>
      <w:r w:rsidRPr="002C5BB2">
        <w:rPr>
          <w:rFonts w:cs="Arial"/>
          <w:sz w:val="20"/>
          <w:szCs w:val="20"/>
          <w:lang w:eastAsia="ru-RU"/>
        </w:rPr>
        <w:t>Root causes:</w:t>
      </w:r>
    </w:p>
    <w:p w:rsidR="00D55704" w:rsidRPr="002C5BB2" w:rsidRDefault="00D55704" w:rsidP="00D55704">
      <w:pPr>
        <w:rPr>
          <w:rFonts w:cs="Arial"/>
          <w:sz w:val="20"/>
          <w:szCs w:val="20"/>
        </w:rPr>
      </w:pPr>
    </w:p>
    <w:p w:rsidR="00D55704" w:rsidRPr="002C5BB2" w:rsidRDefault="00D55704" w:rsidP="00E826E4">
      <w:pPr>
        <w:numPr>
          <w:ilvl w:val="0"/>
          <w:numId w:val="103"/>
        </w:numPr>
        <w:spacing w:after="0"/>
        <w:rPr>
          <w:rFonts w:cs="Arial"/>
          <w:sz w:val="20"/>
          <w:szCs w:val="20"/>
        </w:rPr>
      </w:pPr>
      <w:r w:rsidRPr="002C5BB2">
        <w:rPr>
          <w:rFonts w:cs="Arial"/>
          <w:sz w:val="20"/>
          <w:szCs w:val="20"/>
        </w:rPr>
        <w:t>Population growth and urbanization;</w:t>
      </w:r>
    </w:p>
    <w:p w:rsidR="00D55704" w:rsidRPr="002C5BB2" w:rsidRDefault="00D55704" w:rsidP="00E826E4">
      <w:pPr>
        <w:numPr>
          <w:ilvl w:val="0"/>
          <w:numId w:val="103"/>
        </w:numPr>
        <w:spacing w:after="0"/>
        <w:rPr>
          <w:rFonts w:cs="Arial"/>
          <w:sz w:val="20"/>
          <w:szCs w:val="20"/>
        </w:rPr>
      </w:pPr>
      <w:r w:rsidRPr="002C5BB2">
        <w:rPr>
          <w:rFonts w:cs="Arial"/>
          <w:sz w:val="20"/>
          <w:szCs w:val="20"/>
        </w:rPr>
        <w:t>Land use change;</w:t>
      </w:r>
    </w:p>
    <w:p w:rsidR="00D55704" w:rsidRPr="002C5BB2" w:rsidRDefault="00D55704" w:rsidP="00E826E4">
      <w:pPr>
        <w:numPr>
          <w:ilvl w:val="0"/>
          <w:numId w:val="103"/>
        </w:numPr>
        <w:spacing w:after="0"/>
        <w:rPr>
          <w:rFonts w:cs="Arial"/>
          <w:sz w:val="20"/>
          <w:szCs w:val="20"/>
        </w:rPr>
      </w:pPr>
      <w:r w:rsidRPr="002C5BB2">
        <w:rPr>
          <w:rFonts w:cs="Arial"/>
          <w:sz w:val="20"/>
          <w:szCs w:val="20"/>
        </w:rPr>
        <w:t xml:space="preserve">Poverty; and </w:t>
      </w:r>
    </w:p>
    <w:p w:rsidR="00D55704" w:rsidRPr="002C5BB2" w:rsidRDefault="00D55704" w:rsidP="00E826E4">
      <w:pPr>
        <w:numPr>
          <w:ilvl w:val="0"/>
          <w:numId w:val="103"/>
        </w:numPr>
        <w:spacing w:after="0"/>
        <w:rPr>
          <w:rFonts w:cs="Arial"/>
          <w:sz w:val="20"/>
          <w:szCs w:val="20"/>
        </w:rPr>
      </w:pPr>
      <w:r w:rsidRPr="002C5BB2">
        <w:rPr>
          <w:rFonts w:cs="Arial"/>
          <w:sz w:val="20"/>
          <w:szCs w:val="20"/>
        </w:rPr>
        <w:t>Climate change.</w:t>
      </w:r>
    </w:p>
    <w:p w:rsidR="00D55704" w:rsidRPr="002C5BB2" w:rsidRDefault="00D55704" w:rsidP="00D55704">
      <w:pPr>
        <w:ind w:left="720"/>
        <w:rPr>
          <w:rFonts w:cs="Arial"/>
          <w:sz w:val="20"/>
          <w:szCs w:val="20"/>
        </w:rPr>
      </w:pPr>
    </w:p>
    <w:p w:rsidR="00D55704" w:rsidRPr="002C5BB2" w:rsidRDefault="00D55704" w:rsidP="00D55704">
      <w:pPr>
        <w:rPr>
          <w:rFonts w:cs="Arial"/>
          <w:sz w:val="20"/>
          <w:szCs w:val="20"/>
        </w:rPr>
      </w:pPr>
      <w:r w:rsidRPr="002C5BB2">
        <w:rPr>
          <w:rFonts w:cs="Arial"/>
          <w:sz w:val="20"/>
          <w:szCs w:val="20"/>
        </w:rPr>
        <w:t xml:space="preserve">The UNDP-GEF EPSMO project through the TDA and Integrated Flow Assessment (IFA), has tried to predict the level of socio-economic and environmental impacts under different water use scenarios (low, medium and high) and macro-economic backdrops. Despite data constraints, some key findings have emerged: </w:t>
      </w:r>
    </w:p>
    <w:p w:rsidR="00D55704" w:rsidRPr="002C5BB2" w:rsidRDefault="00D55704" w:rsidP="00D55704">
      <w:pPr>
        <w:rPr>
          <w:rFonts w:cs="Arial"/>
          <w:sz w:val="20"/>
          <w:szCs w:val="20"/>
        </w:rPr>
      </w:pPr>
    </w:p>
    <w:p w:rsidR="00D55704" w:rsidRPr="002C5BB2" w:rsidRDefault="00D55704" w:rsidP="00D55704">
      <w:pPr>
        <w:pStyle w:val="ListParagraph"/>
        <w:numPr>
          <w:ilvl w:val="0"/>
          <w:numId w:val="18"/>
        </w:numPr>
        <w:spacing w:after="0"/>
        <w:rPr>
          <w:rFonts w:cs="Arial"/>
          <w:sz w:val="20"/>
          <w:szCs w:val="20"/>
        </w:rPr>
      </w:pPr>
      <w:r w:rsidRPr="002C5BB2">
        <w:rPr>
          <w:rFonts w:cs="Arial"/>
          <w:sz w:val="20"/>
          <w:szCs w:val="20"/>
        </w:rPr>
        <w:t xml:space="preserve">The River and its floodplains provide significant ecological services, which support the livelihoods of a large proportion of the basin’s population. The livelihood support is more marked in the downstream countries of Namibia and Botswana than upstream in Angola. </w:t>
      </w:r>
    </w:p>
    <w:p w:rsidR="00D55704" w:rsidRPr="002C5BB2" w:rsidRDefault="00D55704" w:rsidP="00D55704">
      <w:pPr>
        <w:pStyle w:val="ListParagraph"/>
        <w:numPr>
          <w:ilvl w:val="0"/>
          <w:numId w:val="18"/>
        </w:numPr>
        <w:spacing w:after="0"/>
        <w:rPr>
          <w:rFonts w:cs="Arial"/>
          <w:sz w:val="20"/>
          <w:szCs w:val="20"/>
        </w:rPr>
      </w:pPr>
      <w:r w:rsidRPr="002C5BB2">
        <w:rPr>
          <w:rFonts w:cs="Arial"/>
          <w:sz w:val="20"/>
          <w:szCs w:val="20"/>
        </w:rPr>
        <w:t>While water use developments are aimed at increasing the amount of income from the river system, particularly in the upper basin, this may not necessarily reduce poverty. The poverty within the basin, which is worse than that in the broader societies of basin countries, may be exacerbated if higher uses of water are developed whi</w:t>
      </w:r>
      <w:r w:rsidR="00E614C6" w:rsidRPr="002C5BB2">
        <w:rPr>
          <w:rFonts w:cs="Arial"/>
          <w:sz w:val="20"/>
          <w:szCs w:val="20"/>
        </w:rPr>
        <w:t>l</w:t>
      </w:r>
      <w:r w:rsidRPr="002C5BB2">
        <w:rPr>
          <w:rFonts w:cs="Arial"/>
          <w:sz w:val="20"/>
          <w:szCs w:val="20"/>
        </w:rPr>
        <w:t xml:space="preserve">st reducing ecological services. </w:t>
      </w:r>
    </w:p>
    <w:p w:rsidR="00D55704" w:rsidRPr="002C5BB2" w:rsidRDefault="00D55704" w:rsidP="00D55704">
      <w:pPr>
        <w:pStyle w:val="ListParagraph"/>
        <w:numPr>
          <w:ilvl w:val="0"/>
          <w:numId w:val="18"/>
        </w:numPr>
        <w:spacing w:after="0"/>
        <w:rPr>
          <w:rFonts w:cs="Arial"/>
          <w:sz w:val="20"/>
          <w:szCs w:val="20"/>
        </w:rPr>
      </w:pPr>
      <w:r w:rsidRPr="002C5BB2">
        <w:rPr>
          <w:rFonts w:cs="Arial"/>
          <w:sz w:val="20"/>
          <w:szCs w:val="20"/>
        </w:rPr>
        <w:t xml:space="preserve">Potential growth in water demand over the next 15 years is dominated by an increase in irrigation demand. However the economic feasibility of most of the schemes is highly questionable because of their remoteness from the commercial markets, poor soils etc.  </w:t>
      </w:r>
    </w:p>
    <w:p w:rsidR="00D55704" w:rsidRPr="002C5BB2" w:rsidRDefault="00D55704" w:rsidP="00D55704">
      <w:pPr>
        <w:pStyle w:val="ListParagraph"/>
        <w:numPr>
          <w:ilvl w:val="0"/>
          <w:numId w:val="18"/>
        </w:numPr>
        <w:spacing w:after="0"/>
        <w:rPr>
          <w:rFonts w:cs="Arial"/>
          <w:sz w:val="20"/>
          <w:szCs w:val="20"/>
        </w:rPr>
      </w:pPr>
      <w:r w:rsidRPr="002C5BB2">
        <w:rPr>
          <w:rFonts w:cs="Arial"/>
          <w:sz w:val="20"/>
          <w:szCs w:val="20"/>
        </w:rPr>
        <w:t xml:space="preserve">A progressive decline in the condition of the river ecosystem would occur from the low to high water use scenarios, with the high scenario rendering large parts of the system unable to sustain present beneficial uses. </w:t>
      </w:r>
    </w:p>
    <w:p w:rsidR="00D55704" w:rsidRPr="002C5BB2" w:rsidRDefault="00D55704" w:rsidP="00D55704">
      <w:pPr>
        <w:pStyle w:val="ListParagraph"/>
        <w:numPr>
          <w:ilvl w:val="0"/>
          <w:numId w:val="18"/>
        </w:numPr>
        <w:spacing w:after="0"/>
        <w:rPr>
          <w:rFonts w:cs="Arial"/>
          <w:sz w:val="20"/>
          <w:szCs w:val="20"/>
        </w:rPr>
      </w:pPr>
      <w:r w:rsidRPr="002C5BB2">
        <w:rPr>
          <w:rFonts w:cs="Arial"/>
          <w:sz w:val="20"/>
          <w:szCs w:val="20"/>
        </w:rPr>
        <w:t>In the Delta, for the high water use scenario, the various types of permanent swamp would decrease to about 20% of present day average levels and seasonal swamp types increase by about 105–180% of present day.</w:t>
      </w:r>
    </w:p>
    <w:p w:rsidR="00D55704" w:rsidRPr="002C5BB2" w:rsidRDefault="00D55704" w:rsidP="00D55704">
      <w:pPr>
        <w:pStyle w:val="ListParagraph"/>
        <w:numPr>
          <w:ilvl w:val="0"/>
          <w:numId w:val="18"/>
        </w:numPr>
        <w:spacing w:after="0"/>
        <w:rPr>
          <w:rFonts w:cs="Arial"/>
          <w:sz w:val="20"/>
          <w:szCs w:val="20"/>
        </w:rPr>
      </w:pPr>
      <w:r w:rsidRPr="002C5BB2">
        <w:rPr>
          <w:rFonts w:cs="Arial"/>
          <w:noProof/>
          <w:sz w:val="20"/>
          <w:szCs w:val="20"/>
          <w:lang w:eastAsia="en-ZA"/>
        </w:rPr>
        <w:t xml:space="preserve">It is estimated that the livelihoods value will drop from the present day estimate of US$  60 million per year, to a just over US$  30 million per year for the low water use scenario to under US$  10 million per year for both medium and high water resource use scenarios  </w:t>
      </w:r>
    </w:p>
    <w:p w:rsidR="00D55704" w:rsidRPr="002C5BB2" w:rsidRDefault="00D55704" w:rsidP="00D55704">
      <w:pPr>
        <w:pStyle w:val="ListParagraph"/>
        <w:rPr>
          <w:rFonts w:cs="Arial"/>
          <w:sz w:val="20"/>
          <w:szCs w:val="20"/>
        </w:rPr>
      </w:pPr>
    </w:p>
    <w:p w:rsidR="00D55704" w:rsidRPr="002C5BB2" w:rsidRDefault="00D55704" w:rsidP="00D55704">
      <w:pPr>
        <w:rPr>
          <w:rFonts w:cs="Arial"/>
          <w:sz w:val="20"/>
          <w:szCs w:val="20"/>
        </w:rPr>
      </w:pPr>
      <w:r w:rsidRPr="002C5BB2">
        <w:rPr>
          <w:rFonts w:cs="Arial"/>
          <w:sz w:val="20"/>
          <w:szCs w:val="20"/>
        </w:rPr>
        <w:t xml:space="preserve">In summary, the High and Medium water use scenarios tested under the IFA could generate an order of magnitude of economic losses and risk that could overwhelm the potential benefits of the full suite of proposed water resources developments across all three countries.  </w:t>
      </w:r>
    </w:p>
    <w:p w:rsidR="00D55704" w:rsidRPr="002C5BB2" w:rsidRDefault="00D55704" w:rsidP="00D55704">
      <w:pPr>
        <w:rPr>
          <w:rFonts w:cs="Arial"/>
          <w:sz w:val="20"/>
          <w:szCs w:val="20"/>
        </w:rPr>
      </w:pPr>
    </w:p>
    <w:p w:rsidR="00D55704" w:rsidRPr="002C5BB2" w:rsidRDefault="00D55704" w:rsidP="00D55704">
      <w:pPr>
        <w:rPr>
          <w:rFonts w:cs="Arial"/>
          <w:b/>
          <w:sz w:val="20"/>
          <w:szCs w:val="20"/>
        </w:rPr>
      </w:pPr>
      <w:r w:rsidRPr="002C5BB2">
        <w:rPr>
          <w:rFonts w:cs="Arial"/>
          <w:b/>
          <w:sz w:val="20"/>
          <w:szCs w:val="20"/>
        </w:rPr>
        <w:lastRenderedPageBreak/>
        <w:t>Barriers</w:t>
      </w:r>
    </w:p>
    <w:p w:rsidR="00D55704" w:rsidRPr="002C5BB2" w:rsidRDefault="00D55704" w:rsidP="00D55704">
      <w:pPr>
        <w:rPr>
          <w:rFonts w:cs="Arial"/>
          <w:sz w:val="20"/>
          <w:szCs w:val="20"/>
        </w:rPr>
      </w:pPr>
      <w:r w:rsidRPr="002C5BB2">
        <w:rPr>
          <w:rFonts w:cs="Arial"/>
          <w:sz w:val="20"/>
          <w:szCs w:val="20"/>
        </w:rPr>
        <w:t xml:space="preserve">Development in the CORB is undoubtedly needed in order to improve the lives of the basin population, but for projects to be sustainable their nature and scale must not exceed the capacity of the system to accommodate them, both singly and in combination. Whilst the political pressures to utilise the CORB’s resources are strong, they must be managed within a jointly agreed comprehensive </w:t>
      </w:r>
      <w:r w:rsidR="00170829" w:rsidRPr="002C5BB2">
        <w:rPr>
          <w:rFonts w:cs="Arial"/>
          <w:sz w:val="20"/>
          <w:szCs w:val="20"/>
        </w:rPr>
        <w:t>Basin D</w:t>
      </w:r>
      <w:r w:rsidRPr="002C5BB2">
        <w:rPr>
          <w:rFonts w:cs="Arial"/>
          <w:sz w:val="20"/>
          <w:szCs w:val="20"/>
        </w:rPr>
        <w:t xml:space="preserve">evelopment </w:t>
      </w:r>
      <w:r w:rsidR="00170829" w:rsidRPr="002C5BB2">
        <w:rPr>
          <w:rFonts w:cs="Arial"/>
          <w:sz w:val="20"/>
          <w:szCs w:val="20"/>
        </w:rPr>
        <w:t>and M</w:t>
      </w:r>
      <w:r w:rsidRPr="002C5BB2">
        <w:rPr>
          <w:rFonts w:cs="Arial"/>
          <w:sz w:val="20"/>
          <w:szCs w:val="20"/>
        </w:rPr>
        <w:t xml:space="preserve">anagement </w:t>
      </w:r>
      <w:r w:rsidR="00170829" w:rsidRPr="002C5BB2">
        <w:rPr>
          <w:rFonts w:cs="Arial"/>
          <w:sz w:val="20"/>
          <w:szCs w:val="20"/>
        </w:rPr>
        <w:t>F</w:t>
      </w:r>
      <w:r w:rsidRPr="002C5BB2">
        <w:rPr>
          <w:rFonts w:cs="Arial"/>
          <w:sz w:val="20"/>
          <w:szCs w:val="20"/>
        </w:rPr>
        <w:t xml:space="preserve">ramework (BDMF), underpinned by sound knowledge of the river basin, to avoid irreversible social and environmental impacts. </w:t>
      </w:r>
    </w:p>
    <w:p w:rsidR="00D55704" w:rsidRPr="002C5BB2" w:rsidRDefault="00D55704" w:rsidP="00D55704">
      <w:pPr>
        <w:rPr>
          <w:rFonts w:cs="Arial"/>
          <w:sz w:val="20"/>
          <w:szCs w:val="20"/>
        </w:rPr>
      </w:pPr>
    </w:p>
    <w:p w:rsidR="00D55704" w:rsidRPr="002C5BB2" w:rsidRDefault="00D55704" w:rsidP="00D55704">
      <w:pPr>
        <w:rPr>
          <w:rFonts w:cs="Arial"/>
          <w:sz w:val="20"/>
          <w:szCs w:val="20"/>
        </w:rPr>
      </w:pPr>
      <w:r w:rsidRPr="002C5BB2">
        <w:rPr>
          <w:rFonts w:cs="Arial"/>
          <w:sz w:val="20"/>
          <w:szCs w:val="20"/>
        </w:rPr>
        <w:t>In line with the concept of IWRM, decision makers need to balance economic, social equality and environmental objectives and find a point</w:t>
      </w:r>
      <w:r w:rsidR="004F2284" w:rsidRPr="002C5BB2">
        <w:rPr>
          <w:rFonts w:cs="Arial"/>
          <w:sz w:val="20"/>
          <w:szCs w:val="20"/>
        </w:rPr>
        <w:t>,</w:t>
      </w:r>
      <w:r w:rsidRPr="002C5BB2">
        <w:rPr>
          <w:rFonts w:cs="Arial"/>
          <w:sz w:val="20"/>
          <w:szCs w:val="20"/>
        </w:rPr>
        <w:t xml:space="preserve"> which is acceptable both nationally and basin-wide. This is going to be a difficult task since the trade-offs will differ between countries and over time. There will need to be compromise as the countries establish a common acceptable development ‘vision’ or ‘space’ for the CORB, which will make best use of </w:t>
      </w:r>
      <w:r w:rsidR="00813BFD" w:rsidRPr="002C5BB2">
        <w:rPr>
          <w:rFonts w:cs="Arial"/>
          <w:sz w:val="20"/>
          <w:szCs w:val="20"/>
        </w:rPr>
        <w:t xml:space="preserve">the </w:t>
      </w:r>
      <w:r w:rsidRPr="002C5BB2">
        <w:rPr>
          <w:rFonts w:cs="Arial"/>
          <w:sz w:val="20"/>
          <w:szCs w:val="20"/>
        </w:rPr>
        <w:t xml:space="preserve">basin’s natural resources and to take into account the existence value of especially the lower reaches. There is not just one optimum development pathway and final selection will depend on many internal and external factors. </w:t>
      </w:r>
    </w:p>
    <w:p w:rsidR="00D55704" w:rsidRPr="002C5BB2" w:rsidRDefault="00D55704" w:rsidP="002E5957">
      <w:pPr>
        <w:pStyle w:val="Heading2"/>
      </w:pPr>
      <w:bookmarkStart w:id="13" w:name="_Toc425169178"/>
      <w:bookmarkStart w:id="14" w:name="_Toc462254262"/>
      <w:r w:rsidRPr="002C5BB2">
        <w:t>1.4  Basin governance – national and regional</w:t>
      </w:r>
      <w:bookmarkEnd w:id="13"/>
      <w:bookmarkEnd w:id="14"/>
    </w:p>
    <w:p w:rsidR="00D55704" w:rsidRPr="002C5BB2" w:rsidRDefault="00D55704" w:rsidP="00D55704">
      <w:pPr>
        <w:rPr>
          <w:rFonts w:cs="Arial"/>
          <w:sz w:val="20"/>
          <w:szCs w:val="20"/>
        </w:rPr>
      </w:pPr>
      <w:r w:rsidRPr="002C5BB2">
        <w:rPr>
          <w:rFonts w:cs="Arial"/>
          <w:sz w:val="20"/>
          <w:szCs w:val="20"/>
        </w:rPr>
        <w:t xml:space="preserve">Governance processes at the basin level are relatively weak. The legal and institutional frameworks for cooperation exist in the form of the 1994 Permanent Okavango River Basin Water Commission (OKACOM) Agreement and the Southern African Development Community Revised Protocol on Shared Watercourses of 2000.  The latter is based on the 1997 United Nations Convention on the Law of the Non-navigational Uses of International Watercourses.  </w:t>
      </w:r>
    </w:p>
    <w:p w:rsidR="00D55704" w:rsidRPr="002C5BB2" w:rsidRDefault="00D55704" w:rsidP="00D55704">
      <w:pPr>
        <w:rPr>
          <w:rFonts w:cs="Arial"/>
          <w:sz w:val="20"/>
          <w:szCs w:val="20"/>
        </w:rPr>
      </w:pPr>
    </w:p>
    <w:p w:rsidR="00D55704" w:rsidRPr="002C5BB2" w:rsidRDefault="00D55704" w:rsidP="00D55704">
      <w:pPr>
        <w:rPr>
          <w:rFonts w:cs="Arial"/>
          <w:sz w:val="20"/>
          <w:szCs w:val="20"/>
          <w:lang w:eastAsia="en-GB"/>
        </w:rPr>
      </w:pPr>
      <w:r w:rsidRPr="002C5BB2">
        <w:rPr>
          <w:rFonts w:cs="Arial"/>
          <w:sz w:val="20"/>
          <w:szCs w:val="20"/>
          <w:lang w:eastAsia="en-GB"/>
        </w:rPr>
        <w:t>OKACOM is a technical advisory body to the Parties on matters relating to the conservation, development and utilization of water resources of common interest.  Whereas the OKACOM Agreement does not create substantive rights and obligations of the Parties with respect to the management of the basin, it determines the issues for which OKACOM is mandated to advise the Parties.</w:t>
      </w:r>
    </w:p>
    <w:p w:rsidR="00D55704" w:rsidRPr="002C5BB2" w:rsidRDefault="00D55704" w:rsidP="00D55704">
      <w:pPr>
        <w:autoSpaceDE w:val="0"/>
        <w:autoSpaceDN w:val="0"/>
        <w:adjustRightInd w:val="0"/>
        <w:rPr>
          <w:rFonts w:cs="Arial"/>
          <w:sz w:val="20"/>
          <w:szCs w:val="20"/>
          <w:lang w:eastAsia="en-GB"/>
        </w:rPr>
      </w:pPr>
    </w:p>
    <w:p w:rsidR="00D55704" w:rsidRPr="002C5BB2" w:rsidRDefault="00D55704" w:rsidP="00D55704">
      <w:pPr>
        <w:autoSpaceDE w:val="0"/>
        <w:autoSpaceDN w:val="0"/>
        <w:adjustRightInd w:val="0"/>
        <w:rPr>
          <w:rFonts w:cs="Arial"/>
          <w:sz w:val="20"/>
          <w:szCs w:val="20"/>
          <w:lang w:eastAsia="en-GB"/>
        </w:rPr>
      </w:pPr>
      <w:r w:rsidRPr="002C5BB2">
        <w:rPr>
          <w:rFonts w:cs="Arial"/>
          <w:sz w:val="20"/>
          <w:szCs w:val="20"/>
          <w:lang w:eastAsia="en-GB"/>
        </w:rPr>
        <w:t>In April 2007 the three Parties established the organs of OKACOM as:</w:t>
      </w:r>
    </w:p>
    <w:p w:rsidR="00D55704" w:rsidRPr="002C5BB2" w:rsidRDefault="00D55704" w:rsidP="00D55704">
      <w:pPr>
        <w:autoSpaceDE w:val="0"/>
        <w:autoSpaceDN w:val="0"/>
        <w:adjustRightInd w:val="0"/>
        <w:rPr>
          <w:rFonts w:cs="Arial"/>
          <w:sz w:val="20"/>
          <w:szCs w:val="20"/>
          <w:lang w:eastAsia="en-GB"/>
        </w:rPr>
      </w:pPr>
    </w:p>
    <w:p w:rsidR="00D55704" w:rsidRPr="002C5BB2" w:rsidRDefault="00D55704" w:rsidP="00D55704">
      <w:pPr>
        <w:pStyle w:val="ListParagraph"/>
        <w:numPr>
          <w:ilvl w:val="0"/>
          <w:numId w:val="14"/>
        </w:numPr>
        <w:autoSpaceDE w:val="0"/>
        <w:autoSpaceDN w:val="0"/>
        <w:adjustRightInd w:val="0"/>
        <w:spacing w:after="0"/>
        <w:rPr>
          <w:rFonts w:cs="Arial"/>
          <w:sz w:val="20"/>
          <w:szCs w:val="20"/>
          <w:lang w:eastAsia="en-GB"/>
        </w:rPr>
      </w:pPr>
      <w:r w:rsidRPr="002C5BB2">
        <w:rPr>
          <w:rFonts w:cs="Arial"/>
          <w:sz w:val="20"/>
          <w:szCs w:val="20"/>
          <w:lang w:eastAsia="en-GB"/>
        </w:rPr>
        <w:t>The Commission</w:t>
      </w:r>
    </w:p>
    <w:p w:rsidR="00D55704" w:rsidRPr="002C5BB2" w:rsidRDefault="00D55704" w:rsidP="00D55704">
      <w:pPr>
        <w:pStyle w:val="ListParagraph"/>
        <w:numPr>
          <w:ilvl w:val="0"/>
          <w:numId w:val="14"/>
        </w:numPr>
        <w:autoSpaceDE w:val="0"/>
        <w:autoSpaceDN w:val="0"/>
        <w:adjustRightInd w:val="0"/>
        <w:spacing w:after="0"/>
        <w:rPr>
          <w:rFonts w:cs="Arial"/>
          <w:sz w:val="20"/>
          <w:szCs w:val="20"/>
          <w:lang w:eastAsia="en-GB"/>
        </w:rPr>
      </w:pPr>
      <w:r w:rsidRPr="002C5BB2">
        <w:rPr>
          <w:rFonts w:cs="Arial"/>
          <w:sz w:val="20"/>
          <w:szCs w:val="20"/>
          <w:lang w:eastAsia="en-GB"/>
        </w:rPr>
        <w:t>The Okavango Basin Steering Committee (OBSC), and</w:t>
      </w:r>
    </w:p>
    <w:p w:rsidR="00D55704" w:rsidRPr="002C5BB2" w:rsidRDefault="00D55704" w:rsidP="00D55704">
      <w:pPr>
        <w:pStyle w:val="ListParagraph"/>
        <w:numPr>
          <w:ilvl w:val="0"/>
          <w:numId w:val="14"/>
        </w:numPr>
        <w:autoSpaceDE w:val="0"/>
        <w:autoSpaceDN w:val="0"/>
        <w:adjustRightInd w:val="0"/>
        <w:spacing w:after="0"/>
        <w:rPr>
          <w:rFonts w:cs="Arial"/>
          <w:sz w:val="20"/>
          <w:szCs w:val="20"/>
          <w:lang w:eastAsia="en-GB"/>
        </w:rPr>
      </w:pPr>
      <w:r w:rsidRPr="002C5BB2">
        <w:rPr>
          <w:rFonts w:cs="Arial"/>
          <w:sz w:val="20"/>
          <w:szCs w:val="20"/>
          <w:lang w:eastAsia="en-GB"/>
        </w:rPr>
        <w:t>The Secretariat.</w:t>
      </w:r>
    </w:p>
    <w:p w:rsidR="00D55704" w:rsidRPr="002C5BB2" w:rsidRDefault="00D55704" w:rsidP="00D55704">
      <w:pPr>
        <w:autoSpaceDE w:val="0"/>
        <w:autoSpaceDN w:val="0"/>
        <w:adjustRightInd w:val="0"/>
        <w:rPr>
          <w:rFonts w:cs="Arial"/>
          <w:sz w:val="20"/>
          <w:szCs w:val="20"/>
          <w:lang w:eastAsia="en-GB"/>
        </w:rPr>
      </w:pPr>
    </w:p>
    <w:p w:rsidR="00D55704" w:rsidRPr="002C5BB2" w:rsidRDefault="00D55704" w:rsidP="00D55704">
      <w:pPr>
        <w:autoSpaceDE w:val="0"/>
        <w:autoSpaceDN w:val="0"/>
        <w:adjustRightInd w:val="0"/>
        <w:rPr>
          <w:rFonts w:cs="Arial"/>
          <w:sz w:val="20"/>
          <w:szCs w:val="20"/>
          <w:lang w:eastAsia="en-GB"/>
        </w:rPr>
      </w:pPr>
      <w:r w:rsidRPr="002C5BB2">
        <w:rPr>
          <w:rFonts w:cs="Arial"/>
          <w:sz w:val="20"/>
          <w:szCs w:val="20"/>
          <w:lang w:eastAsia="en-GB"/>
        </w:rPr>
        <w:t>The Commission is the principal organ responsible for defining and guiding the development policy and the general supervision of the activities of OKACOM. The OBSC is the technical advisory body to the Commission, whereas the Secretariat is responsible for providing administrative, financial and general secretarial services to OKACOM. T</w:t>
      </w:r>
      <w:r w:rsidRPr="002C5BB2">
        <w:rPr>
          <w:rFonts w:cs="Arial"/>
          <w:color w:val="000000"/>
          <w:sz w:val="20"/>
          <w:szCs w:val="20"/>
          <w:lang w:eastAsia="en-GB"/>
        </w:rPr>
        <w:t xml:space="preserve">he Commission is entitled to establish </w:t>
      </w:r>
      <w:r w:rsidRPr="002C5BB2">
        <w:rPr>
          <w:rFonts w:cs="Arial"/>
          <w:i/>
          <w:iCs/>
          <w:color w:val="000000"/>
          <w:sz w:val="20"/>
          <w:szCs w:val="20"/>
          <w:lang w:eastAsia="en-GB"/>
        </w:rPr>
        <w:t xml:space="preserve">ad hoc </w:t>
      </w:r>
      <w:r w:rsidRPr="002C5BB2">
        <w:rPr>
          <w:rFonts w:cs="Arial"/>
          <w:color w:val="000000"/>
          <w:sz w:val="20"/>
          <w:szCs w:val="20"/>
          <w:lang w:eastAsia="en-GB"/>
        </w:rPr>
        <w:t xml:space="preserve">working groups or specific temporary or permanent committees. Three Task Forces have subsequently been established, namely a Biodiversity Task Force, a Hydrology Task Force and an Institutional Task Force. </w:t>
      </w:r>
    </w:p>
    <w:p w:rsidR="00D55704" w:rsidRPr="002C5BB2" w:rsidRDefault="00D55704" w:rsidP="00D55704">
      <w:pPr>
        <w:autoSpaceDE w:val="0"/>
        <w:autoSpaceDN w:val="0"/>
        <w:adjustRightInd w:val="0"/>
        <w:rPr>
          <w:rFonts w:cs="Arial"/>
          <w:color w:val="000000"/>
          <w:sz w:val="20"/>
          <w:szCs w:val="20"/>
          <w:lang w:eastAsia="en-GB"/>
        </w:rPr>
      </w:pPr>
    </w:p>
    <w:p w:rsidR="00D55704" w:rsidRPr="002C5BB2" w:rsidRDefault="00D55704" w:rsidP="00D55704">
      <w:pPr>
        <w:autoSpaceDE w:val="0"/>
        <w:autoSpaceDN w:val="0"/>
        <w:adjustRightInd w:val="0"/>
        <w:rPr>
          <w:rFonts w:cs="Arial"/>
          <w:color w:val="000000"/>
          <w:sz w:val="20"/>
          <w:szCs w:val="20"/>
          <w:lang w:eastAsia="en-GB"/>
        </w:rPr>
      </w:pPr>
      <w:r w:rsidRPr="002C5BB2">
        <w:rPr>
          <w:rFonts w:cs="Arial"/>
          <w:color w:val="000000"/>
          <w:sz w:val="20"/>
          <w:szCs w:val="20"/>
          <w:lang w:eastAsia="en-GB"/>
        </w:rPr>
        <w:t xml:space="preserve">In addition, the basin countries </w:t>
      </w:r>
      <w:r w:rsidR="009B0A42" w:rsidRPr="002C5BB2">
        <w:rPr>
          <w:rFonts w:cs="Arial"/>
          <w:color w:val="000000"/>
          <w:sz w:val="20"/>
          <w:szCs w:val="20"/>
          <w:lang w:eastAsia="en-GB"/>
        </w:rPr>
        <w:t xml:space="preserve">have approved the establishment of </w:t>
      </w:r>
      <w:r w:rsidRPr="002C5BB2">
        <w:rPr>
          <w:rFonts w:cs="Arial"/>
          <w:color w:val="000000"/>
          <w:sz w:val="20"/>
          <w:szCs w:val="20"/>
          <w:lang w:eastAsia="en-GB"/>
        </w:rPr>
        <w:t>National Coordination Units (NCUs) (initially established as temporary, project-specific bodies for the EPSMO project) as permanent structures in order to strengthen OKACOM’s linkages with the basin states at local, operational level</w:t>
      </w:r>
      <w:r w:rsidR="009B0A42" w:rsidRPr="002C5BB2">
        <w:rPr>
          <w:rFonts w:cs="Arial"/>
          <w:color w:val="000000"/>
          <w:sz w:val="20"/>
          <w:szCs w:val="20"/>
          <w:lang w:eastAsia="en-GB"/>
        </w:rPr>
        <w:t xml:space="preserve"> and implementation mechanisms for the National Action Plans. </w:t>
      </w:r>
      <w:r w:rsidRPr="002C5BB2">
        <w:rPr>
          <w:rFonts w:cs="Arial"/>
          <w:color w:val="000000"/>
          <w:sz w:val="20"/>
          <w:szCs w:val="20"/>
          <w:lang w:eastAsia="en-GB"/>
        </w:rPr>
        <w:t xml:space="preserve"> </w:t>
      </w:r>
    </w:p>
    <w:p w:rsidR="00D55704" w:rsidRPr="002C5BB2" w:rsidRDefault="00D55704" w:rsidP="00D55704">
      <w:pPr>
        <w:autoSpaceDE w:val="0"/>
        <w:autoSpaceDN w:val="0"/>
        <w:adjustRightInd w:val="0"/>
        <w:rPr>
          <w:rFonts w:cs="Arial"/>
          <w:color w:val="000000"/>
          <w:sz w:val="20"/>
          <w:szCs w:val="20"/>
          <w:lang w:eastAsia="en-GB"/>
        </w:rPr>
      </w:pPr>
    </w:p>
    <w:p w:rsidR="00D55704" w:rsidRPr="002C5BB2" w:rsidRDefault="00D55704" w:rsidP="00D55704">
      <w:pPr>
        <w:autoSpaceDE w:val="0"/>
        <w:autoSpaceDN w:val="0"/>
        <w:adjustRightInd w:val="0"/>
        <w:rPr>
          <w:rFonts w:cs="Arial"/>
          <w:color w:val="000000"/>
          <w:sz w:val="20"/>
          <w:szCs w:val="20"/>
          <w:lang w:eastAsia="en-GB"/>
        </w:rPr>
      </w:pPr>
      <w:r w:rsidRPr="002C5BB2">
        <w:rPr>
          <w:rFonts w:cs="Arial"/>
          <w:color w:val="000000"/>
          <w:sz w:val="20"/>
          <w:szCs w:val="20"/>
          <w:lang w:eastAsia="en-GB"/>
        </w:rPr>
        <w:t>The Commission consists of the three national delegations, each comprising three Commissioners appointed by their respective countries. The Commissioners are representatives of relevant government departments who attend to OKACOM matters as part of their departmental functions, but do not work on OKACOM matters on a full-time basis.</w:t>
      </w:r>
    </w:p>
    <w:p w:rsidR="00D55704" w:rsidRPr="002C5BB2" w:rsidRDefault="00D55704" w:rsidP="00D55704">
      <w:pPr>
        <w:autoSpaceDE w:val="0"/>
        <w:autoSpaceDN w:val="0"/>
        <w:adjustRightInd w:val="0"/>
        <w:rPr>
          <w:rFonts w:cs="Arial"/>
          <w:color w:val="000000"/>
          <w:sz w:val="20"/>
          <w:szCs w:val="20"/>
          <w:lang w:eastAsia="en-GB"/>
        </w:rPr>
      </w:pPr>
    </w:p>
    <w:p w:rsidR="00D55704" w:rsidRPr="002C5BB2" w:rsidRDefault="00D55704" w:rsidP="00D55704">
      <w:pPr>
        <w:autoSpaceDE w:val="0"/>
        <w:autoSpaceDN w:val="0"/>
        <w:adjustRightInd w:val="0"/>
        <w:rPr>
          <w:rFonts w:cs="Arial"/>
          <w:color w:val="000000"/>
          <w:sz w:val="20"/>
          <w:szCs w:val="20"/>
          <w:lang w:eastAsia="en-GB"/>
        </w:rPr>
      </w:pPr>
      <w:r w:rsidRPr="002C5BB2">
        <w:rPr>
          <w:rFonts w:cs="Arial"/>
          <w:color w:val="000000"/>
          <w:sz w:val="20"/>
          <w:szCs w:val="20"/>
          <w:lang w:eastAsia="en-GB"/>
        </w:rPr>
        <w:t xml:space="preserve">The establishment of the OKACOM Secretariat and subsequent appointment of an executive secretary with support staff has put OKACOM on firmer administrative footing. Guided by the </w:t>
      </w:r>
      <w:r w:rsidR="00E303D3" w:rsidRPr="002C5BB2">
        <w:rPr>
          <w:rFonts w:cs="Arial"/>
          <w:color w:val="000000"/>
          <w:sz w:val="20"/>
          <w:szCs w:val="20"/>
          <w:lang w:eastAsia="en-GB"/>
        </w:rPr>
        <w:t xml:space="preserve">OKACOM </w:t>
      </w:r>
      <w:r w:rsidRPr="002C5BB2">
        <w:rPr>
          <w:rFonts w:cs="Arial"/>
          <w:color w:val="000000"/>
          <w:sz w:val="20"/>
          <w:szCs w:val="20"/>
          <w:lang w:eastAsia="en-GB"/>
        </w:rPr>
        <w:t>five -year plan, and supported by funding from the Swedish International Development Agency (SIDA)</w:t>
      </w:r>
      <w:r w:rsidR="00E303D3" w:rsidRPr="002C5BB2">
        <w:rPr>
          <w:rFonts w:cs="Arial"/>
          <w:color w:val="000000"/>
          <w:sz w:val="20"/>
          <w:szCs w:val="20"/>
          <w:lang w:eastAsia="en-GB"/>
        </w:rPr>
        <w:t>,</w:t>
      </w:r>
      <w:r w:rsidRPr="002C5BB2">
        <w:rPr>
          <w:rFonts w:cs="Arial"/>
          <w:color w:val="000000"/>
          <w:sz w:val="20"/>
          <w:szCs w:val="20"/>
          <w:lang w:eastAsia="en-GB"/>
        </w:rPr>
        <w:t xml:space="preserve"> it provides the necessary support for the Commission to operate effectively and meet its increasing responsibilities. However, the recommendations of an institutional </w:t>
      </w:r>
      <w:r w:rsidR="009B0A42" w:rsidRPr="002C5BB2">
        <w:rPr>
          <w:rFonts w:cs="Arial"/>
          <w:color w:val="000000"/>
          <w:sz w:val="20"/>
          <w:szCs w:val="20"/>
          <w:lang w:eastAsia="en-GB"/>
        </w:rPr>
        <w:t xml:space="preserve">functional analysis </w:t>
      </w:r>
      <w:r w:rsidRPr="002C5BB2">
        <w:rPr>
          <w:rFonts w:cs="Arial"/>
          <w:color w:val="000000"/>
          <w:sz w:val="20"/>
          <w:szCs w:val="20"/>
          <w:lang w:eastAsia="en-GB"/>
        </w:rPr>
        <w:t>recently undertaken call for further significant strengthening of the technical capacity of the OKACOM secretariat</w:t>
      </w:r>
      <w:r w:rsidR="001F5F6C" w:rsidRPr="002C5BB2">
        <w:rPr>
          <w:rFonts w:cs="Arial"/>
          <w:color w:val="000000"/>
          <w:sz w:val="20"/>
          <w:szCs w:val="20"/>
          <w:lang w:eastAsia="en-GB"/>
        </w:rPr>
        <w:t xml:space="preserve">, </w:t>
      </w:r>
      <w:r w:rsidRPr="002C5BB2">
        <w:rPr>
          <w:rFonts w:cs="Arial"/>
          <w:color w:val="000000"/>
          <w:sz w:val="20"/>
          <w:szCs w:val="20"/>
          <w:lang w:eastAsia="en-GB"/>
        </w:rPr>
        <w:t xml:space="preserve">including additional expert staff. In line with its mandate of being an information-sharing platform for the three basin states, OKACOM </w:t>
      </w:r>
      <w:r w:rsidRPr="002C5BB2">
        <w:rPr>
          <w:rFonts w:cs="Arial"/>
          <w:color w:val="000000"/>
          <w:sz w:val="20"/>
          <w:szCs w:val="20"/>
          <w:lang w:eastAsia="en-GB"/>
        </w:rPr>
        <w:lastRenderedPageBreak/>
        <w:t xml:space="preserve">has recently concluded the development of a Hydrological Data Sharing Protocol, and </w:t>
      </w:r>
      <w:r w:rsidR="00E303D3" w:rsidRPr="002C5BB2">
        <w:rPr>
          <w:rFonts w:cs="Arial"/>
          <w:color w:val="000000"/>
          <w:sz w:val="20"/>
          <w:szCs w:val="20"/>
          <w:lang w:eastAsia="en-GB"/>
        </w:rPr>
        <w:t>the</w:t>
      </w:r>
      <w:r w:rsidRPr="002C5BB2">
        <w:rPr>
          <w:rFonts w:cs="Arial"/>
          <w:color w:val="000000"/>
          <w:sz w:val="20"/>
          <w:szCs w:val="20"/>
          <w:lang w:eastAsia="en-GB"/>
        </w:rPr>
        <w:t xml:space="preserve"> Stakeholder Participation </w:t>
      </w:r>
      <w:r w:rsidR="00E303D3" w:rsidRPr="002C5BB2">
        <w:rPr>
          <w:rFonts w:cs="Arial"/>
          <w:color w:val="000000"/>
          <w:sz w:val="20"/>
          <w:szCs w:val="20"/>
          <w:lang w:eastAsia="en-GB"/>
        </w:rPr>
        <w:t xml:space="preserve">Integration </w:t>
      </w:r>
      <w:r w:rsidRPr="002C5BB2">
        <w:rPr>
          <w:rFonts w:cs="Arial"/>
          <w:color w:val="000000"/>
          <w:sz w:val="20"/>
          <w:szCs w:val="20"/>
          <w:lang w:eastAsia="en-GB"/>
        </w:rPr>
        <w:t xml:space="preserve">Strategy for the CORB </w:t>
      </w:r>
      <w:r w:rsidR="00E303D3" w:rsidRPr="002C5BB2">
        <w:rPr>
          <w:rFonts w:cs="Arial"/>
          <w:color w:val="000000"/>
          <w:sz w:val="20"/>
          <w:szCs w:val="20"/>
          <w:lang w:eastAsia="en-GB"/>
        </w:rPr>
        <w:t xml:space="preserve">and the OKACOM Information and Communication Strategy have been </w:t>
      </w:r>
      <w:r w:rsidR="00160BA9" w:rsidRPr="002C5BB2">
        <w:rPr>
          <w:rFonts w:cs="Arial"/>
          <w:color w:val="000000"/>
          <w:sz w:val="20"/>
          <w:szCs w:val="20"/>
          <w:lang w:eastAsia="en-GB"/>
        </w:rPr>
        <w:t>completed in 2012</w:t>
      </w:r>
      <w:r w:rsidRPr="002C5BB2">
        <w:rPr>
          <w:rFonts w:cs="Arial"/>
          <w:color w:val="000000"/>
          <w:sz w:val="20"/>
          <w:szCs w:val="20"/>
          <w:lang w:eastAsia="en-GB"/>
        </w:rPr>
        <w:t>.</w:t>
      </w:r>
    </w:p>
    <w:p w:rsidR="00D55704" w:rsidRPr="002C5BB2" w:rsidRDefault="00D55704" w:rsidP="00D55704">
      <w:pPr>
        <w:rPr>
          <w:rFonts w:cs="Arial"/>
          <w:sz w:val="20"/>
          <w:szCs w:val="20"/>
        </w:rPr>
      </w:pPr>
    </w:p>
    <w:p w:rsidR="00D55704" w:rsidRPr="002C5BB2" w:rsidRDefault="00D55704" w:rsidP="00D55704">
      <w:pPr>
        <w:rPr>
          <w:rFonts w:cs="Arial"/>
          <w:sz w:val="20"/>
          <w:szCs w:val="20"/>
        </w:rPr>
      </w:pPr>
      <w:r w:rsidRPr="002C5BB2">
        <w:rPr>
          <w:rFonts w:cs="Arial"/>
          <w:sz w:val="20"/>
          <w:szCs w:val="20"/>
        </w:rPr>
        <w:t xml:space="preserve">However, the various components of the decision cycle (decision making, implementation, monitoring, data-collection and analysis) require strengthening within CORB states. They need to be integrated vertically, from basin-wide to local levels, and horizontally, across the sectors. This huge challenge is the cornerstone of the SAP and the associated National Action Plans. </w:t>
      </w:r>
    </w:p>
    <w:p w:rsidR="00D55704" w:rsidRPr="002C5BB2" w:rsidRDefault="00D55704" w:rsidP="00D55704">
      <w:pPr>
        <w:rPr>
          <w:rFonts w:cs="Arial"/>
          <w:sz w:val="20"/>
          <w:szCs w:val="20"/>
        </w:rPr>
      </w:pPr>
    </w:p>
    <w:p w:rsidR="00D55704" w:rsidRPr="002C5BB2" w:rsidRDefault="00D55704" w:rsidP="00D55704">
      <w:pPr>
        <w:rPr>
          <w:rFonts w:cs="Arial"/>
          <w:sz w:val="20"/>
          <w:szCs w:val="20"/>
        </w:rPr>
      </w:pPr>
      <w:r w:rsidRPr="002C5BB2">
        <w:rPr>
          <w:rFonts w:cs="Arial"/>
          <w:sz w:val="20"/>
          <w:szCs w:val="20"/>
        </w:rPr>
        <w:t xml:space="preserve">Looking at whole basin management there are a number of contradictions within government policies (both within and between policies) in CORB states, which </w:t>
      </w:r>
      <w:r w:rsidR="004B0F9D" w:rsidRPr="002C5BB2">
        <w:rPr>
          <w:rFonts w:cs="Arial"/>
          <w:sz w:val="20"/>
          <w:szCs w:val="20"/>
        </w:rPr>
        <w:t xml:space="preserve">could </w:t>
      </w:r>
      <w:r w:rsidRPr="002C5BB2">
        <w:rPr>
          <w:rFonts w:cs="Arial"/>
          <w:sz w:val="20"/>
          <w:szCs w:val="20"/>
        </w:rPr>
        <w:t>generate environmental and social problems with negative impacts including: land degradation; loss of scenic value and sense of place, habitat and biodiversity loss; pollution of land, water and air; over-abstraction of water; livelihood insecurity, involuntary resettlement and health impacts. Examples of policies that may cause antagonism and opportunity costs</w:t>
      </w:r>
      <w:r w:rsidRPr="002C5BB2">
        <w:rPr>
          <w:rFonts w:cs="Arial"/>
          <w:b/>
          <w:i/>
          <w:sz w:val="20"/>
          <w:szCs w:val="20"/>
        </w:rPr>
        <w:t xml:space="preserve"> </w:t>
      </w:r>
      <w:r w:rsidRPr="002C5BB2">
        <w:rPr>
          <w:rFonts w:cs="Arial"/>
          <w:sz w:val="20"/>
          <w:szCs w:val="20"/>
        </w:rPr>
        <w:t>include: irrigation versus other uses of water (e.g. for green schemes</w:t>
      </w:r>
      <w:r w:rsidR="004B0F9D" w:rsidRPr="002C5BB2">
        <w:rPr>
          <w:rFonts w:cs="Arial"/>
          <w:sz w:val="20"/>
          <w:szCs w:val="20"/>
        </w:rPr>
        <w:t xml:space="preserve"> in Namibia</w:t>
      </w:r>
      <w:r w:rsidRPr="002C5BB2">
        <w:rPr>
          <w:rFonts w:cs="Arial"/>
          <w:sz w:val="20"/>
          <w:szCs w:val="20"/>
        </w:rPr>
        <w:t>); resettlement versus conservation and tourism (especially in Namibia), livestock ranching versus tourism (notably in Botswana and Namibia), tourism versus CBNRM (specifically in Botswana where controlled hunting was recently banned), and mining versus conservation. It would be useful for future Policies, Plans and Programmes to address the linkages between key sectors, identify where synergies can be achieved, and policy oppositions reduced, and consider the implications of cumulative environmental or social impacts (positive or negative). It is however recognised that this is a long-term objective and in establishing the BDMF a step-wise approach needs to be taken</w:t>
      </w:r>
      <w:r w:rsidR="004B0F9D" w:rsidRPr="002C5BB2">
        <w:rPr>
          <w:rFonts w:cs="Arial"/>
          <w:sz w:val="20"/>
          <w:szCs w:val="20"/>
        </w:rPr>
        <w:t xml:space="preserve">. </w:t>
      </w:r>
      <w:r w:rsidRPr="002C5BB2">
        <w:rPr>
          <w:rFonts w:cs="Arial"/>
          <w:sz w:val="20"/>
          <w:szCs w:val="20"/>
        </w:rPr>
        <w:t>OKACOM’s ambitions will need to be reined-in by the organisation’s technical capacity and funding limitations - strengthening must be gradual and sustainable. Key to the advance is implementation of the Strategic Action Programme (SAP)</w:t>
      </w:r>
      <w:r w:rsidR="004B0F9D" w:rsidRPr="002C5BB2">
        <w:rPr>
          <w:rFonts w:cs="Arial"/>
          <w:sz w:val="20"/>
          <w:szCs w:val="20"/>
        </w:rPr>
        <w:t xml:space="preserve"> - </w:t>
      </w:r>
      <w:r w:rsidRPr="002C5BB2">
        <w:rPr>
          <w:rFonts w:cs="Arial"/>
          <w:sz w:val="20"/>
          <w:szCs w:val="20"/>
        </w:rPr>
        <w:t xml:space="preserve"> developed under GEF ESPMO and endorsed by the three states, it is the cornerstone of OKACOM planning. Critical is the alignment of regional and national policies and plans, and donor support to the SAP</w:t>
      </w:r>
      <w:r w:rsidR="000840CC" w:rsidRPr="002C5BB2">
        <w:rPr>
          <w:rFonts w:cs="Arial"/>
          <w:sz w:val="20"/>
          <w:szCs w:val="20"/>
        </w:rPr>
        <w:t xml:space="preserve"> as outlined in the National Action Plans (NAPs)</w:t>
      </w:r>
      <w:r w:rsidRPr="002C5BB2">
        <w:rPr>
          <w:rFonts w:cs="Arial"/>
          <w:sz w:val="20"/>
          <w:szCs w:val="20"/>
        </w:rPr>
        <w:t xml:space="preserve">.   </w:t>
      </w:r>
    </w:p>
    <w:p w:rsidR="00D55704" w:rsidRPr="002C5BB2" w:rsidRDefault="00D55704" w:rsidP="002E5957">
      <w:pPr>
        <w:pStyle w:val="Heading2"/>
      </w:pPr>
      <w:bookmarkStart w:id="15" w:name="_Toc425169179"/>
      <w:bookmarkStart w:id="16" w:name="_Toc462254263"/>
      <w:r w:rsidRPr="002C5BB2">
        <w:t>1.5  Baseline/alternative scenarios</w:t>
      </w:r>
      <w:bookmarkEnd w:id="15"/>
      <w:bookmarkEnd w:id="16"/>
    </w:p>
    <w:p w:rsidR="00D55704" w:rsidRPr="002C5BB2" w:rsidRDefault="00D55704" w:rsidP="00D55704">
      <w:pPr>
        <w:rPr>
          <w:rFonts w:cs="Arial"/>
          <w:sz w:val="20"/>
          <w:szCs w:val="20"/>
        </w:rPr>
      </w:pPr>
      <w:r w:rsidRPr="002C5BB2">
        <w:rPr>
          <w:rFonts w:cs="Arial"/>
          <w:sz w:val="20"/>
          <w:szCs w:val="20"/>
        </w:rPr>
        <w:t xml:space="preserve">Baseline: Until now, water resource and economic development affecting the utilization of natural resources in the basin has been driven by national and sectoral development plans and strategies within each basin state with little consideration to transboundary impacts. No effective mechanism is in place to facilitate coordinated implementation of environmental safeguards at the basin level, including transboundary EIA.  National sectoral development plans exist which propose a significant increase in the area of irrigated lands in the upstream parts of the basin, storage-based hydro-power developments in Angola, an inter-basin transfer to meet water demand in central Namibia, all of which if implemented without careful transboundary consideration, would have significant impacts on the basin, especially the Okavango Delta. Likewise, water and natural resource management and monitoring activities in the basin are predominantly at national and sectoral levels with limited coordination at the transboundary and inter-sectoral level. </w:t>
      </w:r>
    </w:p>
    <w:p w:rsidR="00D55704" w:rsidRPr="002C5BB2" w:rsidRDefault="00D55704" w:rsidP="00D55704">
      <w:pPr>
        <w:rPr>
          <w:rFonts w:cs="Arial"/>
          <w:sz w:val="20"/>
          <w:szCs w:val="20"/>
        </w:rPr>
      </w:pPr>
    </w:p>
    <w:p w:rsidR="00D55704" w:rsidRPr="002C5BB2" w:rsidRDefault="00D55704" w:rsidP="00D55704">
      <w:pPr>
        <w:rPr>
          <w:rFonts w:cs="Arial"/>
          <w:sz w:val="20"/>
          <w:szCs w:val="20"/>
        </w:rPr>
      </w:pPr>
      <w:r w:rsidRPr="002C5BB2">
        <w:rPr>
          <w:rFonts w:cs="Arial"/>
          <w:sz w:val="20"/>
          <w:szCs w:val="20"/>
        </w:rPr>
        <w:t xml:space="preserve">In the last decade, there has been a steady increase in willingness among the countries to coordinate activities at the basin level, building upon their extensive efforts in developing a basin-wide baseline (TDA) and having agreed on the basin-wide priorities (SAP).  Strong commitment to support OKACOM as the platform for the joint management of the </w:t>
      </w:r>
      <w:proofErr w:type="spellStart"/>
      <w:r w:rsidRPr="002C5BB2">
        <w:rPr>
          <w:rFonts w:cs="Arial"/>
          <w:sz w:val="20"/>
          <w:szCs w:val="20"/>
        </w:rPr>
        <w:t>Cubango</w:t>
      </w:r>
      <w:proofErr w:type="spellEnd"/>
      <w:r w:rsidRPr="002C5BB2">
        <w:rPr>
          <w:rFonts w:cs="Arial"/>
          <w:sz w:val="20"/>
          <w:szCs w:val="20"/>
        </w:rPr>
        <w:t>-Okavango basin is witnessed in increases in the financial contribution from the countries to support the OKACOM Secretariat from zero until 2009 to USD100,000/year/country in 2013.  Further, OKACOM started requesting partners or institutions which undertake initiatives in the CORB to align their activities with the SAP framework, if the OKACOM is expected to endorse their activities.  OKACOM has also developed a 5 year plan which aims to operationalize the SAP through coordinating member states’ as well as external partners’ activities in the basin in the near future.  In line with the SAP, OKACOM expresses needs and willingness to work on strategies</w:t>
      </w:r>
      <w:r w:rsidR="00A44EA1" w:rsidRPr="002C5BB2">
        <w:rPr>
          <w:rFonts w:cs="Arial"/>
          <w:sz w:val="20"/>
          <w:szCs w:val="20"/>
        </w:rPr>
        <w:t>,</w:t>
      </w:r>
      <w:r w:rsidRPr="002C5BB2">
        <w:rPr>
          <w:rFonts w:cs="Arial"/>
          <w:sz w:val="20"/>
          <w:szCs w:val="20"/>
        </w:rPr>
        <w:t xml:space="preserve"> which requires much stronger coordination with other sectors than it has been in the past, such as fisheries management guidelines in the basin.  </w:t>
      </w:r>
    </w:p>
    <w:p w:rsidR="00D55704" w:rsidRPr="002C5BB2" w:rsidRDefault="00D55704" w:rsidP="00D55704">
      <w:pPr>
        <w:rPr>
          <w:rFonts w:cs="Arial"/>
          <w:sz w:val="20"/>
          <w:szCs w:val="20"/>
        </w:rPr>
      </w:pPr>
    </w:p>
    <w:p w:rsidR="00D55704" w:rsidRPr="002C5BB2" w:rsidRDefault="00D55704" w:rsidP="00D55704">
      <w:pPr>
        <w:rPr>
          <w:rFonts w:cs="Arial"/>
          <w:sz w:val="20"/>
          <w:szCs w:val="20"/>
        </w:rPr>
      </w:pPr>
      <w:r w:rsidRPr="002C5BB2">
        <w:rPr>
          <w:rFonts w:cs="Arial"/>
          <w:sz w:val="20"/>
          <w:szCs w:val="20"/>
        </w:rPr>
        <w:t xml:space="preserve">However, OKACOM and its member states face significant financial, institutional, technical capacity limitation currently to back up their high willingness to cooperate and progress further with the planning, </w:t>
      </w:r>
      <w:r w:rsidR="00A44EA1" w:rsidRPr="002C5BB2">
        <w:rPr>
          <w:rFonts w:cs="Arial"/>
          <w:sz w:val="20"/>
          <w:szCs w:val="20"/>
        </w:rPr>
        <w:t>decision-making</w:t>
      </w:r>
      <w:r w:rsidRPr="002C5BB2">
        <w:rPr>
          <w:rFonts w:cs="Arial"/>
          <w:sz w:val="20"/>
          <w:szCs w:val="20"/>
        </w:rPr>
        <w:t xml:space="preserve">, and coordination of future activities in the basin within the joint management framework.  There are limited national resources that can be channelled towards transboundary initiatives and/or transboundary benefits when each country has its own obligations to reduce poverty, improve livelihoods, and achieve economic and social development.  In all three basin States, there is insufficient awareness by planners and planning ministries about the value of the CORB, resulting in the system being grossly </w:t>
      </w:r>
      <w:r w:rsidRPr="002C5BB2">
        <w:rPr>
          <w:rFonts w:cs="Arial"/>
          <w:sz w:val="20"/>
          <w:szCs w:val="20"/>
        </w:rPr>
        <w:lastRenderedPageBreak/>
        <w:t>undervalued in terms of its ecological services.</w:t>
      </w:r>
      <w:r w:rsidR="00B759F6" w:rsidRPr="002C5BB2">
        <w:rPr>
          <w:rFonts w:cs="Arial"/>
          <w:sz w:val="20"/>
          <w:szCs w:val="20"/>
        </w:rPr>
        <w:t xml:space="preserve"> A full analysis of the baseline situation at the regional level is presented in the TDA and at the national levels in the National Action Plans.</w:t>
      </w:r>
    </w:p>
    <w:p w:rsidR="00D55704" w:rsidRPr="002C5BB2" w:rsidRDefault="00D55704" w:rsidP="00D55704">
      <w:pPr>
        <w:rPr>
          <w:rFonts w:cs="Arial"/>
          <w:sz w:val="20"/>
          <w:szCs w:val="20"/>
        </w:rPr>
      </w:pPr>
    </w:p>
    <w:p w:rsidR="00D55704" w:rsidRPr="002C5BB2" w:rsidRDefault="00D55704" w:rsidP="00D55704">
      <w:pPr>
        <w:rPr>
          <w:rFonts w:cs="Arial"/>
          <w:sz w:val="20"/>
          <w:szCs w:val="20"/>
        </w:rPr>
      </w:pPr>
      <w:r w:rsidRPr="002C5BB2">
        <w:rPr>
          <w:rFonts w:cs="Arial"/>
          <w:sz w:val="20"/>
          <w:szCs w:val="20"/>
        </w:rPr>
        <w:t xml:space="preserve">Alternative scenario: The TDA-SAP process confirmed that considerable economic and ecological benefits can be derived from coordinated, joint development at basin-wide level.  The Integrated Flow Assessments show that different water use scenarios, yielding similar levels of socioeconomic benefits, can affect the ecosystem very differently.  Some scenarios are more damaging to the basin ecosystem than others.  The countries have noted that there could, under certain circumstances, be a basin-wide economic advantage in maximizing ecosystems services rather than increasing water use in the upper basin.  The TDA has shown for example that run-off river hydropower </w:t>
      </w:r>
      <w:r w:rsidR="00A44EA1" w:rsidRPr="002C5BB2">
        <w:rPr>
          <w:rFonts w:cs="Arial"/>
          <w:sz w:val="20"/>
          <w:szCs w:val="20"/>
        </w:rPr>
        <w:t>development;</w:t>
      </w:r>
      <w:r w:rsidRPr="002C5BB2">
        <w:rPr>
          <w:rFonts w:cs="Arial"/>
          <w:sz w:val="20"/>
          <w:szCs w:val="20"/>
        </w:rPr>
        <w:t xml:space="preserve"> with minimal to no negative impact on the basin ecosystem, is a viable alternative to storage-based hydropower development.  This demonstrates that there are ecosystem-conscious solutions to the energy poverty issues </w:t>
      </w:r>
      <w:r w:rsidR="00035877" w:rsidRPr="002C5BB2">
        <w:rPr>
          <w:rFonts w:cs="Arial"/>
          <w:sz w:val="20"/>
          <w:szCs w:val="20"/>
        </w:rPr>
        <w:t>in the upstream part of the basin</w:t>
      </w:r>
      <w:r w:rsidR="00A44EA1" w:rsidRPr="002C5BB2">
        <w:rPr>
          <w:rFonts w:cs="Arial"/>
          <w:sz w:val="20"/>
          <w:szCs w:val="20"/>
        </w:rPr>
        <w:t>,</w:t>
      </w:r>
      <w:r w:rsidRPr="002C5BB2">
        <w:rPr>
          <w:rFonts w:cs="Arial"/>
          <w:sz w:val="20"/>
          <w:szCs w:val="20"/>
        </w:rPr>
        <w:t xml:space="preserve"> which do not compromise the economic benefits downstream.</w:t>
      </w:r>
    </w:p>
    <w:p w:rsidR="00D55704" w:rsidRPr="002C5BB2" w:rsidRDefault="00D55704" w:rsidP="00D55704">
      <w:pPr>
        <w:rPr>
          <w:rFonts w:cs="Arial"/>
          <w:sz w:val="20"/>
          <w:szCs w:val="20"/>
        </w:rPr>
      </w:pPr>
    </w:p>
    <w:p w:rsidR="00D55704" w:rsidRPr="002C5BB2" w:rsidRDefault="00D55704" w:rsidP="00D55704">
      <w:pPr>
        <w:rPr>
          <w:rFonts w:cs="Arial"/>
          <w:sz w:val="20"/>
          <w:szCs w:val="20"/>
        </w:rPr>
      </w:pPr>
      <w:r w:rsidRPr="002C5BB2">
        <w:rPr>
          <w:rFonts w:cs="Arial"/>
          <w:sz w:val="20"/>
          <w:szCs w:val="20"/>
        </w:rPr>
        <w:t>The SAP, which was approved by the OKACOM in May 2011</w:t>
      </w:r>
      <w:r w:rsidR="004B0F9D" w:rsidRPr="002C5BB2">
        <w:rPr>
          <w:rFonts w:cs="Arial"/>
          <w:sz w:val="20"/>
          <w:szCs w:val="20"/>
        </w:rPr>
        <w:t xml:space="preserve"> and has been cabinet endorsed by all basin States</w:t>
      </w:r>
      <w:r w:rsidRPr="002C5BB2">
        <w:rPr>
          <w:rFonts w:cs="Arial"/>
          <w:sz w:val="20"/>
          <w:szCs w:val="20"/>
        </w:rPr>
        <w:t>, endeavours to address these complex issues by improving the basin governance through strengthening of the Basin Development and Management Framework (BDMF) and tackling specific issues in four thematic areas:</w:t>
      </w:r>
    </w:p>
    <w:p w:rsidR="00D55704" w:rsidRPr="002C5BB2" w:rsidRDefault="00D55704" w:rsidP="00D55704">
      <w:pPr>
        <w:rPr>
          <w:rFonts w:cs="Arial"/>
          <w:sz w:val="20"/>
          <w:szCs w:val="20"/>
        </w:rPr>
      </w:pPr>
    </w:p>
    <w:p w:rsidR="00D55704" w:rsidRPr="002C5BB2" w:rsidRDefault="00D55704" w:rsidP="00D55704">
      <w:pPr>
        <w:pStyle w:val="ListParagraph"/>
        <w:numPr>
          <w:ilvl w:val="0"/>
          <w:numId w:val="21"/>
        </w:numPr>
        <w:spacing w:after="0"/>
        <w:rPr>
          <w:rFonts w:cs="Arial"/>
          <w:sz w:val="20"/>
          <w:szCs w:val="20"/>
        </w:rPr>
      </w:pPr>
      <w:r w:rsidRPr="002C5BB2">
        <w:rPr>
          <w:rFonts w:cs="Arial"/>
          <w:sz w:val="20"/>
          <w:szCs w:val="20"/>
        </w:rPr>
        <w:t>Livelihoods and Socio-Economic Development</w:t>
      </w:r>
    </w:p>
    <w:p w:rsidR="00D55704" w:rsidRPr="002C5BB2" w:rsidRDefault="00D55704" w:rsidP="00D55704">
      <w:pPr>
        <w:pStyle w:val="ListParagraph"/>
        <w:numPr>
          <w:ilvl w:val="0"/>
          <w:numId w:val="21"/>
        </w:numPr>
        <w:spacing w:after="0"/>
        <w:rPr>
          <w:rFonts w:cs="Arial"/>
          <w:sz w:val="20"/>
          <w:szCs w:val="20"/>
        </w:rPr>
      </w:pPr>
      <w:r w:rsidRPr="002C5BB2">
        <w:rPr>
          <w:rFonts w:cs="Arial"/>
          <w:sz w:val="20"/>
          <w:szCs w:val="20"/>
        </w:rPr>
        <w:t>Water Resource Management</w:t>
      </w:r>
    </w:p>
    <w:p w:rsidR="00D55704" w:rsidRPr="002C5BB2" w:rsidRDefault="00D55704" w:rsidP="00D55704">
      <w:pPr>
        <w:pStyle w:val="ListParagraph"/>
        <w:numPr>
          <w:ilvl w:val="0"/>
          <w:numId w:val="21"/>
        </w:numPr>
        <w:spacing w:after="0"/>
        <w:rPr>
          <w:rFonts w:cs="Arial"/>
          <w:sz w:val="20"/>
          <w:szCs w:val="20"/>
        </w:rPr>
      </w:pPr>
      <w:r w:rsidRPr="002C5BB2">
        <w:rPr>
          <w:rFonts w:cs="Arial"/>
          <w:sz w:val="20"/>
          <w:szCs w:val="20"/>
        </w:rPr>
        <w:t>Land Management</w:t>
      </w:r>
    </w:p>
    <w:p w:rsidR="00D55704" w:rsidRPr="002C5BB2" w:rsidRDefault="00D55704" w:rsidP="00D55704">
      <w:pPr>
        <w:pStyle w:val="ListParagraph"/>
        <w:numPr>
          <w:ilvl w:val="0"/>
          <w:numId w:val="21"/>
        </w:numPr>
        <w:spacing w:after="0"/>
        <w:rPr>
          <w:rFonts w:cs="Arial"/>
          <w:sz w:val="20"/>
          <w:szCs w:val="20"/>
        </w:rPr>
      </w:pPr>
      <w:r w:rsidRPr="002C5BB2">
        <w:rPr>
          <w:rFonts w:cs="Arial"/>
          <w:sz w:val="20"/>
          <w:szCs w:val="20"/>
        </w:rPr>
        <w:t>Environment and Biodiversity</w:t>
      </w:r>
    </w:p>
    <w:p w:rsidR="00D55704" w:rsidRPr="002C5BB2" w:rsidRDefault="00D55704" w:rsidP="00D55704">
      <w:pPr>
        <w:rPr>
          <w:rFonts w:cs="Arial"/>
          <w:sz w:val="20"/>
          <w:szCs w:val="20"/>
        </w:rPr>
      </w:pPr>
    </w:p>
    <w:p w:rsidR="00D55704" w:rsidRPr="002C5BB2" w:rsidRDefault="00D55704" w:rsidP="00D55704">
      <w:pPr>
        <w:rPr>
          <w:rFonts w:cs="Arial"/>
          <w:sz w:val="20"/>
          <w:szCs w:val="20"/>
        </w:rPr>
      </w:pPr>
      <w:r w:rsidRPr="002C5BB2">
        <w:rPr>
          <w:rFonts w:cs="Arial"/>
          <w:sz w:val="20"/>
          <w:szCs w:val="20"/>
        </w:rPr>
        <w:t xml:space="preserve">These management priorities all respond to the four main underlying causes or drivers identified earlier. A key SAP objective under the Basin Development </w:t>
      </w:r>
      <w:r w:rsidR="004B0F9D" w:rsidRPr="002C5BB2">
        <w:rPr>
          <w:rFonts w:cs="Arial"/>
          <w:sz w:val="20"/>
          <w:szCs w:val="20"/>
        </w:rPr>
        <w:t xml:space="preserve">and </w:t>
      </w:r>
      <w:r w:rsidRPr="002C5BB2">
        <w:rPr>
          <w:rFonts w:cs="Arial"/>
          <w:sz w:val="20"/>
          <w:szCs w:val="20"/>
        </w:rPr>
        <w:t xml:space="preserve">Management Framework is the establishment of the long-term acceptable development space for the Okavango basin, based on the concept of IWRM and the trade-off between conventional water resource development and maximizing ecosystem services. The </w:t>
      </w:r>
      <w:r w:rsidR="000840CC" w:rsidRPr="002C5BB2">
        <w:rPr>
          <w:rFonts w:cs="Arial"/>
          <w:sz w:val="20"/>
          <w:szCs w:val="20"/>
        </w:rPr>
        <w:t xml:space="preserve">defining </w:t>
      </w:r>
      <w:r w:rsidRPr="002C5BB2">
        <w:rPr>
          <w:rFonts w:cs="Arial"/>
          <w:sz w:val="20"/>
          <w:szCs w:val="20"/>
        </w:rPr>
        <w:t xml:space="preserve"> of this development space and the implementation of alternative development and management options is a key objective of the basin states through OKACOM.  If OKACOM </w:t>
      </w:r>
      <w:r w:rsidR="000840CC" w:rsidRPr="002C5BB2">
        <w:rPr>
          <w:rFonts w:cs="Arial"/>
          <w:sz w:val="20"/>
          <w:szCs w:val="20"/>
        </w:rPr>
        <w:t xml:space="preserve">is able to </w:t>
      </w:r>
      <w:r w:rsidRPr="002C5BB2">
        <w:rPr>
          <w:rFonts w:cs="Arial"/>
          <w:sz w:val="20"/>
          <w:szCs w:val="20"/>
        </w:rPr>
        <w:t xml:space="preserve"> provide technically sound and timely advice to its </w:t>
      </w:r>
      <w:r w:rsidR="004B0F9D" w:rsidRPr="002C5BB2">
        <w:rPr>
          <w:rFonts w:cs="Arial"/>
          <w:sz w:val="20"/>
          <w:szCs w:val="20"/>
        </w:rPr>
        <w:t>M</w:t>
      </w:r>
      <w:r w:rsidRPr="002C5BB2">
        <w:rPr>
          <w:rFonts w:cs="Arial"/>
          <w:sz w:val="20"/>
          <w:szCs w:val="20"/>
        </w:rPr>
        <w:t xml:space="preserve">ember </w:t>
      </w:r>
      <w:r w:rsidR="004B0F9D" w:rsidRPr="002C5BB2">
        <w:rPr>
          <w:rFonts w:cs="Arial"/>
          <w:sz w:val="20"/>
          <w:szCs w:val="20"/>
        </w:rPr>
        <w:t>S</w:t>
      </w:r>
      <w:r w:rsidRPr="002C5BB2">
        <w:rPr>
          <w:rFonts w:cs="Arial"/>
          <w:sz w:val="20"/>
          <w:szCs w:val="20"/>
        </w:rPr>
        <w:t xml:space="preserve">tates from the transboundary perspective, </w:t>
      </w:r>
      <w:r w:rsidR="000840CC" w:rsidRPr="002C5BB2">
        <w:rPr>
          <w:rFonts w:cs="Arial"/>
          <w:sz w:val="20"/>
          <w:szCs w:val="20"/>
        </w:rPr>
        <w:t xml:space="preserve">it will allow </w:t>
      </w:r>
      <w:r w:rsidRPr="002C5BB2">
        <w:rPr>
          <w:rFonts w:cs="Arial"/>
          <w:sz w:val="20"/>
          <w:szCs w:val="20"/>
        </w:rPr>
        <w:t xml:space="preserve"> national and sectoral planning and </w:t>
      </w:r>
      <w:r w:rsidR="000840CC" w:rsidRPr="002C5BB2">
        <w:rPr>
          <w:rFonts w:cs="Arial"/>
          <w:sz w:val="20"/>
          <w:szCs w:val="20"/>
        </w:rPr>
        <w:t xml:space="preserve"> </w:t>
      </w:r>
      <w:r w:rsidRPr="002C5BB2">
        <w:rPr>
          <w:rFonts w:cs="Arial"/>
          <w:sz w:val="20"/>
          <w:szCs w:val="20"/>
        </w:rPr>
        <w:t xml:space="preserve">implementation </w:t>
      </w:r>
      <w:r w:rsidR="000840CC" w:rsidRPr="002C5BB2">
        <w:rPr>
          <w:rFonts w:cs="Arial"/>
          <w:sz w:val="20"/>
          <w:szCs w:val="20"/>
        </w:rPr>
        <w:t xml:space="preserve">to </w:t>
      </w:r>
      <w:r w:rsidRPr="002C5BB2">
        <w:rPr>
          <w:rFonts w:cs="Arial"/>
          <w:sz w:val="20"/>
          <w:szCs w:val="20"/>
        </w:rPr>
        <w:t xml:space="preserve"> incorporate  transboundary considerations without too </w:t>
      </w:r>
      <w:r w:rsidR="00A44EA1" w:rsidRPr="002C5BB2">
        <w:rPr>
          <w:rFonts w:cs="Arial"/>
          <w:sz w:val="20"/>
          <w:szCs w:val="20"/>
        </w:rPr>
        <w:t>many compromises</w:t>
      </w:r>
      <w:r w:rsidRPr="002C5BB2">
        <w:rPr>
          <w:rFonts w:cs="Arial"/>
          <w:sz w:val="20"/>
          <w:szCs w:val="20"/>
        </w:rPr>
        <w:t xml:space="preserve"> on their national agendas.  </w:t>
      </w:r>
      <w:r w:rsidR="000840CC" w:rsidRPr="002C5BB2">
        <w:rPr>
          <w:rFonts w:cs="Arial"/>
          <w:sz w:val="20"/>
          <w:szCs w:val="20"/>
        </w:rPr>
        <w:t xml:space="preserve">To </w:t>
      </w:r>
      <w:r w:rsidRPr="002C5BB2">
        <w:rPr>
          <w:rFonts w:cs="Arial"/>
          <w:sz w:val="20"/>
          <w:szCs w:val="20"/>
        </w:rPr>
        <w:t>achiev</w:t>
      </w:r>
      <w:r w:rsidR="000840CC" w:rsidRPr="002C5BB2">
        <w:rPr>
          <w:rFonts w:cs="Arial"/>
          <w:sz w:val="20"/>
          <w:szCs w:val="20"/>
        </w:rPr>
        <w:t xml:space="preserve">e this </w:t>
      </w:r>
      <w:r w:rsidRPr="002C5BB2">
        <w:rPr>
          <w:rFonts w:cs="Arial"/>
          <w:sz w:val="20"/>
          <w:szCs w:val="20"/>
        </w:rPr>
        <w:t xml:space="preserve"> objective, OKACOM’s institutional, technical and coordination capacity must be strengthened.</w:t>
      </w:r>
    </w:p>
    <w:p w:rsidR="00A46F60" w:rsidRPr="002C5BB2" w:rsidRDefault="00A46F60" w:rsidP="00D55704">
      <w:pPr>
        <w:rPr>
          <w:rFonts w:cs="Arial"/>
          <w:sz w:val="20"/>
          <w:szCs w:val="20"/>
        </w:rPr>
      </w:pPr>
    </w:p>
    <w:p w:rsidR="00A46F60" w:rsidRPr="002C5BB2" w:rsidRDefault="00A46F60" w:rsidP="00D55704">
      <w:pPr>
        <w:rPr>
          <w:rFonts w:cs="Arial"/>
          <w:sz w:val="20"/>
          <w:szCs w:val="20"/>
        </w:rPr>
      </w:pPr>
      <w:r w:rsidRPr="002C5BB2">
        <w:rPr>
          <w:rFonts w:cs="Arial"/>
          <w:sz w:val="20"/>
          <w:szCs w:val="20"/>
        </w:rPr>
        <w:t xml:space="preserve">BDMF is a management framework aiming to strengthen capacity of the OKACOM to make joint (advisory) decisions or recommendations to its basin states that impact development and management of the transboundary basin resources and/or ecosystems.  BDMF allows decision makers to fully consider ecosystem values of the basin and environmental and socioeconomic considerations when </w:t>
      </w:r>
      <w:proofErr w:type="spellStart"/>
      <w:r w:rsidRPr="002C5BB2">
        <w:rPr>
          <w:rFonts w:cs="Arial"/>
          <w:sz w:val="20"/>
          <w:szCs w:val="20"/>
        </w:rPr>
        <w:t>analyzing</w:t>
      </w:r>
      <w:proofErr w:type="spellEnd"/>
      <w:r w:rsidRPr="002C5BB2">
        <w:rPr>
          <w:rFonts w:cs="Arial"/>
          <w:sz w:val="20"/>
          <w:szCs w:val="20"/>
        </w:rPr>
        <w:t xml:space="preserve"> future water resources development options in the basin.  BDMF is the management framework that OKACOM adopted – through its endorsement of the </w:t>
      </w:r>
      <w:proofErr w:type="spellStart"/>
      <w:r w:rsidRPr="002C5BB2">
        <w:rPr>
          <w:rFonts w:cs="Arial"/>
          <w:sz w:val="20"/>
          <w:szCs w:val="20"/>
        </w:rPr>
        <w:t>Cubango</w:t>
      </w:r>
      <w:proofErr w:type="spellEnd"/>
      <w:r w:rsidRPr="002C5BB2">
        <w:rPr>
          <w:rFonts w:cs="Arial"/>
          <w:sz w:val="20"/>
          <w:szCs w:val="20"/>
        </w:rPr>
        <w:t xml:space="preserve">-Okavango SAP – to strengthen its transboundary basin governance capacity.  </w:t>
      </w:r>
    </w:p>
    <w:p w:rsidR="003C2D5E" w:rsidRPr="002C5BB2" w:rsidRDefault="003C2D5E" w:rsidP="00D55704">
      <w:pPr>
        <w:rPr>
          <w:rFonts w:cs="Arial"/>
          <w:sz w:val="20"/>
          <w:szCs w:val="20"/>
        </w:rPr>
      </w:pPr>
    </w:p>
    <w:p w:rsidR="003C2D5E" w:rsidRPr="002C5BB2" w:rsidRDefault="003C2D5E" w:rsidP="00D55704">
      <w:pPr>
        <w:rPr>
          <w:rFonts w:cs="Arial"/>
          <w:sz w:val="20"/>
          <w:szCs w:val="20"/>
        </w:rPr>
      </w:pPr>
      <w:r w:rsidRPr="002C5BB2">
        <w:rPr>
          <w:rFonts w:cs="Arial"/>
          <w:sz w:val="20"/>
          <w:szCs w:val="20"/>
        </w:rPr>
        <w:t>The main purpose of BDMF is to enable decision makers from the basin states to jointly agree on the acceptable development space for the basin, to guide development activities in the basin so that they will remain within the agreed development space, and to review the agreement and its implication continuously for any necessary future adjustment.</w:t>
      </w:r>
    </w:p>
    <w:p w:rsidR="003F4B2D" w:rsidRPr="002C5BB2" w:rsidRDefault="00D55704" w:rsidP="003F52CB">
      <w:pPr>
        <w:pStyle w:val="Heading1"/>
        <w:rPr>
          <w:rFonts w:asciiTheme="majorHAnsi" w:hAnsiTheme="majorHAnsi"/>
          <w:sz w:val="32"/>
          <w:szCs w:val="32"/>
        </w:rPr>
      </w:pPr>
      <w:bookmarkStart w:id="17" w:name="_Toc207800911"/>
      <w:bookmarkStart w:id="18" w:name="_Toc425169180"/>
      <w:bookmarkStart w:id="19" w:name="_Toc462254264"/>
      <w:r w:rsidRPr="002C5BB2">
        <w:rPr>
          <w:rFonts w:asciiTheme="majorHAnsi" w:hAnsiTheme="majorHAnsi"/>
          <w:sz w:val="32"/>
          <w:szCs w:val="32"/>
        </w:rPr>
        <w:t xml:space="preserve">2.  </w:t>
      </w:r>
      <w:r w:rsidR="0027264A" w:rsidRPr="002C5BB2">
        <w:rPr>
          <w:rFonts w:asciiTheme="majorHAnsi" w:hAnsiTheme="majorHAnsi"/>
          <w:sz w:val="32"/>
          <w:szCs w:val="32"/>
        </w:rPr>
        <w:t>Strategy</w:t>
      </w:r>
      <w:bookmarkEnd w:id="17"/>
      <w:bookmarkEnd w:id="18"/>
      <w:bookmarkEnd w:id="19"/>
      <w:r w:rsidRPr="002C5BB2">
        <w:rPr>
          <w:rFonts w:asciiTheme="majorHAnsi" w:hAnsiTheme="majorHAnsi"/>
          <w:sz w:val="32"/>
          <w:szCs w:val="32"/>
        </w:rPr>
        <w:t xml:space="preserve"> </w:t>
      </w:r>
    </w:p>
    <w:p w:rsidR="003F0542" w:rsidRPr="002C5BB2" w:rsidRDefault="003F0542" w:rsidP="003F0542">
      <w:pPr>
        <w:spacing w:after="0"/>
        <w:rPr>
          <w:rFonts w:cs="Arial"/>
          <w:b/>
          <w:smallCaps/>
          <w:sz w:val="20"/>
          <w:szCs w:val="20"/>
        </w:rPr>
      </w:pPr>
    </w:p>
    <w:p w:rsidR="003F0542" w:rsidRPr="002C5BB2" w:rsidRDefault="003F0542" w:rsidP="00D05890">
      <w:pPr>
        <w:pStyle w:val="Heading2"/>
        <w:rPr>
          <w:rStyle w:val="Heading2Char1"/>
          <w:rFonts w:asciiTheme="majorHAnsi" w:hAnsiTheme="majorHAnsi"/>
          <w:b/>
          <w:bCs/>
          <w:color w:val="365F91" w:themeColor="accent1" w:themeShade="BF"/>
          <w:sz w:val="24"/>
          <w:szCs w:val="24"/>
          <w:lang w:eastAsia="en-US"/>
        </w:rPr>
      </w:pPr>
      <w:bookmarkStart w:id="20" w:name="_Toc425169181"/>
      <w:bookmarkStart w:id="21" w:name="_Toc462254265"/>
      <w:r w:rsidRPr="002C5BB2">
        <w:rPr>
          <w:rStyle w:val="Heading2Char1"/>
          <w:rFonts w:asciiTheme="majorHAnsi" w:hAnsiTheme="majorHAnsi"/>
          <w:b/>
          <w:bCs/>
          <w:color w:val="365F91" w:themeColor="accent1" w:themeShade="BF"/>
          <w:sz w:val="24"/>
          <w:szCs w:val="24"/>
          <w:lang w:eastAsia="en-US"/>
        </w:rPr>
        <w:t>2.1 General Project strategy</w:t>
      </w:r>
      <w:bookmarkEnd w:id="20"/>
      <w:bookmarkEnd w:id="21"/>
    </w:p>
    <w:p w:rsidR="003F0542" w:rsidRPr="002C5BB2" w:rsidRDefault="003F0542" w:rsidP="003F0542">
      <w:pPr>
        <w:spacing w:after="0"/>
        <w:rPr>
          <w:rFonts w:cs="Arial"/>
          <w:b/>
          <w:smallCaps/>
          <w:sz w:val="20"/>
          <w:szCs w:val="20"/>
        </w:rPr>
      </w:pPr>
    </w:p>
    <w:p w:rsidR="003F0542" w:rsidRPr="002C5BB2" w:rsidRDefault="003F0542" w:rsidP="003F0542">
      <w:pPr>
        <w:spacing w:after="0"/>
        <w:rPr>
          <w:rFonts w:cs="Arial"/>
          <w:bCs/>
          <w:iCs/>
          <w:color w:val="000000"/>
          <w:sz w:val="20"/>
          <w:szCs w:val="20"/>
        </w:rPr>
      </w:pPr>
      <w:r w:rsidRPr="002C5BB2">
        <w:rPr>
          <w:rFonts w:cs="Arial"/>
          <w:bCs/>
          <w:iCs/>
          <w:color w:val="000000"/>
          <w:sz w:val="20"/>
          <w:szCs w:val="20"/>
        </w:rPr>
        <w:t xml:space="preserve">The uniqueness of the </w:t>
      </w:r>
      <w:proofErr w:type="spellStart"/>
      <w:r w:rsidRPr="002C5BB2">
        <w:rPr>
          <w:rFonts w:cs="Arial"/>
          <w:bCs/>
          <w:iCs/>
          <w:color w:val="000000"/>
          <w:sz w:val="20"/>
          <w:szCs w:val="20"/>
        </w:rPr>
        <w:t>Cubango</w:t>
      </w:r>
      <w:proofErr w:type="spellEnd"/>
      <w:r w:rsidRPr="002C5BB2">
        <w:rPr>
          <w:rFonts w:cs="Arial"/>
          <w:bCs/>
          <w:iCs/>
          <w:color w:val="000000"/>
          <w:sz w:val="20"/>
          <w:szCs w:val="20"/>
        </w:rPr>
        <w:t>-Okavango and natural resource value was recognised jointly by the three basin states twenty years ago with the formation of OKACOM and a call for multi-lateral action to protect it from unsustainable development. Development pressures, for a number of reasons, have been slow to materialise and</w:t>
      </w:r>
      <w:r w:rsidR="00692E20" w:rsidRPr="002C5BB2">
        <w:rPr>
          <w:rFonts w:cs="Arial"/>
          <w:bCs/>
          <w:iCs/>
          <w:color w:val="000000"/>
          <w:sz w:val="20"/>
          <w:szCs w:val="20"/>
        </w:rPr>
        <w:t xml:space="preserve"> the basin </w:t>
      </w:r>
      <w:r w:rsidRPr="002C5BB2">
        <w:rPr>
          <w:rFonts w:cs="Arial"/>
          <w:bCs/>
          <w:iCs/>
          <w:color w:val="000000"/>
          <w:sz w:val="20"/>
          <w:szCs w:val="20"/>
        </w:rPr>
        <w:t xml:space="preserve">is still one of the least utilised in terms of water resources in Africa. However the situation is changing and development pressures, both planned and unplanned, are gathering momentum </w:t>
      </w:r>
      <w:r w:rsidRPr="002C5BB2">
        <w:rPr>
          <w:rFonts w:cs="Arial"/>
          <w:bCs/>
          <w:iCs/>
          <w:color w:val="000000"/>
          <w:sz w:val="20"/>
          <w:szCs w:val="20"/>
        </w:rPr>
        <w:lastRenderedPageBreak/>
        <w:t>and the time available to develop the necessary governance structures has diminished. Governance of the CORB is a complex issue as described above</w:t>
      </w:r>
      <w:r w:rsidR="00692E20" w:rsidRPr="002C5BB2">
        <w:rPr>
          <w:rFonts w:cs="Arial"/>
          <w:bCs/>
          <w:iCs/>
          <w:color w:val="000000"/>
          <w:sz w:val="20"/>
          <w:szCs w:val="20"/>
        </w:rPr>
        <w:t>,</w:t>
      </w:r>
      <w:r w:rsidRPr="002C5BB2">
        <w:rPr>
          <w:rFonts w:cs="Arial"/>
          <w:bCs/>
          <w:iCs/>
          <w:color w:val="000000"/>
          <w:sz w:val="20"/>
          <w:szCs w:val="20"/>
        </w:rPr>
        <w:t xml:space="preserve"> bringing together three countries with different development directions and pathways and finding consensus can be time consuming. It is recognised with population growth that development of the basin</w:t>
      </w:r>
      <w:r w:rsidR="00692E20" w:rsidRPr="002C5BB2">
        <w:rPr>
          <w:rFonts w:cs="Arial"/>
          <w:bCs/>
          <w:iCs/>
          <w:color w:val="000000"/>
          <w:sz w:val="20"/>
          <w:szCs w:val="20"/>
        </w:rPr>
        <w:t>’</w:t>
      </w:r>
      <w:r w:rsidRPr="002C5BB2">
        <w:rPr>
          <w:rFonts w:cs="Arial"/>
          <w:bCs/>
          <w:iCs/>
          <w:color w:val="000000"/>
          <w:sz w:val="20"/>
          <w:szCs w:val="20"/>
        </w:rPr>
        <w:t xml:space="preserve">s resources must occur in order to maintain and lift the socio-economic status of the basin’s communities but also acknowledge that this should be done with </w:t>
      </w:r>
      <w:r w:rsidR="00692E20" w:rsidRPr="002C5BB2">
        <w:rPr>
          <w:rFonts w:cs="Arial"/>
          <w:bCs/>
          <w:iCs/>
          <w:color w:val="000000"/>
          <w:sz w:val="20"/>
          <w:szCs w:val="20"/>
        </w:rPr>
        <w:t xml:space="preserve">as </w:t>
      </w:r>
      <w:r w:rsidRPr="002C5BB2">
        <w:rPr>
          <w:rFonts w:cs="Arial"/>
          <w:bCs/>
          <w:iCs/>
          <w:color w:val="000000"/>
          <w:sz w:val="20"/>
          <w:szCs w:val="20"/>
        </w:rPr>
        <w:t xml:space="preserve">minimum impact on the environment as is possible. Establishing a strong CORB governance framework is the challenge for OKACOM over the next ten years. These changes will take time and cost money and should be done in a progressive and step-wise fashion. A framework can be described and approved on paper but the test is whether it can be implemented on the ground.     </w:t>
      </w:r>
    </w:p>
    <w:p w:rsidR="003F0542" w:rsidRPr="002C5BB2" w:rsidRDefault="003F0542" w:rsidP="003F0542">
      <w:pPr>
        <w:spacing w:after="0"/>
        <w:rPr>
          <w:rFonts w:cs="Arial"/>
          <w:bCs/>
          <w:iCs/>
          <w:color w:val="000000"/>
          <w:sz w:val="20"/>
          <w:szCs w:val="20"/>
        </w:rPr>
      </w:pPr>
    </w:p>
    <w:p w:rsidR="003F0542" w:rsidRPr="002C5BB2" w:rsidRDefault="003F0542" w:rsidP="003F0542">
      <w:pPr>
        <w:spacing w:after="0"/>
        <w:rPr>
          <w:rFonts w:cs="Arial"/>
          <w:bCs/>
          <w:iCs/>
          <w:color w:val="000000"/>
          <w:sz w:val="20"/>
          <w:szCs w:val="20"/>
        </w:rPr>
      </w:pPr>
      <w:r w:rsidRPr="002C5BB2">
        <w:rPr>
          <w:rFonts w:cs="Arial"/>
          <w:bCs/>
          <w:iCs/>
          <w:color w:val="000000"/>
          <w:sz w:val="20"/>
          <w:szCs w:val="20"/>
        </w:rPr>
        <w:t>The development pressures, if not yet fully defined, have been identified by OKACOM</w:t>
      </w:r>
      <w:r w:rsidR="00692E20" w:rsidRPr="002C5BB2">
        <w:rPr>
          <w:rFonts w:cs="Arial"/>
          <w:bCs/>
          <w:iCs/>
          <w:color w:val="000000"/>
          <w:sz w:val="20"/>
          <w:szCs w:val="20"/>
        </w:rPr>
        <w:t>. T</w:t>
      </w:r>
      <w:r w:rsidRPr="002C5BB2">
        <w:rPr>
          <w:rFonts w:cs="Arial"/>
          <w:bCs/>
          <w:iCs/>
          <w:color w:val="000000"/>
          <w:sz w:val="20"/>
          <w:szCs w:val="20"/>
        </w:rPr>
        <w:t xml:space="preserve">hrough the </w:t>
      </w:r>
      <w:r w:rsidR="00692E20" w:rsidRPr="002C5BB2">
        <w:rPr>
          <w:rFonts w:cs="Arial"/>
          <w:bCs/>
          <w:iCs/>
          <w:color w:val="000000"/>
          <w:sz w:val="20"/>
          <w:szCs w:val="20"/>
        </w:rPr>
        <w:t>T</w:t>
      </w:r>
      <w:r w:rsidRPr="002C5BB2">
        <w:rPr>
          <w:rFonts w:cs="Arial"/>
          <w:bCs/>
          <w:iCs/>
          <w:color w:val="000000"/>
          <w:sz w:val="20"/>
          <w:szCs w:val="20"/>
        </w:rPr>
        <w:t>ransboun</w:t>
      </w:r>
      <w:r w:rsidR="00F2567D" w:rsidRPr="002C5BB2">
        <w:rPr>
          <w:rFonts w:cs="Arial"/>
          <w:bCs/>
          <w:iCs/>
          <w:color w:val="000000"/>
          <w:sz w:val="20"/>
          <w:szCs w:val="20"/>
        </w:rPr>
        <w:t xml:space="preserve">dary Diagnostic Analysis (TDA) </w:t>
      </w:r>
      <w:r w:rsidRPr="002C5BB2">
        <w:rPr>
          <w:rFonts w:cs="Arial"/>
          <w:bCs/>
          <w:iCs/>
          <w:color w:val="000000"/>
          <w:sz w:val="20"/>
          <w:szCs w:val="20"/>
        </w:rPr>
        <w:t xml:space="preserve">the concept of a ‘development space’ has been accepted by the three countries. The TDA drew attention to the value of the ecological </w:t>
      </w:r>
      <w:r w:rsidR="00F2567D" w:rsidRPr="002C5BB2">
        <w:rPr>
          <w:rFonts w:cs="Arial"/>
          <w:bCs/>
          <w:iCs/>
          <w:color w:val="000000"/>
          <w:sz w:val="20"/>
          <w:szCs w:val="20"/>
        </w:rPr>
        <w:t>services, which the basin provided,</w:t>
      </w:r>
      <w:r w:rsidRPr="002C5BB2">
        <w:rPr>
          <w:rFonts w:cs="Arial"/>
          <w:bCs/>
          <w:iCs/>
          <w:color w:val="000000"/>
          <w:sz w:val="20"/>
          <w:szCs w:val="20"/>
        </w:rPr>
        <w:t xml:space="preserve"> and the importance of low impact development as an economic</w:t>
      </w:r>
      <w:r w:rsidR="00692E20" w:rsidRPr="002C5BB2">
        <w:rPr>
          <w:rFonts w:cs="Arial"/>
          <w:bCs/>
          <w:iCs/>
          <w:color w:val="000000"/>
          <w:sz w:val="20"/>
          <w:szCs w:val="20"/>
        </w:rPr>
        <w:t>ally</w:t>
      </w:r>
      <w:r w:rsidRPr="002C5BB2">
        <w:rPr>
          <w:rFonts w:cs="Arial"/>
          <w:bCs/>
          <w:iCs/>
          <w:color w:val="000000"/>
          <w:sz w:val="20"/>
          <w:szCs w:val="20"/>
        </w:rPr>
        <w:t xml:space="preserve"> viable alternative to more conventional water resource schemes. </w:t>
      </w:r>
      <w:r w:rsidR="006541FD" w:rsidRPr="002C5BB2">
        <w:rPr>
          <w:rFonts w:cs="Arial"/>
          <w:bCs/>
          <w:iCs/>
          <w:color w:val="000000"/>
          <w:sz w:val="20"/>
          <w:szCs w:val="20"/>
        </w:rPr>
        <w:t xml:space="preserve"> </w:t>
      </w:r>
      <w:r w:rsidRPr="002C5BB2">
        <w:rPr>
          <w:rFonts w:cs="Arial"/>
          <w:bCs/>
          <w:iCs/>
          <w:color w:val="000000"/>
          <w:sz w:val="20"/>
          <w:szCs w:val="20"/>
        </w:rPr>
        <w:t xml:space="preserve">From these assessments OKACOM has drawn up a comprehensive set of responses to the threats in </w:t>
      </w:r>
      <w:r w:rsidR="00F2567D" w:rsidRPr="002C5BB2">
        <w:rPr>
          <w:rFonts w:cs="Arial"/>
          <w:bCs/>
          <w:iCs/>
          <w:color w:val="000000"/>
          <w:sz w:val="20"/>
          <w:szCs w:val="20"/>
        </w:rPr>
        <w:t>the Strategic Action P</w:t>
      </w:r>
      <w:r w:rsidR="00692E20" w:rsidRPr="002C5BB2">
        <w:rPr>
          <w:rFonts w:cs="Arial"/>
          <w:bCs/>
          <w:iCs/>
          <w:color w:val="000000"/>
          <w:sz w:val="20"/>
          <w:szCs w:val="20"/>
        </w:rPr>
        <w:t xml:space="preserve">rogramme </w:t>
      </w:r>
      <w:r w:rsidR="00F2567D" w:rsidRPr="002C5BB2">
        <w:rPr>
          <w:rFonts w:cs="Arial"/>
          <w:bCs/>
          <w:iCs/>
          <w:color w:val="000000"/>
          <w:sz w:val="20"/>
          <w:szCs w:val="20"/>
        </w:rPr>
        <w:t>(SAP), which</w:t>
      </w:r>
      <w:r w:rsidRPr="002C5BB2">
        <w:rPr>
          <w:rFonts w:cs="Arial"/>
          <w:bCs/>
          <w:iCs/>
          <w:color w:val="000000"/>
          <w:sz w:val="20"/>
          <w:szCs w:val="20"/>
        </w:rPr>
        <w:t xml:space="preserve"> was adopted by OKACOM in</w:t>
      </w:r>
      <w:r w:rsidR="009B0A42" w:rsidRPr="002C5BB2">
        <w:rPr>
          <w:rFonts w:cs="Arial"/>
          <w:bCs/>
          <w:iCs/>
          <w:color w:val="000000"/>
          <w:sz w:val="20"/>
          <w:szCs w:val="20"/>
        </w:rPr>
        <w:t xml:space="preserve"> April </w:t>
      </w:r>
      <w:r w:rsidRPr="002C5BB2">
        <w:rPr>
          <w:rFonts w:cs="Arial"/>
          <w:bCs/>
          <w:iCs/>
          <w:color w:val="000000"/>
          <w:sz w:val="20"/>
          <w:szCs w:val="20"/>
        </w:rPr>
        <w:t xml:space="preserve">2012. Set over a </w:t>
      </w:r>
      <w:r w:rsidR="00F2567D" w:rsidRPr="002C5BB2">
        <w:rPr>
          <w:rFonts w:cs="Arial"/>
          <w:bCs/>
          <w:iCs/>
          <w:color w:val="000000"/>
          <w:sz w:val="20"/>
          <w:szCs w:val="20"/>
        </w:rPr>
        <w:t>ten-year</w:t>
      </w:r>
      <w:r w:rsidRPr="002C5BB2">
        <w:rPr>
          <w:rFonts w:cs="Arial"/>
          <w:bCs/>
          <w:iCs/>
          <w:color w:val="000000"/>
          <w:sz w:val="20"/>
          <w:szCs w:val="20"/>
        </w:rPr>
        <w:t xml:space="preserve"> planning period, the SAP includes measures to str</w:t>
      </w:r>
      <w:r w:rsidR="00F2567D" w:rsidRPr="002C5BB2">
        <w:rPr>
          <w:rFonts w:cs="Arial"/>
          <w:bCs/>
          <w:iCs/>
          <w:color w:val="000000"/>
          <w:sz w:val="20"/>
          <w:szCs w:val="20"/>
        </w:rPr>
        <w:t xml:space="preserve">engthen the capacity of OKACOM </w:t>
      </w:r>
      <w:r w:rsidRPr="002C5BB2">
        <w:rPr>
          <w:rFonts w:cs="Arial"/>
          <w:bCs/>
          <w:iCs/>
          <w:color w:val="000000"/>
          <w:sz w:val="20"/>
          <w:szCs w:val="20"/>
        </w:rPr>
        <w:t xml:space="preserve">and, through the associated National Action Plans, national institutions to deliver a Basin Development </w:t>
      </w:r>
      <w:r w:rsidR="0077054C" w:rsidRPr="002C5BB2">
        <w:rPr>
          <w:rFonts w:cs="Arial"/>
          <w:bCs/>
          <w:iCs/>
          <w:color w:val="000000"/>
          <w:sz w:val="20"/>
          <w:szCs w:val="20"/>
        </w:rPr>
        <w:t xml:space="preserve">and </w:t>
      </w:r>
      <w:r w:rsidRPr="002C5BB2">
        <w:rPr>
          <w:rFonts w:cs="Arial"/>
          <w:bCs/>
          <w:iCs/>
          <w:color w:val="000000"/>
          <w:sz w:val="20"/>
          <w:szCs w:val="20"/>
        </w:rPr>
        <w:t>Man</w:t>
      </w:r>
      <w:r w:rsidR="00352636" w:rsidRPr="002C5BB2">
        <w:rPr>
          <w:rFonts w:cs="Arial"/>
          <w:bCs/>
          <w:iCs/>
          <w:color w:val="000000"/>
          <w:sz w:val="20"/>
          <w:szCs w:val="20"/>
        </w:rPr>
        <w:t xml:space="preserve">agement Framework (BDMF), </w:t>
      </w:r>
      <w:r w:rsidRPr="002C5BB2">
        <w:rPr>
          <w:rFonts w:cs="Arial"/>
          <w:bCs/>
          <w:iCs/>
          <w:color w:val="000000"/>
          <w:sz w:val="20"/>
          <w:szCs w:val="20"/>
        </w:rPr>
        <w:t xml:space="preserve">as well as the first steps to construction of the BDMF. </w:t>
      </w:r>
    </w:p>
    <w:p w:rsidR="003F0542" w:rsidRPr="002C5BB2" w:rsidRDefault="003F0542" w:rsidP="003F0542">
      <w:pPr>
        <w:spacing w:after="0"/>
        <w:rPr>
          <w:rFonts w:cs="Arial"/>
          <w:bCs/>
          <w:iCs/>
          <w:color w:val="000000"/>
          <w:sz w:val="20"/>
          <w:szCs w:val="20"/>
        </w:rPr>
      </w:pPr>
    </w:p>
    <w:p w:rsidR="003F0542" w:rsidRPr="002C5BB2" w:rsidRDefault="003F0542" w:rsidP="003F0542">
      <w:pPr>
        <w:spacing w:after="0"/>
        <w:rPr>
          <w:rFonts w:cs="Arial"/>
          <w:bCs/>
          <w:iCs/>
          <w:color w:val="000000"/>
          <w:sz w:val="20"/>
          <w:szCs w:val="20"/>
        </w:rPr>
      </w:pPr>
      <w:r w:rsidRPr="002C5BB2">
        <w:rPr>
          <w:rFonts w:cs="Arial"/>
          <w:bCs/>
          <w:iCs/>
          <w:color w:val="000000"/>
          <w:sz w:val="20"/>
          <w:szCs w:val="20"/>
        </w:rPr>
        <w:t xml:space="preserve">The basin states in defining the ‘Development Space’ and in preparing the SAP were unanimous that the primary objective of basin development should be the improvement in the economic status of the basin communities and should share the benefits between the basin states. The latter is an important principle and in establishment of a basin vision and apportionment of the SAP implementation costs. The existence value of the </w:t>
      </w:r>
      <w:proofErr w:type="spellStart"/>
      <w:r w:rsidR="002D7A3D" w:rsidRPr="002C5BB2">
        <w:rPr>
          <w:rFonts w:cs="Arial"/>
          <w:bCs/>
          <w:iCs/>
          <w:color w:val="000000"/>
          <w:sz w:val="20"/>
          <w:szCs w:val="20"/>
        </w:rPr>
        <w:t>Cubango</w:t>
      </w:r>
      <w:proofErr w:type="spellEnd"/>
      <w:r w:rsidR="002D7A3D" w:rsidRPr="002C5BB2">
        <w:rPr>
          <w:rFonts w:cs="Arial"/>
          <w:bCs/>
          <w:iCs/>
          <w:color w:val="000000"/>
          <w:sz w:val="20"/>
          <w:szCs w:val="20"/>
        </w:rPr>
        <w:t>-</w:t>
      </w:r>
      <w:r w:rsidRPr="002C5BB2">
        <w:rPr>
          <w:rFonts w:cs="Arial"/>
          <w:bCs/>
          <w:iCs/>
          <w:color w:val="000000"/>
          <w:sz w:val="20"/>
          <w:szCs w:val="20"/>
        </w:rPr>
        <w:t xml:space="preserve">Okavango is also recognised although it cannot easily be monetised. An indirect measure would be the extent of international support for the implementation of the SAP and funding support of low impact development schemes in contrast to </w:t>
      </w:r>
      <w:r w:rsidR="00A93164" w:rsidRPr="002C5BB2">
        <w:rPr>
          <w:rFonts w:cs="Arial"/>
          <w:bCs/>
          <w:iCs/>
          <w:color w:val="000000"/>
          <w:sz w:val="20"/>
          <w:szCs w:val="20"/>
        </w:rPr>
        <w:t>more traditional water resource developments</w:t>
      </w:r>
      <w:r w:rsidRPr="002C5BB2">
        <w:rPr>
          <w:rFonts w:cs="Arial"/>
          <w:bCs/>
          <w:iCs/>
          <w:color w:val="000000"/>
          <w:sz w:val="20"/>
          <w:szCs w:val="20"/>
        </w:rPr>
        <w:t xml:space="preserve">.  </w:t>
      </w:r>
    </w:p>
    <w:p w:rsidR="003F0542" w:rsidRPr="002C5BB2" w:rsidRDefault="003F0542" w:rsidP="003F0542">
      <w:pPr>
        <w:spacing w:after="0"/>
        <w:rPr>
          <w:rFonts w:cs="Arial"/>
          <w:bCs/>
          <w:iCs/>
          <w:color w:val="000000"/>
          <w:sz w:val="20"/>
          <w:szCs w:val="20"/>
        </w:rPr>
      </w:pPr>
      <w:r w:rsidRPr="002C5BB2">
        <w:rPr>
          <w:rFonts w:cs="Arial"/>
          <w:bCs/>
          <w:iCs/>
          <w:color w:val="000000"/>
          <w:sz w:val="20"/>
          <w:szCs w:val="20"/>
        </w:rPr>
        <w:t xml:space="preserve">  </w:t>
      </w:r>
    </w:p>
    <w:p w:rsidR="003F0542" w:rsidRPr="002C5BB2" w:rsidRDefault="003F0542" w:rsidP="003F0542">
      <w:pPr>
        <w:spacing w:after="0"/>
        <w:rPr>
          <w:rFonts w:cs="Arial"/>
          <w:bCs/>
          <w:iCs/>
          <w:color w:val="000000"/>
          <w:sz w:val="20"/>
          <w:szCs w:val="20"/>
        </w:rPr>
      </w:pPr>
      <w:r w:rsidRPr="002C5BB2">
        <w:rPr>
          <w:rFonts w:cs="Arial"/>
          <w:bCs/>
          <w:iCs/>
          <w:color w:val="000000"/>
          <w:sz w:val="20"/>
          <w:szCs w:val="20"/>
        </w:rPr>
        <w:t xml:space="preserve">OKACOM is now seeking assistance from the donor community to operationalise and implement the SAP. The first stage is to agree </w:t>
      </w:r>
      <w:r w:rsidR="008101E7" w:rsidRPr="002C5BB2">
        <w:rPr>
          <w:rFonts w:cs="Arial"/>
          <w:bCs/>
          <w:iCs/>
          <w:color w:val="000000"/>
          <w:sz w:val="20"/>
          <w:szCs w:val="20"/>
        </w:rPr>
        <w:t xml:space="preserve">on a </w:t>
      </w:r>
      <w:r w:rsidRPr="002C5BB2">
        <w:rPr>
          <w:rFonts w:cs="Arial"/>
          <w:bCs/>
          <w:iCs/>
          <w:color w:val="000000"/>
          <w:sz w:val="20"/>
          <w:szCs w:val="20"/>
        </w:rPr>
        <w:t xml:space="preserve">basin development vision and strengthen the mandate and capacity of OKACOM to which the Swedish International Development Agency will provide support over the next </w:t>
      </w:r>
      <w:r w:rsidR="006541FD" w:rsidRPr="002C5BB2">
        <w:rPr>
          <w:rFonts w:cs="Arial"/>
          <w:bCs/>
          <w:iCs/>
          <w:color w:val="000000"/>
          <w:sz w:val="20"/>
          <w:szCs w:val="20"/>
        </w:rPr>
        <w:t xml:space="preserve">three </w:t>
      </w:r>
      <w:r w:rsidRPr="002C5BB2">
        <w:rPr>
          <w:rFonts w:cs="Arial"/>
          <w:bCs/>
          <w:iCs/>
          <w:color w:val="000000"/>
          <w:sz w:val="20"/>
          <w:szCs w:val="20"/>
        </w:rPr>
        <w:t>years. A clearer definition of the BDMF and its mechanisms to address the specific natural resource management issues is required and there are appreciable gaps in knowledge to be filled in understanding the basin</w:t>
      </w:r>
      <w:r w:rsidR="008101E7" w:rsidRPr="002C5BB2">
        <w:rPr>
          <w:rFonts w:cs="Arial"/>
          <w:bCs/>
          <w:iCs/>
          <w:color w:val="000000"/>
          <w:sz w:val="20"/>
          <w:szCs w:val="20"/>
        </w:rPr>
        <w:t>’</w:t>
      </w:r>
      <w:r w:rsidRPr="002C5BB2">
        <w:rPr>
          <w:rFonts w:cs="Arial"/>
          <w:bCs/>
          <w:iCs/>
          <w:color w:val="000000"/>
          <w:sz w:val="20"/>
          <w:szCs w:val="20"/>
        </w:rPr>
        <w:t>s ecosystem processes. Monitoring and evaluation programmes are the backbone of any management system and will require substantive investment and operational budgets. The SAP covers the design and feasibility of the monitoring but not the investment steps</w:t>
      </w:r>
      <w:r w:rsidR="008101E7" w:rsidRPr="002C5BB2">
        <w:rPr>
          <w:rFonts w:cs="Arial"/>
          <w:bCs/>
          <w:iCs/>
          <w:color w:val="000000"/>
          <w:sz w:val="20"/>
          <w:szCs w:val="20"/>
        </w:rPr>
        <w:t>,</w:t>
      </w:r>
      <w:r w:rsidRPr="002C5BB2">
        <w:rPr>
          <w:rFonts w:cs="Arial"/>
          <w:bCs/>
          <w:iCs/>
          <w:color w:val="000000"/>
          <w:sz w:val="20"/>
          <w:szCs w:val="20"/>
        </w:rPr>
        <w:t xml:space="preserve"> which need to be addressed at the NAP level and will require support from the international community. The financial sustainability of the BDMF is critical and is one of the key concerns of OKACOM.</w:t>
      </w:r>
    </w:p>
    <w:p w:rsidR="003F0542" w:rsidRPr="002C5BB2" w:rsidRDefault="003F0542" w:rsidP="003F0542">
      <w:pPr>
        <w:spacing w:after="0"/>
        <w:rPr>
          <w:rFonts w:cs="Arial"/>
          <w:bCs/>
          <w:iCs/>
          <w:color w:val="000000"/>
          <w:sz w:val="20"/>
          <w:szCs w:val="20"/>
        </w:rPr>
      </w:pPr>
      <w:r w:rsidRPr="002C5BB2">
        <w:rPr>
          <w:rFonts w:cs="Arial"/>
          <w:bCs/>
          <w:iCs/>
          <w:color w:val="000000"/>
          <w:sz w:val="20"/>
          <w:szCs w:val="20"/>
        </w:rPr>
        <w:t xml:space="preserve">   </w:t>
      </w:r>
    </w:p>
    <w:p w:rsidR="003F0542" w:rsidRPr="002C5BB2" w:rsidRDefault="003F52CB" w:rsidP="00D05890">
      <w:pPr>
        <w:pStyle w:val="Heading2"/>
        <w:rPr>
          <w:rStyle w:val="Heading2Char1"/>
          <w:rFonts w:asciiTheme="majorHAnsi" w:hAnsiTheme="majorHAnsi"/>
          <w:b/>
          <w:bCs/>
          <w:color w:val="365F91" w:themeColor="accent1" w:themeShade="BF"/>
          <w:sz w:val="24"/>
          <w:szCs w:val="24"/>
          <w:lang w:eastAsia="en-US"/>
        </w:rPr>
      </w:pPr>
      <w:bookmarkStart w:id="22" w:name="_Toc425169182"/>
      <w:bookmarkStart w:id="23" w:name="_Toc462254266"/>
      <w:r w:rsidRPr="002C5BB2">
        <w:rPr>
          <w:rStyle w:val="Heading2Char1"/>
          <w:rFonts w:asciiTheme="majorHAnsi" w:hAnsiTheme="majorHAnsi"/>
          <w:b/>
          <w:bCs/>
          <w:color w:val="365F91" w:themeColor="accent1" w:themeShade="BF"/>
          <w:sz w:val="24"/>
          <w:szCs w:val="24"/>
          <w:lang w:eastAsia="en-US"/>
        </w:rPr>
        <w:t>2.</w:t>
      </w:r>
      <w:r w:rsidR="003F0542" w:rsidRPr="002C5BB2">
        <w:rPr>
          <w:rStyle w:val="Heading2Char1"/>
          <w:rFonts w:asciiTheme="majorHAnsi" w:hAnsiTheme="majorHAnsi"/>
          <w:b/>
          <w:bCs/>
          <w:color w:val="365F91" w:themeColor="accent1" w:themeShade="BF"/>
          <w:sz w:val="24"/>
          <w:szCs w:val="24"/>
          <w:lang w:eastAsia="en-US"/>
        </w:rPr>
        <w:t>2 Capacity Building and Visioning</w:t>
      </w:r>
      <w:bookmarkEnd w:id="22"/>
      <w:bookmarkEnd w:id="23"/>
    </w:p>
    <w:p w:rsidR="003F0542" w:rsidRPr="002C5BB2" w:rsidRDefault="003F0542" w:rsidP="003F0542">
      <w:pPr>
        <w:spacing w:after="0"/>
        <w:rPr>
          <w:rFonts w:cs="Arial"/>
          <w:b/>
          <w:sz w:val="20"/>
          <w:szCs w:val="20"/>
        </w:rPr>
      </w:pPr>
    </w:p>
    <w:p w:rsidR="003F0542" w:rsidRPr="002C5BB2" w:rsidRDefault="003F0542" w:rsidP="003F0542">
      <w:pPr>
        <w:spacing w:after="0"/>
        <w:rPr>
          <w:rFonts w:cs="Arial"/>
          <w:sz w:val="20"/>
          <w:szCs w:val="20"/>
        </w:rPr>
      </w:pPr>
      <w:r w:rsidRPr="002C5BB2">
        <w:rPr>
          <w:rFonts w:cs="Arial"/>
          <w:sz w:val="20"/>
          <w:szCs w:val="20"/>
        </w:rPr>
        <w:t>The GEF project will assist the countries to strengthen the management structure of OKA</w:t>
      </w:r>
      <w:r w:rsidR="00050F3C" w:rsidRPr="002C5BB2">
        <w:rPr>
          <w:rFonts w:cs="Arial"/>
          <w:sz w:val="20"/>
          <w:szCs w:val="20"/>
        </w:rPr>
        <w:t>COM</w:t>
      </w:r>
      <w:r w:rsidRPr="002C5BB2">
        <w:rPr>
          <w:rFonts w:cs="Arial"/>
          <w:sz w:val="20"/>
          <w:szCs w:val="20"/>
        </w:rPr>
        <w:t xml:space="preserve"> and associated bodies, working in close association with the SIDA. Under the OKACOM Five Year plan SIDA support will be used to strengthen the administrative and financial capacity of the Secretariat, enabling it to be better equipped and trained to implement projects, and will fund additional staff members to coordinate SAP implementation. The GEF project will complement the SIDA support.                 </w:t>
      </w:r>
    </w:p>
    <w:p w:rsidR="003F0542" w:rsidRPr="002C5BB2" w:rsidRDefault="003F0542" w:rsidP="003F0542">
      <w:pPr>
        <w:spacing w:after="0"/>
        <w:rPr>
          <w:rFonts w:cs="Arial"/>
          <w:sz w:val="20"/>
          <w:szCs w:val="20"/>
        </w:rPr>
      </w:pPr>
      <w:r w:rsidRPr="002C5BB2">
        <w:rPr>
          <w:rFonts w:cs="Arial"/>
          <w:sz w:val="20"/>
          <w:szCs w:val="20"/>
        </w:rPr>
        <w:t xml:space="preserve">                 </w:t>
      </w:r>
    </w:p>
    <w:p w:rsidR="003F0542" w:rsidRPr="002C5BB2" w:rsidRDefault="003F0542" w:rsidP="003F0542">
      <w:pPr>
        <w:spacing w:after="0"/>
        <w:rPr>
          <w:rFonts w:cs="Arial"/>
          <w:sz w:val="20"/>
          <w:szCs w:val="20"/>
        </w:rPr>
      </w:pPr>
      <w:r w:rsidRPr="002C5BB2">
        <w:rPr>
          <w:rFonts w:cs="Arial"/>
          <w:sz w:val="20"/>
          <w:szCs w:val="20"/>
        </w:rPr>
        <w:t>The strengthening of OKACOM</w:t>
      </w:r>
      <w:r w:rsidR="00650A30" w:rsidRPr="002C5BB2">
        <w:rPr>
          <w:rFonts w:cs="Arial"/>
          <w:sz w:val="20"/>
          <w:szCs w:val="20"/>
        </w:rPr>
        <w:t>,</w:t>
      </w:r>
      <w:r w:rsidRPr="002C5BB2">
        <w:rPr>
          <w:rFonts w:cs="Arial"/>
          <w:sz w:val="20"/>
          <w:szCs w:val="20"/>
        </w:rPr>
        <w:t xml:space="preserve"> whether centralised or decentralised</w:t>
      </w:r>
      <w:r w:rsidR="00650A30" w:rsidRPr="002C5BB2">
        <w:rPr>
          <w:rFonts w:cs="Arial"/>
          <w:sz w:val="20"/>
          <w:szCs w:val="20"/>
        </w:rPr>
        <w:t>,</w:t>
      </w:r>
      <w:r w:rsidRPr="002C5BB2">
        <w:rPr>
          <w:rFonts w:cs="Arial"/>
          <w:sz w:val="20"/>
          <w:szCs w:val="20"/>
        </w:rPr>
        <w:t xml:space="preserve"> should be seen as a long-term endeavour, more than 5 years, and be carefully planned by the countries. At present there is too much reliance on the major project partners in </w:t>
      </w:r>
      <w:r w:rsidR="00650A30" w:rsidRPr="002C5BB2">
        <w:rPr>
          <w:rFonts w:cs="Arial"/>
          <w:sz w:val="20"/>
          <w:szCs w:val="20"/>
        </w:rPr>
        <w:t xml:space="preserve">the </w:t>
      </w:r>
      <w:r w:rsidRPr="002C5BB2">
        <w:rPr>
          <w:rFonts w:cs="Arial"/>
          <w:sz w:val="20"/>
          <w:szCs w:val="20"/>
        </w:rPr>
        <w:t xml:space="preserve">development of OKASEC and more thought should be given to the needs of the BDMF in planning its expansion. The establishment of the technical task force groups and the NAP implementation units and a decentralised approach are welcome, but it is not clear how they are to operate and how they link with the secretariat. Externally, it is difficult to identify the responsibilities of each of these institutional components and their lines of communication in SAP implementation and provision of technical/operational advice to the countries through OKACOM. An institutional mapping exercise would be useful in establishing a clearer and perhaps simpler management structure. </w:t>
      </w:r>
    </w:p>
    <w:p w:rsidR="003F0542" w:rsidRPr="002C5BB2" w:rsidRDefault="003F0542" w:rsidP="003F0542">
      <w:pPr>
        <w:spacing w:after="0"/>
        <w:rPr>
          <w:rFonts w:cs="Arial"/>
          <w:sz w:val="20"/>
          <w:szCs w:val="20"/>
        </w:rPr>
      </w:pPr>
    </w:p>
    <w:p w:rsidR="003F0542" w:rsidRPr="002C5BB2" w:rsidRDefault="003F0542" w:rsidP="003F0542">
      <w:pPr>
        <w:spacing w:after="0"/>
        <w:rPr>
          <w:rFonts w:cs="Arial"/>
          <w:b/>
          <w:sz w:val="20"/>
          <w:szCs w:val="20"/>
        </w:rPr>
      </w:pPr>
      <w:r w:rsidRPr="002C5BB2">
        <w:rPr>
          <w:rFonts w:cs="Arial"/>
          <w:sz w:val="20"/>
          <w:szCs w:val="20"/>
        </w:rPr>
        <w:t xml:space="preserve">Regarding staffing, it is presumed that the newly proposed secretariat staff, a programme coordination officer and policy advisor, will advise and direct the technical groups. The secretariat would benefit from an IT specialist and a </w:t>
      </w:r>
      <w:r w:rsidR="003E4200" w:rsidRPr="002C5BB2">
        <w:rPr>
          <w:rFonts w:cs="Arial"/>
          <w:sz w:val="20"/>
          <w:szCs w:val="20"/>
        </w:rPr>
        <w:t>communication and information specialist</w:t>
      </w:r>
      <w:r w:rsidRPr="002C5BB2">
        <w:rPr>
          <w:rFonts w:cs="Arial"/>
          <w:sz w:val="20"/>
          <w:szCs w:val="20"/>
        </w:rPr>
        <w:t xml:space="preserve"> particularly in light of the content of the OKACOM Five Year Plan and perhaps these experts could be seconded from the countries’ civil service </w:t>
      </w:r>
      <w:r w:rsidRPr="002C5BB2">
        <w:rPr>
          <w:rFonts w:cs="Arial"/>
          <w:sz w:val="20"/>
          <w:szCs w:val="20"/>
        </w:rPr>
        <w:lastRenderedPageBreak/>
        <w:t xml:space="preserve">rather than externally sourced, thus strengthening the working bond between the OBSC, the Secretariat, NAP implementation units and the technical task forces. The location of the Secretariat in Maun is a problematic </w:t>
      </w:r>
      <w:r w:rsidR="00352636" w:rsidRPr="002C5BB2">
        <w:rPr>
          <w:rFonts w:cs="Arial"/>
          <w:sz w:val="20"/>
          <w:szCs w:val="20"/>
        </w:rPr>
        <w:t>issue, which</w:t>
      </w:r>
      <w:r w:rsidRPr="002C5BB2">
        <w:rPr>
          <w:rFonts w:cs="Arial"/>
          <w:sz w:val="20"/>
          <w:szCs w:val="20"/>
        </w:rPr>
        <w:t xml:space="preserve"> should not be ignored; communications and the difficulty in attracting and maintaining </w:t>
      </w:r>
      <w:r w:rsidR="00352636" w:rsidRPr="002C5BB2">
        <w:rPr>
          <w:rFonts w:cs="Arial"/>
          <w:sz w:val="20"/>
          <w:szCs w:val="20"/>
        </w:rPr>
        <w:t>high-level</w:t>
      </w:r>
      <w:r w:rsidRPr="002C5BB2">
        <w:rPr>
          <w:rFonts w:cs="Arial"/>
          <w:sz w:val="20"/>
          <w:szCs w:val="20"/>
        </w:rPr>
        <w:t xml:space="preserve"> staff are serious obstructions to the operation of an efficient </w:t>
      </w:r>
      <w:r w:rsidR="00650A30" w:rsidRPr="002C5BB2">
        <w:rPr>
          <w:rFonts w:cs="Arial"/>
          <w:sz w:val="20"/>
          <w:szCs w:val="20"/>
        </w:rPr>
        <w:t>RBO</w:t>
      </w:r>
      <w:r w:rsidRPr="002C5BB2">
        <w:rPr>
          <w:rFonts w:cs="Arial"/>
          <w:sz w:val="20"/>
          <w:szCs w:val="20"/>
        </w:rPr>
        <w:t>. The political advantages of the Secretariat being located in the basin, especi</w:t>
      </w:r>
      <w:r w:rsidR="00352636" w:rsidRPr="002C5BB2">
        <w:rPr>
          <w:rFonts w:cs="Arial"/>
          <w:sz w:val="20"/>
          <w:szCs w:val="20"/>
        </w:rPr>
        <w:t>ally if the NAP implementation u</w:t>
      </w:r>
      <w:r w:rsidRPr="002C5BB2">
        <w:rPr>
          <w:rFonts w:cs="Arial"/>
          <w:sz w:val="20"/>
          <w:szCs w:val="20"/>
        </w:rPr>
        <w:t>nits are located locally, are perhaps questionable when laid against the practical disadvantages.</w:t>
      </w:r>
      <w:r w:rsidR="00061A9E" w:rsidRPr="002C5BB2">
        <w:rPr>
          <w:rFonts w:cs="Arial"/>
          <w:sz w:val="20"/>
          <w:szCs w:val="20"/>
        </w:rPr>
        <w:t xml:space="preserve">  The member states have just completed the study on the most effective and cost-efficient location of the OKASEC.  </w:t>
      </w:r>
      <w:r w:rsidRPr="002C5BB2">
        <w:rPr>
          <w:rFonts w:cs="Arial"/>
          <w:sz w:val="20"/>
          <w:szCs w:val="20"/>
        </w:rPr>
        <w:t xml:space="preserve"> </w:t>
      </w:r>
      <w:r w:rsidR="00061A9E" w:rsidRPr="002C5BB2">
        <w:rPr>
          <w:rFonts w:cs="Arial"/>
          <w:sz w:val="20"/>
          <w:szCs w:val="20"/>
        </w:rPr>
        <w:t>Based on the recommendation of the study, the Commission has decided in 2014 to relocate the Secretariat to Gaborone, Botswana.</w:t>
      </w: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The SAP calls for an aspiration</w:t>
      </w:r>
      <w:r w:rsidR="006B63BF" w:rsidRPr="002C5BB2">
        <w:rPr>
          <w:rFonts w:cs="Arial"/>
          <w:sz w:val="20"/>
          <w:szCs w:val="20"/>
        </w:rPr>
        <w:t>al</w:t>
      </w:r>
      <w:r w:rsidRPr="002C5BB2">
        <w:rPr>
          <w:rFonts w:cs="Arial"/>
          <w:sz w:val="20"/>
          <w:szCs w:val="20"/>
        </w:rPr>
        <w:t xml:space="preserve"> basin ‘vision’, which, if underpinned by environmental quality standards, will require intense negotiations between the basin states. It is proposed that such a visioning exercise rather than done in isolation could be combined with the negotiations for the Framework Convention for the Development and Management of the </w:t>
      </w:r>
      <w:proofErr w:type="spellStart"/>
      <w:r w:rsidRPr="002C5BB2">
        <w:rPr>
          <w:rFonts w:cs="Arial"/>
          <w:sz w:val="20"/>
          <w:szCs w:val="20"/>
        </w:rPr>
        <w:t>Cubango</w:t>
      </w:r>
      <w:proofErr w:type="spellEnd"/>
      <w:r w:rsidRPr="002C5BB2">
        <w:rPr>
          <w:rFonts w:cs="Arial"/>
          <w:sz w:val="20"/>
          <w:szCs w:val="20"/>
        </w:rPr>
        <w:t>-Okavango basin, one of the first interventions in the SAP (1.2). Any such discussions would have to include a renegotiation of the OKACOM mandate</w:t>
      </w:r>
      <w:r w:rsidR="00324B1B" w:rsidRPr="002C5BB2">
        <w:rPr>
          <w:rFonts w:cs="Arial"/>
          <w:sz w:val="20"/>
          <w:szCs w:val="20"/>
        </w:rPr>
        <w:t xml:space="preserve">, </w:t>
      </w:r>
      <w:r w:rsidRPr="002C5BB2">
        <w:rPr>
          <w:rFonts w:cs="Arial"/>
          <w:sz w:val="20"/>
          <w:szCs w:val="20"/>
        </w:rPr>
        <w:t>enlarg</w:t>
      </w:r>
      <w:r w:rsidR="00324B1B" w:rsidRPr="002C5BB2">
        <w:rPr>
          <w:rFonts w:cs="Arial"/>
          <w:sz w:val="20"/>
          <w:szCs w:val="20"/>
        </w:rPr>
        <w:t>ing</w:t>
      </w:r>
      <w:r w:rsidRPr="002C5BB2">
        <w:rPr>
          <w:rFonts w:cs="Arial"/>
          <w:sz w:val="20"/>
          <w:szCs w:val="20"/>
        </w:rPr>
        <w:t xml:space="preserve"> from that of an advisory body to an inter-governmental body with responsibility, not solely for water resources, but </w:t>
      </w:r>
      <w:r w:rsidR="00324B1B" w:rsidRPr="002C5BB2">
        <w:rPr>
          <w:rFonts w:cs="Arial"/>
          <w:sz w:val="20"/>
          <w:szCs w:val="20"/>
        </w:rPr>
        <w:t xml:space="preserve">also </w:t>
      </w:r>
      <w:r w:rsidRPr="002C5BB2">
        <w:rPr>
          <w:rFonts w:cs="Arial"/>
          <w:sz w:val="20"/>
          <w:szCs w:val="20"/>
        </w:rPr>
        <w:t xml:space="preserve">for development of all natural resources. It is proposed that under the project support be provided, in combination with SIDA, to </w:t>
      </w:r>
      <w:r w:rsidR="00324B1B" w:rsidRPr="002C5BB2">
        <w:rPr>
          <w:rFonts w:cs="Arial"/>
          <w:sz w:val="20"/>
          <w:szCs w:val="20"/>
        </w:rPr>
        <w:t xml:space="preserve">assist the countries in either an expansion of the existing agreement or </w:t>
      </w:r>
      <w:r w:rsidRPr="002C5BB2">
        <w:rPr>
          <w:rFonts w:cs="Arial"/>
          <w:sz w:val="20"/>
          <w:szCs w:val="20"/>
        </w:rPr>
        <w:t>development of the initial stages</w:t>
      </w:r>
      <w:r w:rsidR="00324B1B" w:rsidRPr="002C5BB2">
        <w:rPr>
          <w:rFonts w:cs="Arial"/>
          <w:sz w:val="20"/>
          <w:szCs w:val="20"/>
        </w:rPr>
        <w:t xml:space="preserve"> </w:t>
      </w:r>
      <w:r w:rsidR="00CF4126" w:rsidRPr="002C5BB2">
        <w:rPr>
          <w:rFonts w:cs="Arial"/>
          <w:sz w:val="20"/>
          <w:szCs w:val="20"/>
        </w:rPr>
        <w:t xml:space="preserve">of </w:t>
      </w:r>
      <w:r w:rsidR="00324B1B" w:rsidRPr="002C5BB2">
        <w:rPr>
          <w:rFonts w:cs="Arial"/>
          <w:sz w:val="20"/>
          <w:szCs w:val="20"/>
        </w:rPr>
        <w:t>a Framework Convention</w:t>
      </w:r>
      <w:r w:rsidRPr="002C5BB2">
        <w:rPr>
          <w:rFonts w:cs="Arial"/>
          <w:sz w:val="20"/>
          <w:szCs w:val="20"/>
        </w:rPr>
        <w:t>.</w:t>
      </w:r>
    </w:p>
    <w:p w:rsidR="004C7EE6" w:rsidRPr="002C5BB2" w:rsidRDefault="004C7EE6" w:rsidP="003F0542">
      <w:pPr>
        <w:spacing w:after="0"/>
        <w:rPr>
          <w:rFonts w:cs="Arial"/>
          <w:sz w:val="20"/>
          <w:szCs w:val="20"/>
        </w:rPr>
      </w:pPr>
    </w:p>
    <w:p w:rsidR="004C7EE6" w:rsidRPr="002C5BB2" w:rsidRDefault="004C7EE6" w:rsidP="003F0542">
      <w:pPr>
        <w:spacing w:after="0"/>
        <w:rPr>
          <w:rFonts w:cs="Arial"/>
          <w:sz w:val="20"/>
          <w:szCs w:val="20"/>
        </w:rPr>
      </w:pPr>
      <w:r w:rsidRPr="002C5BB2">
        <w:rPr>
          <w:rFonts w:cs="Arial"/>
          <w:sz w:val="20"/>
          <w:szCs w:val="20"/>
        </w:rPr>
        <w:t xml:space="preserve">In addition to the strengthening of OKASEC the project will, particularly through its technical components, support capacity building in the basin states. It will work closely with the OKACOM Task Forces to define the capacity needs and work with the other donors and projects to provide the necessary training.    </w:t>
      </w:r>
    </w:p>
    <w:p w:rsidR="003F0542" w:rsidRPr="002C5BB2" w:rsidRDefault="003F0542" w:rsidP="003F0542">
      <w:pPr>
        <w:spacing w:after="0"/>
        <w:rPr>
          <w:rFonts w:cs="Arial"/>
          <w:b/>
          <w:smallCaps/>
          <w:sz w:val="20"/>
          <w:szCs w:val="20"/>
        </w:rPr>
      </w:pPr>
    </w:p>
    <w:p w:rsidR="003F0542" w:rsidRPr="002C5BB2" w:rsidRDefault="00F2567D" w:rsidP="00D05890">
      <w:pPr>
        <w:pStyle w:val="Heading2"/>
        <w:rPr>
          <w:rStyle w:val="Heading2Char1"/>
          <w:rFonts w:asciiTheme="majorHAnsi" w:hAnsiTheme="majorHAnsi"/>
          <w:b/>
          <w:bCs/>
          <w:color w:val="365F91" w:themeColor="accent1" w:themeShade="BF"/>
          <w:sz w:val="24"/>
          <w:szCs w:val="24"/>
          <w:lang w:eastAsia="en-US"/>
        </w:rPr>
      </w:pPr>
      <w:bookmarkStart w:id="24" w:name="_Toc425169183"/>
      <w:bookmarkStart w:id="25" w:name="_Toc462254267"/>
      <w:r w:rsidRPr="002C5BB2">
        <w:rPr>
          <w:rStyle w:val="Heading2Char1"/>
          <w:rFonts w:asciiTheme="majorHAnsi" w:hAnsiTheme="majorHAnsi"/>
          <w:b/>
          <w:bCs/>
          <w:color w:val="365F91" w:themeColor="accent1" w:themeShade="BF"/>
          <w:sz w:val="24"/>
          <w:szCs w:val="24"/>
          <w:lang w:eastAsia="en-US"/>
        </w:rPr>
        <w:t>2.3  SAP Operationaliz</w:t>
      </w:r>
      <w:r w:rsidR="003F0542" w:rsidRPr="002C5BB2">
        <w:rPr>
          <w:rStyle w:val="Heading2Char1"/>
          <w:rFonts w:asciiTheme="majorHAnsi" w:hAnsiTheme="majorHAnsi"/>
          <w:b/>
          <w:bCs/>
          <w:color w:val="365F91" w:themeColor="accent1" w:themeShade="BF"/>
          <w:sz w:val="24"/>
          <w:szCs w:val="24"/>
          <w:lang w:eastAsia="en-US"/>
        </w:rPr>
        <w:t>ation</w:t>
      </w:r>
      <w:bookmarkEnd w:id="24"/>
      <w:bookmarkEnd w:id="25"/>
    </w:p>
    <w:p w:rsidR="003F0542" w:rsidRPr="002C5BB2" w:rsidRDefault="003F0542" w:rsidP="003F0542">
      <w:pPr>
        <w:spacing w:after="0"/>
        <w:rPr>
          <w:rFonts w:cs="Arial"/>
          <w:b/>
          <w:smallCaps/>
          <w:sz w:val="20"/>
          <w:szCs w:val="20"/>
        </w:rPr>
      </w:pPr>
    </w:p>
    <w:p w:rsidR="003F0542" w:rsidRPr="002C5BB2" w:rsidRDefault="003F0542" w:rsidP="003F0542">
      <w:pPr>
        <w:spacing w:after="0"/>
        <w:rPr>
          <w:rFonts w:cs="Arial"/>
          <w:sz w:val="20"/>
          <w:szCs w:val="20"/>
        </w:rPr>
      </w:pPr>
      <w:r w:rsidRPr="002C5BB2">
        <w:rPr>
          <w:rFonts w:cs="Arial"/>
          <w:sz w:val="20"/>
          <w:szCs w:val="20"/>
        </w:rPr>
        <w:t>The Strategic Action Programme (SAP) is OKACOM’s cornerstone planning document. It</w:t>
      </w:r>
      <w:r w:rsidR="00B94625" w:rsidRPr="002C5BB2">
        <w:rPr>
          <w:rFonts w:cs="Arial"/>
          <w:sz w:val="20"/>
          <w:szCs w:val="20"/>
        </w:rPr>
        <w:t>’</w:t>
      </w:r>
      <w:r w:rsidRPr="002C5BB2">
        <w:rPr>
          <w:rFonts w:cs="Arial"/>
          <w:sz w:val="20"/>
          <w:szCs w:val="20"/>
        </w:rPr>
        <w:t>s detailed and comprehensive listing of planned interventions provides overall guidance for the GEF project and all other partner projects, providing the template for coordination and collaboration between countries and donors. The SAP is not a perfect document and can still be improved</w:t>
      </w:r>
      <w:r w:rsidR="00B56AEE" w:rsidRPr="002C5BB2">
        <w:rPr>
          <w:rFonts w:cs="Arial"/>
          <w:sz w:val="20"/>
          <w:szCs w:val="20"/>
        </w:rPr>
        <w:t xml:space="preserve"> and </w:t>
      </w:r>
      <w:r w:rsidRPr="002C5BB2">
        <w:rPr>
          <w:rFonts w:cs="Arial"/>
          <w:sz w:val="20"/>
          <w:szCs w:val="20"/>
        </w:rPr>
        <w:t xml:space="preserve">in that regard should be seen as a living document. The SAP requires a clearer </w:t>
      </w:r>
      <w:r w:rsidR="00352636" w:rsidRPr="002C5BB2">
        <w:rPr>
          <w:rFonts w:cs="Arial"/>
          <w:sz w:val="20"/>
          <w:szCs w:val="20"/>
        </w:rPr>
        <w:t>long-term</w:t>
      </w:r>
      <w:r w:rsidR="00DE7FFA" w:rsidRPr="002C5BB2">
        <w:rPr>
          <w:rFonts w:cs="Arial"/>
          <w:sz w:val="20"/>
          <w:szCs w:val="20"/>
        </w:rPr>
        <w:t xml:space="preserve"> vision link</w:t>
      </w:r>
      <w:r w:rsidRPr="002C5BB2">
        <w:rPr>
          <w:rFonts w:cs="Arial"/>
          <w:sz w:val="20"/>
          <w:szCs w:val="20"/>
        </w:rPr>
        <w:t xml:space="preserve">ed to Environment Quality Standards and more precise prioritisation of interventions. The SAP sets out and explains clearly the concept of </w:t>
      </w:r>
      <w:r w:rsidR="00DE7FFA" w:rsidRPr="002C5BB2">
        <w:rPr>
          <w:rFonts w:cs="Arial"/>
          <w:sz w:val="20"/>
          <w:szCs w:val="20"/>
        </w:rPr>
        <w:t>the ‘Development Space’</w:t>
      </w:r>
      <w:r w:rsidR="00DD75BE" w:rsidRPr="002C5BB2">
        <w:rPr>
          <w:rFonts w:cs="Arial"/>
          <w:sz w:val="20"/>
          <w:szCs w:val="20"/>
        </w:rPr>
        <w:t>,</w:t>
      </w:r>
      <w:r w:rsidR="00DE7FFA" w:rsidRPr="002C5BB2">
        <w:rPr>
          <w:rFonts w:cs="Arial"/>
          <w:sz w:val="20"/>
          <w:szCs w:val="20"/>
        </w:rPr>
        <w:t xml:space="preserve"> </w:t>
      </w:r>
      <w:r w:rsidRPr="002C5BB2">
        <w:rPr>
          <w:rFonts w:cs="Arial"/>
          <w:sz w:val="20"/>
          <w:szCs w:val="20"/>
        </w:rPr>
        <w:t>but the delivery mechanism</w:t>
      </w:r>
      <w:r w:rsidR="00DD75BE" w:rsidRPr="002C5BB2">
        <w:rPr>
          <w:rFonts w:cs="Arial"/>
          <w:sz w:val="20"/>
          <w:szCs w:val="20"/>
        </w:rPr>
        <w:t xml:space="preserve">, i.e. </w:t>
      </w:r>
      <w:r w:rsidRPr="002C5BB2">
        <w:rPr>
          <w:rFonts w:cs="Arial"/>
          <w:sz w:val="20"/>
          <w:szCs w:val="20"/>
        </w:rPr>
        <w:t xml:space="preserve">the Basin Development </w:t>
      </w:r>
      <w:r w:rsidR="00DD75BE" w:rsidRPr="002C5BB2">
        <w:rPr>
          <w:rFonts w:cs="Arial"/>
          <w:sz w:val="20"/>
          <w:szCs w:val="20"/>
        </w:rPr>
        <w:t xml:space="preserve">and </w:t>
      </w:r>
      <w:r w:rsidRPr="002C5BB2">
        <w:rPr>
          <w:rFonts w:cs="Arial"/>
          <w:sz w:val="20"/>
          <w:szCs w:val="20"/>
        </w:rPr>
        <w:t>Management Framework</w:t>
      </w:r>
      <w:r w:rsidR="00DD75BE" w:rsidRPr="002C5BB2">
        <w:rPr>
          <w:rFonts w:cs="Arial"/>
          <w:sz w:val="20"/>
          <w:szCs w:val="20"/>
        </w:rPr>
        <w:t>,</w:t>
      </w:r>
      <w:r w:rsidRPr="002C5BB2">
        <w:rPr>
          <w:rFonts w:cs="Arial"/>
          <w:sz w:val="20"/>
          <w:szCs w:val="20"/>
        </w:rPr>
        <w:t xml:space="preserve"> is less well defined and needs improvement and targeting to address the key emerging issues. The key</w:t>
      </w:r>
      <w:r w:rsidR="00DD75BE" w:rsidRPr="002C5BB2">
        <w:rPr>
          <w:rFonts w:cs="Arial"/>
          <w:sz w:val="20"/>
          <w:szCs w:val="20"/>
        </w:rPr>
        <w:t xml:space="preserve"> </w:t>
      </w:r>
      <w:r w:rsidRPr="002C5BB2">
        <w:rPr>
          <w:rFonts w:cs="Arial"/>
          <w:sz w:val="20"/>
          <w:szCs w:val="20"/>
        </w:rPr>
        <w:t>emerging issues at present being the pressure on land resources with the forecast increase in population growth and i</w:t>
      </w:r>
      <w:r w:rsidR="00DD75BE" w:rsidRPr="002C5BB2">
        <w:rPr>
          <w:rFonts w:cs="Arial"/>
          <w:sz w:val="20"/>
          <w:szCs w:val="20"/>
        </w:rPr>
        <w:t>n-</w:t>
      </w:r>
      <w:r w:rsidRPr="002C5BB2">
        <w:rPr>
          <w:rFonts w:cs="Arial"/>
          <w:sz w:val="20"/>
          <w:szCs w:val="20"/>
        </w:rPr>
        <w:t xml:space="preserve">migration and demand for water resources in the upper catchment </w:t>
      </w:r>
      <w:r w:rsidR="00DD75BE" w:rsidRPr="002C5BB2">
        <w:rPr>
          <w:rFonts w:cs="Arial"/>
          <w:sz w:val="20"/>
          <w:szCs w:val="20"/>
        </w:rPr>
        <w:t xml:space="preserve">and </w:t>
      </w:r>
      <w:r w:rsidRPr="002C5BB2">
        <w:rPr>
          <w:rFonts w:cs="Arial"/>
          <w:sz w:val="20"/>
          <w:szCs w:val="20"/>
        </w:rPr>
        <w:t xml:space="preserve">its impact on </w:t>
      </w:r>
      <w:r w:rsidR="00DD75BE" w:rsidRPr="002C5BB2">
        <w:rPr>
          <w:rFonts w:cs="Arial"/>
          <w:sz w:val="20"/>
          <w:szCs w:val="20"/>
        </w:rPr>
        <w:t xml:space="preserve">the </w:t>
      </w:r>
      <w:r w:rsidRPr="002C5BB2">
        <w:rPr>
          <w:rFonts w:cs="Arial"/>
          <w:sz w:val="20"/>
          <w:szCs w:val="20"/>
        </w:rPr>
        <w:t>river’s ecosystem</w:t>
      </w:r>
      <w:r w:rsidR="00DD75BE" w:rsidRPr="002C5BB2">
        <w:rPr>
          <w:rFonts w:cs="Arial"/>
          <w:sz w:val="20"/>
          <w:szCs w:val="20"/>
        </w:rPr>
        <w:t>,</w:t>
      </w:r>
      <w:r w:rsidRPr="002C5BB2">
        <w:rPr>
          <w:rFonts w:cs="Arial"/>
          <w:sz w:val="20"/>
          <w:szCs w:val="20"/>
        </w:rPr>
        <w:t xml:space="preserve"> in particular the downstream delta. These two issues are inter-connected but they are also separated enough for them to be dealt with independently, </w:t>
      </w:r>
      <w:r w:rsidR="00DE7FFA" w:rsidRPr="002C5BB2">
        <w:rPr>
          <w:rFonts w:cs="Arial"/>
          <w:sz w:val="20"/>
          <w:szCs w:val="20"/>
        </w:rPr>
        <w:t>something that</w:t>
      </w:r>
      <w:r w:rsidRPr="002C5BB2">
        <w:rPr>
          <w:rFonts w:cs="Arial"/>
          <w:sz w:val="20"/>
          <w:szCs w:val="20"/>
        </w:rPr>
        <w:t xml:space="preserve"> needs to be done in the step-wise building of the BDMF. In supporting implementation of the SAP the UNDP-GEF project will focus on the overall development of the BDMF mechanism and the water resource issue. The USAID SAREP project over the last four years has focused, although not exclusively, attention on SAP activities relating to </w:t>
      </w:r>
      <w:r w:rsidR="00DE7FFA" w:rsidRPr="002C5BB2">
        <w:rPr>
          <w:rFonts w:cs="Arial"/>
          <w:sz w:val="20"/>
          <w:szCs w:val="20"/>
        </w:rPr>
        <w:t>land use</w:t>
      </w:r>
      <w:r w:rsidRPr="002C5BB2">
        <w:rPr>
          <w:rFonts w:cs="Arial"/>
          <w:sz w:val="20"/>
          <w:szCs w:val="20"/>
        </w:rPr>
        <w:t xml:space="preserve"> and thus the UNDP-GEF project will balance this intervention. The </w:t>
      </w:r>
      <w:r w:rsidR="00DD75BE" w:rsidRPr="002C5BB2">
        <w:rPr>
          <w:rFonts w:cs="Arial"/>
          <w:sz w:val="20"/>
          <w:szCs w:val="20"/>
        </w:rPr>
        <w:t xml:space="preserve">UNDP-GEF project will build on the work carried out by SAREP, </w:t>
      </w:r>
      <w:r w:rsidRPr="002C5BB2">
        <w:rPr>
          <w:rFonts w:cs="Arial"/>
          <w:sz w:val="20"/>
          <w:szCs w:val="20"/>
        </w:rPr>
        <w:t>for example on the development of the Payment for Ecological Services (PES) scheme and implementation of the pilot projects which have common objectives.</w:t>
      </w:r>
    </w:p>
    <w:p w:rsidR="003F0542" w:rsidRPr="002C5BB2" w:rsidRDefault="003F0542" w:rsidP="003F0542">
      <w:pPr>
        <w:spacing w:after="0"/>
        <w:rPr>
          <w:rFonts w:cs="Arial"/>
          <w:sz w:val="20"/>
          <w:szCs w:val="20"/>
        </w:rPr>
      </w:pPr>
      <w:r w:rsidRPr="002C5BB2">
        <w:rPr>
          <w:rFonts w:cs="Arial"/>
          <w:sz w:val="20"/>
          <w:szCs w:val="20"/>
        </w:rPr>
        <w:t xml:space="preserve"> </w:t>
      </w:r>
    </w:p>
    <w:p w:rsidR="000B3AA0" w:rsidRPr="002C5BB2" w:rsidRDefault="003F0542" w:rsidP="00B56F24">
      <w:pPr>
        <w:rPr>
          <w:sz w:val="20"/>
          <w:szCs w:val="20"/>
        </w:rPr>
      </w:pPr>
      <w:r w:rsidRPr="002C5BB2">
        <w:rPr>
          <w:rFonts w:cs="Arial"/>
          <w:sz w:val="20"/>
          <w:szCs w:val="20"/>
        </w:rPr>
        <w:t>The project will alongside SIDA support help to strengthen the capacity of OKA</w:t>
      </w:r>
      <w:r w:rsidR="00050F3C" w:rsidRPr="002C5BB2">
        <w:rPr>
          <w:rFonts w:cs="Arial"/>
          <w:sz w:val="20"/>
          <w:szCs w:val="20"/>
        </w:rPr>
        <w:t>COM</w:t>
      </w:r>
      <w:r w:rsidRPr="002C5BB2">
        <w:rPr>
          <w:rFonts w:cs="Arial"/>
          <w:sz w:val="20"/>
          <w:szCs w:val="20"/>
        </w:rPr>
        <w:t xml:space="preserve"> to </w:t>
      </w:r>
      <w:r w:rsidR="00DE7FFA" w:rsidRPr="002C5BB2">
        <w:rPr>
          <w:rFonts w:cs="Arial"/>
          <w:sz w:val="20"/>
          <w:szCs w:val="20"/>
        </w:rPr>
        <w:t>coordinate SAP implementation and operationaliz</w:t>
      </w:r>
      <w:r w:rsidRPr="002C5BB2">
        <w:rPr>
          <w:rFonts w:cs="Arial"/>
          <w:sz w:val="20"/>
          <w:szCs w:val="20"/>
        </w:rPr>
        <w:t xml:space="preserve">ation. </w:t>
      </w:r>
      <w:r w:rsidR="00B56F24" w:rsidRPr="002C5BB2">
        <w:rPr>
          <w:sz w:val="20"/>
          <w:szCs w:val="20"/>
        </w:rPr>
        <w:t xml:space="preserve">The OKACOM’s Strategic Action Programme has been endorsed by the three member states and is the basis for all regional interventions in the </w:t>
      </w:r>
      <w:proofErr w:type="spellStart"/>
      <w:r w:rsidR="00B56F24" w:rsidRPr="002C5BB2">
        <w:rPr>
          <w:sz w:val="20"/>
          <w:szCs w:val="20"/>
        </w:rPr>
        <w:t>Cubango</w:t>
      </w:r>
      <w:proofErr w:type="spellEnd"/>
      <w:r w:rsidR="00B56F24" w:rsidRPr="002C5BB2">
        <w:rPr>
          <w:sz w:val="20"/>
          <w:szCs w:val="20"/>
        </w:rPr>
        <w:t xml:space="preserve">-Okavango basin. </w:t>
      </w:r>
    </w:p>
    <w:p w:rsidR="000B3AA0" w:rsidRPr="002C5BB2" w:rsidRDefault="000B3AA0" w:rsidP="000B3AA0">
      <w:pPr>
        <w:rPr>
          <w:sz w:val="20"/>
          <w:szCs w:val="20"/>
        </w:rPr>
      </w:pPr>
      <w:r w:rsidRPr="002C5BB2">
        <w:rPr>
          <w:sz w:val="20"/>
          <w:szCs w:val="20"/>
        </w:rPr>
        <w:t>The project design is closely aligned to the Strategic Action P</w:t>
      </w:r>
      <w:r w:rsidR="00FA3E50" w:rsidRPr="002C5BB2">
        <w:rPr>
          <w:sz w:val="20"/>
          <w:szCs w:val="20"/>
        </w:rPr>
        <w:t>rogramme</w:t>
      </w:r>
      <w:r w:rsidRPr="002C5BB2">
        <w:rPr>
          <w:sz w:val="20"/>
          <w:szCs w:val="20"/>
        </w:rPr>
        <w:t xml:space="preserve"> and to OKACOM’s Five Year Plan (2013 – 2018).  The OKACOM’s 5-year Plan was developed to address both institutional and organisational capacity development and SAP implementation.  It was adopted by the OKACOM in 2013</w:t>
      </w:r>
      <w:r w:rsidR="00FA3E50" w:rsidRPr="002C5BB2">
        <w:rPr>
          <w:sz w:val="20"/>
          <w:szCs w:val="20"/>
        </w:rPr>
        <w:t xml:space="preserve">.   </w:t>
      </w:r>
      <w:r w:rsidRPr="002C5BB2">
        <w:rPr>
          <w:sz w:val="20"/>
          <w:szCs w:val="20"/>
        </w:rPr>
        <w:t>The Five Year Plan is split into two parts: Part 1, addressing institutional strengthening and development, is drawn from the OKASEC Institutional Functional Analysis undertaken in 2012, and Part 2, implementation of the SAP, is drawn directly from priority SAP Thematic Areas.  The Five Year Plan is ambitious and is unlikely to meet its targets by 2018, particularly with regard to Part 2 implementation of the SAP.  The review of the plan is expected in 2016</w:t>
      </w:r>
      <w:r w:rsidR="004C7EE6" w:rsidRPr="002C5BB2">
        <w:rPr>
          <w:sz w:val="20"/>
          <w:szCs w:val="20"/>
        </w:rPr>
        <w:t xml:space="preserve"> and the project expects to help support this review and subsequent planning steps, the first being a review of NAPs</w:t>
      </w:r>
      <w:r w:rsidRPr="002C5BB2">
        <w:rPr>
          <w:sz w:val="20"/>
          <w:szCs w:val="20"/>
        </w:rPr>
        <w:t>.</w:t>
      </w:r>
    </w:p>
    <w:p w:rsidR="009F79CF" w:rsidRPr="002C5BB2" w:rsidRDefault="009F79CF" w:rsidP="000B3AA0">
      <w:pPr>
        <w:rPr>
          <w:sz w:val="20"/>
          <w:szCs w:val="20"/>
        </w:rPr>
      </w:pPr>
    </w:p>
    <w:p w:rsidR="000B3AA0" w:rsidRPr="002C5BB2" w:rsidRDefault="000B3AA0" w:rsidP="000B3AA0">
      <w:pPr>
        <w:rPr>
          <w:sz w:val="20"/>
          <w:szCs w:val="20"/>
        </w:rPr>
      </w:pPr>
      <w:r w:rsidRPr="002C5BB2">
        <w:rPr>
          <w:sz w:val="20"/>
          <w:szCs w:val="20"/>
        </w:rPr>
        <w:t xml:space="preserve">The total value of the Five Year Plan is approximately $46.2 million; $33.8 million from external funds and $12.4 million from member states. Support for its Part 1 is currently provided by the Swedish International Development Agency (SIDA) and the member states. The SIDA support is over three years (2014-2017) </w:t>
      </w:r>
      <w:r w:rsidRPr="002C5BB2">
        <w:rPr>
          <w:sz w:val="20"/>
          <w:szCs w:val="20"/>
        </w:rPr>
        <w:lastRenderedPageBreak/>
        <w:t xml:space="preserve">and is worth approximately $2.5million.  The UNDP-GEF project ($6.3million from 2015-2019) recognises institutional strengthening and development of OKASEC as a pre-requisite for the implementation of the SAP and its Component 1 support some activities identified under Part 1.  USAID SAREP’s ongoing support has also been contributing to the Five Year Plan.  It should be noted however that the funding gap is significant and cannot be fully closed by the currently ongoing initiatives. </w:t>
      </w:r>
    </w:p>
    <w:p w:rsidR="000B3AA0" w:rsidRPr="002C5BB2" w:rsidRDefault="000B3AA0" w:rsidP="000B3AA0">
      <w:pPr>
        <w:rPr>
          <w:sz w:val="20"/>
          <w:szCs w:val="20"/>
        </w:rPr>
      </w:pPr>
      <w:r w:rsidRPr="002C5BB2">
        <w:rPr>
          <w:sz w:val="20"/>
          <w:szCs w:val="20"/>
        </w:rPr>
        <w:t>During the project development phase UNDP has consulted closely with OKASEC to identify priority activities under Part 1 which can be supported by the project (see component 1). OKASEC’s implementation of the project is in itself will constitute a strengthening and empowerment of organisation.  The project has allocated necessary resources to strengthen OKASEC’s administrative and project management capacity required for the project implementation.</w:t>
      </w:r>
    </w:p>
    <w:p w:rsidR="009F79CF" w:rsidRPr="002C5BB2" w:rsidRDefault="009F79CF" w:rsidP="000B3AA0">
      <w:pPr>
        <w:rPr>
          <w:sz w:val="20"/>
          <w:szCs w:val="20"/>
        </w:rPr>
      </w:pPr>
    </w:p>
    <w:p w:rsidR="000B3AA0" w:rsidRPr="002C5BB2" w:rsidRDefault="000B3AA0" w:rsidP="000B3AA0">
      <w:pPr>
        <w:rPr>
          <w:sz w:val="20"/>
          <w:szCs w:val="20"/>
        </w:rPr>
      </w:pPr>
      <w:r w:rsidRPr="002C5BB2">
        <w:rPr>
          <w:sz w:val="20"/>
          <w:szCs w:val="20"/>
        </w:rPr>
        <w:t xml:space="preserve">As mentioned above, Part 2 of the Five Year Plan is ambitious and does not reflect the current or future SAP implementation status. The 5-year Plan indicates that one of the initial activities of Part 2 will be ‘the preparation of a costed and prioritised implementation plan for the SAP’. To this end, a draft SAP implementation plan will be prepared by OKASEC with the project support (Component 1).  Further, the project will support the OKACOM the development of the SAP/NAP M&amp;E Framework, building upon work being undertaken by OKASEC with the assistance from GIZ.    </w:t>
      </w:r>
    </w:p>
    <w:p w:rsidR="00B56F24" w:rsidRPr="002C5BB2" w:rsidRDefault="000B3AA0" w:rsidP="009F79CF">
      <w:pPr>
        <w:rPr>
          <w:rFonts w:cs="Arial"/>
          <w:sz w:val="20"/>
          <w:szCs w:val="20"/>
        </w:rPr>
      </w:pPr>
      <w:r w:rsidRPr="002C5BB2">
        <w:rPr>
          <w:sz w:val="20"/>
          <w:szCs w:val="20"/>
        </w:rPr>
        <w:t xml:space="preserve"> </w:t>
      </w:r>
    </w:p>
    <w:p w:rsidR="003F0542" w:rsidRPr="002C5BB2" w:rsidRDefault="003F0542" w:rsidP="003F0542">
      <w:pPr>
        <w:spacing w:after="0"/>
        <w:rPr>
          <w:rFonts w:cs="Arial"/>
          <w:sz w:val="20"/>
          <w:szCs w:val="20"/>
        </w:rPr>
      </w:pPr>
      <w:r w:rsidRPr="002C5BB2">
        <w:rPr>
          <w:rFonts w:cs="Arial"/>
          <w:sz w:val="20"/>
          <w:szCs w:val="20"/>
        </w:rPr>
        <w:t>Th</w:t>
      </w:r>
      <w:r w:rsidR="00451709" w:rsidRPr="002C5BB2">
        <w:rPr>
          <w:rFonts w:cs="Arial"/>
          <w:sz w:val="20"/>
          <w:szCs w:val="20"/>
        </w:rPr>
        <w:t xml:space="preserve">e SAP implementation plan will </w:t>
      </w:r>
      <w:r w:rsidRPr="002C5BB2">
        <w:rPr>
          <w:rFonts w:cs="Arial"/>
          <w:sz w:val="20"/>
          <w:szCs w:val="20"/>
        </w:rPr>
        <w:t xml:space="preserve">prioritise the SAP beyond the current </w:t>
      </w:r>
      <w:r w:rsidR="00451709" w:rsidRPr="002C5BB2">
        <w:rPr>
          <w:rFonts w:cs="Arial"/>
          <w:sz w:val="20"/>
          <w:szCs w:val="20"/>
        </w:rPr>
        <w:t xml:space="preserve">Five Year Plan   </w:t>
      </w:r>
      <w:r w:rsidRPr="002C5BB2">
        <w:rPr>
          <w:rFonts w:cs="Arial"/>
          <w:sz w:val="20"/>
          <w:szCs w:val="20"/>
        </w:rPr>
        <w:t xml:space="preserve">to a 15 year </w:t>
      </w:r>
      <w:r w:rsidR="00451709" w:rsidRPr="002C5BB2">
        <w:rPr>
          <w:rFonts w:cs="Arial"/>
          <w:sz w:val="20"/>
          <w:szCs w:val="20"/>
        </w:rPr>
        <w:t xml:space="preserve">planning </w:t>
      </w:r>
      <w:r w:rsidRPr="002C5BB2">
        <w:rPr>
          <w:rFonts w:cs="Arial"/>
          <w:sz w:val="20"/>
          <w:szCs w:val="20"/>
        </w:rPr>
        <w:t xml:space="preserve">horizon, thus allowing the countries to better gauge their financial commitments and donors shape and design their long-term interventions. The final operational plan will provide clarity and momentum to SAP implementation and, hopefully, attract new donors to OKACOM. In conjunction </w:t>
      </w:r>
      <w:r w:rsidR="00451709" w:rsidRPr="002C5BB2">
        <w:rPr>
          <w:rFonts w:cs="Arial"/>
          <w:sz w:val="20"/>
          <w:szCs w:val="20"/>
        </w:rPr>
        <w:t xml:space="preserve">with the SAP implementation plan, </w:t>
      </w:r>
      <w:r w:rsidRPr="002C5BB2">
        <w:rPr>
          <w:rFonts w:cs="Arial"/>
          <w:sz w:val="20"/>
          <w:szCs w:val="20"/>
        </w:rPr>
        <w:t>the project will help develop a Monitoring and Evaluation Framework for SAP and NAP</w:t>
      </w:r>
      <w:r w:rsidR="00451709" w:rsidRPr="002C5BB2">
        <w:rPr>
          <w:rFonts w:cs="Arial"/>
          <w:sz w:val="20"/>
          <w:szCs w:val="20"/>
        </w:rPr>
        <w:t xml:space="preserve"> implem</w:t>
      </w:r>
      <w:r w:rsidR="00E27A63" w:rsidRPr="002C5BB2">
        <w:rPr>
          <w:rFonts w:cs="Arial"/>
          <w:sz w:val="20"/>
          <w:szCs w:val="20"/>
        </w:rPr>
        <w:t>en</w:t>
      </w:r>
      <w:r w:rsidR="00451709" w:rsidRPr="002C5BB2">
        <w:rPr>
          <w:rFonts w:cs="Arial"/>
          <w:sz w:val="20"/>
          <w:szCs w:val="20"/>
        </w:rPr>
        <w:t xml:space="preserve">tation </w:t>
      </w:r>
      <w:r w:rsidRPr="002C5BB2">
        <w:rPr>
          <w:rFonts w:cs="Arial"/>
          <w:sz w:val="20"/>
          <w:szCs w:val="20"/>
        </w:rPr>
        <w:t>to be administered by OKASEC.</w:t>
      </w:r>
      <w:r w:rsidR="00451709" w:rsidRPr="002C5BB2">
        <w:rPr>
          <w:rFonts w:cs="Arial"/>
          <w:sz w:val="20"/>
          <w:szCs w:val="20"/>
        </w:rPr>
        <w:t xml:space="preserve"> The </w:t>
      </w:r>
      <w:r w:rsidR="00E27A63" w:rsidRPr="002C5BB2">
        <w:rPr>
          <w:rFonts w:cs="Arial"/>
          <w:sz w:val="20"/>
          <w:szCs w:val="20"/>
        </w:rPr>
        <w:t>M&amp;E Framework will de</w:t>
      </w:r>
      <w:r w:rsidR="00BB1DDE" w:rsidRPr="002C5BB2">
        <w:rPr>
          <w:rFonts w:cs="Arial"/>
          <w:sz w:val="20"/>
          <w:szCs w:val="20"/>
        </w:rPr>
        <w:t>f</w:t>
      </w:r>
      <w:r w:rsidR="00E27A63" w:rsidRPr="002C5BB2">
        <w:rPr>
          <w:rFonts w:cs="Arial"/>
          <w:sz w:val="20"/>
          <w:szCs w:val="20"/>
        </w:rPr>
        <w:t>ine the processes and procedures</w:t>
      </w:r>
      <w:r w:rsidR="00C42A10" w:rsidRPr="002C5BB2">
        <w:rPr>
          <w:rFonts w:cs="Arial"/>
          <w:sz w:val="20"/>
          <w:szCs w:val="20"/>
        </w:rPr>
        <w:t xml:space="preserve"> in establishing </w:t>
      </w:r>
      <w:r w:rsidR="00E27A63" w:rsidRPr="002C5BB2">
        <w:rPr>
          <w:rFonts w:cs="Arial"/>
          <w:sz w:val="20"/>
          <w:szCs w:val="20"/>
        </w:rPr>
        <w:t xml:space="preserve">baselines and </w:t>
      </w:r>
      <w:r w:rsidR="00BB1DDE" w:rsidRPr="002C5BB2">
        <w:rPr>
          <w:rFonts w:cs="Arial"/>
          <w:sz w:val="20"/>
          <w:szCs w:val="20"/>
        </w:rPr>
        <w:t>measur</w:t>
      </w:r>
      <w:r w:rsidR="00C42A10" w:rsidRPr="002C5BB2">
        <w:rPr>
          <w:rFonts w:cs="Arial"/>
          <w:sz w:val="20"/>
          <w:szCs w:val="20"/>
        </w:rPr>
        <w:t>ing</w:t>
      </w:r>
      <w:r w:rsidR="00BB1DDE" w:rsidRPr="002C5BB2">
        <w:rPr>
          <w:rFonts w:cs="Arial"/>
          <w:sz w:val="20"/>
          <w:szCs w:val="20"/>
        </w:rPr>
        <w:t xml:space="preserve"> </w:t>
      </w:r>
      <w:r w:rsidR="00C42A10" w:rsidRPr="002C5BB2">
        <w:rPr>
          <w:rFonts w:cs="Arial"/>
          <w:sz w:val="20"/>
          <w:szCs w:val="20"/>
        </w:rPr>
        <w:t xml:space="preserve">implementation </w:t>
      </w:r>
      <w:r w:rsidR="00BB1DDE" w:rsidRPr="002C5BB2">
        <w:rPr>
          <w:rFonts w:cs="Arial"/>
          <w:sz w:val="20"/>
          <w:szCs w:val="20"/>
        </w:rPr>
        <w:t xml:space="preserve">progress </w:t>
      </w:r>
      <w:r w:rsidR="00C42A10" w:rsidRPr="002C5BB2">
        <w:rPr>
          <w:rFonts w:cs="Arial"/>
          <w:sz w:val="20"/>
          <w:szCs w:val="20"/>
        </w:rPr>
        <w:t>in the t</w:t>
      </w:r>
      <w:r w:rsidR="00A1207C" w:rsidRPr="002C5BB2">
        <w:rPr>
          <w:rFonts w:cs="Arial"/>
          <w:sz w:val="20"/>
          <w:szCs w:val="20"/>
        </w:rPr>
        <w:t>h</w:t>
      </w:r>
      <w:r w:rsidR="00C42A10" w:rsidRPr="002C5BB2">
        <w:rPr>
          <w:rFonts w:cs="Arial"/>
          <w:sz w:val="20"/>
          <w:szCs w:val="20"/>
        </w:rPr>
        <w:t xml:space="preserve">ree </w:t>
      </w:r>
      <w:r w:rsidR="009A557C" w:rsidRPr="002C5BB2">
        <w:rPr>
          <w:rFonts w:cs="Arial"/>
          <w:sz w:val="20"/>
          <w:szCs w:val="20"/>
        </w:rPr>
        <w:t>M</w:t>
      </w:r>
      <w:r w:rsidR="00C42A10" w:rsidRPr="002C5BB2">
        <w:rPr>
          <w:rFonts w:cs="Arial"/>
          <w:sz w:val="20"/>
          <w:szCs w:val="20"/>
        </w:rPr>
        <w:t xml:space="preserve">ember </w:t>
      </w:r>
      <w:r w:rsidR="009A557C" w:rsidRPr="002C5BB2">
        <w:rPr>
          <w:rFonts w:cs="Arial"/>
          <w:sz w:val="20"/>
          <w:szCs w:val="20"/>
        </w:rPr>
        <w:t>S</w:t>
      </w:r>
      <w:r w:rsidR="00C42A10" w:rsidRPr="002C5BB2">
        <w:rPr>
          <w:rFonts w:cs="Arial"/>
          <w:sz w:val="20"/>
          <w:szCs w:val="20"/>
        </w:rPr>
        <w:t>tates.</w:t>
      </w:r>
    </w:p>
    <w:p w:rsidR="006D302E" w:rsidRPr="002C5BB2" w:rsidRDefault="006D302E" w:rsidP="003F0542">
      <w:pPr>
        <w:spacing w:after="0"/>
        <w:rPr>
          <w:rFonts w:cs="Arial"/>
          <w:sz w:val="20"/>
          <w:szCs w:val="20"/>
        </w:rPr>
      </w:pPr>
    </w:p>
    <w:p w:rsidR="006D302E" w:rsidRPr="002C5BB2" w:rsidRDefault="006D302E" w:rsidP="003F0542">
      <w:pPr>
        <w:spacing w:after="0"/>
        <w:rPr>
          <w:rFonts w:cs="Arial"/>
          <w:sz w:val="20"/>
          <w:szCs w:val="20"/>
        </w:rPr>
      </w:pPr>
      <w:r w:rsidRPr="002C5BB2">
        <w:rPr>
          <w:rFonts w:cs="Arial"/>
          <w:sz w:val="20"/>
          <w:szCs w:val="20"/>
        </w:rPr>
        <w:t xml:space="preserve">Two additional projects </w:t>
      </w:r>
      <w:r w:rsidR="00F2567D" w:rsidRPr="002C5BB2">
        <w:rPr>
          <w:rFonts w:cs="Arial"/>
          <w:sz w:val="20"/>
          <w:szCs w:val="20"/>
        </w:rPr>
        <w:t>that</w:t>
      </w:r>
      <w:r w:rsidRPr="002C5BB2">
        <w:rPr>
          <w:rFonts w:cs="Arial"/>
          <w:sz w:val="20"/>
          <w:szCs w:val="20"/>
        </w:rPr>
        <w:t xml:space="preserve"> will support OKACOM</w:t>
      </w:r>
      <w:r w:rsidR="00496290" w:rsidRPr="002C5BB2">
        <w:rPr>
          <w:rFonts w:cs="Arial"/>
          <w:sz w:val="20"/>
          <w:szCs w:val="20"/>
        </w:rPr>
        <w:t>’s</w:t>
      </w:r>
      <w:r w:rsidRPr="002C5BB2">
        <w:rPr>
          <w:rFonts w:cs="Arial"/>
          <w:sz w:val="20"/>
          <w:szCs w:val="20"/>
        </w:rPr>
        <w:t xml:space="preserve"> implementation of the SAP are;</w:t>
      </w:r>
    </w:p>
    <w:p w:rsidR="006D302E" w:rsidRPr="002C5BB2" w:rsidRDefault="006D302E" w:rsidP="003F0542">
      <w:pPr>
        <w:spacing w:after="0"/>
        <w:rPr>
          <w:rFonts w:cs="Arial"/>
          <w:sz w:val="20"/>
          <w:szCs w:val="20"/>
        </w:rPr>
      </w:pPr>
    </w:p>
    <w:p w:rsidR="009316A7" w:rsidRPr="002C5BB2" w:rsidRDefault="006D302E" w:rsidP="00F2567D">
      <w:pPr>
        <w:pStyle w:val="ListParagraph"/>
        <w:numPr>
          <w:ilvl w:val="0"/>
          <w:numId w:val="104"/>
        </w:numPr>
        <w:suppressAutoHyphens/>
        <w:spacing w:after="0"/>
        <w:ind w:right="-540"/>
        <w:jc w:val="left"/>
        <w:rPr>
          <w:sz w:val="20"/>
          <w:szCs w:val="20"/>
        </w:rPr>
      </w:pPr>
      <w:proofErr w:type="spellStart"/>
      <w:r w:rsidRPr="002C5BB2">
        <w:rPr>
          <w:rFonts w:cs="Arial"/>
          <w:sz w:val="20"/>
          <w:szCs w:val="20"/>
        </w:rPr>
        <w:t>D</w:t>
      </w:r>
      <w:r w:rsidR="000860C7" w:rsidRPr="002C5BB2">
        <w:rPr>
          <w:rFonts w:cs="Arial"/>
          <w:sz w:val="20"/>
          <w:szCs w:val="20"/>
        </w:rPr>
        <w:t>fI</w:t>
      </w:r>
      <w:r w:rsidRPr="002C5BB2">
        <w:rPr>
          <w:rFonts w:cs="Arial"/>
          <w:sz w:val="20"/>
          <w:szCs w:val="20"/>
        </w:rPr>
        <w:t>D</w:t>
      </w:r>
      <w:proofErr w:type="spellEnd"/>
      <w:r w:rsidRPr="002C5BB2">
        <w:rPr>
          <w:rFonts w:cs="Arial"/>
          <w:sz w:val="20"/>
          <w:szCs w:val="20"/>
        </w:rPr>
        <w:t xml:space="preserve"> </w:t>
      </w:r>
      <w:r w:rsidR="00F10EAE" w:rsidRPr="002C5BB2">
        <w:rPr>
          <w:rFonts w:cs="Arial"/>
          <w:sz w:val="20"/>
          <w:szCs w:val="20"/>
        </w:rPr>
        <w:t xml:space="preserve"> </w:t>
      </w:r>
      <w:r w:rsidRPr="002C5BB2">
        <w:rPr>
          <w:rFonts w:cs="Arial"/>
          <w:sz w:val="20"/>
          <w:szCs w:val="20"/>
        </w:rPr>
        <w:t xml:space="preserve">Climate </w:t>
      </w:r>
      <w:r w:rsidR="009316A7" w:rsidRPr="002C5BB2">
        <w:rPr>
          <w:rFonts w:cs="Arial"/>
          <w:sz w:val="20"/>
          <w:szCs w:val="20"/>
        </w:rPr>
        <w:t>Resilient</w:t>
      </w:r>
      <w:r w:rsidRPr="002C5BB2">
        <w:rPr>
          <w:rFonts w:cs="Arial"/>
          <w:sz w:val="20"/>
          <w:szCs w:val="20"/>
        </w:rPr>
        <w:t xml:space="preserve"> </w:t>
      </w:r>
      <w:r w:rsidR="009A557C" w:rsidRPr="002C5BB2">
        <w:rPr>
          <w:rFonts w:cs="Arial"/>
          <w:sz w:val="20"/>
          <w:szCs w:val="20"/>
        </w:rPr>
        <w:t xml:space="preserve">Infrastructure </w:t>
      </w:r>
      <w:r w:rsidRPr="002C5BB2">
        <w:rPr>
          <w:rFonts w:cs="Arial"/>
          <w:sz w:val="20"/>
          <w:szCs w:val="20"/>
        </w:rPr>
        <w:t>Development Facility (CR</w:t>
      </w:r>
      <w:r w:rsidR="009A557C" w:rsidRPr="002C5BB2">
        <w:rPr>
          <w:rFonts w:cs="Arial"/>
          <w:sz w:val="20"/>
          <w:szCs w:val="20"/>
        </w:rPr>
        <w:t>I</w:t>
      </w:r>
      <w:r w:rsidRPr="002C5BB2">
        <w:rPr>
          <w:rFonts w:cs="Arial"/>
          <w:sz w:val="20"/>
          <w:szCs w:val="20"/>
        </w:rPr>
        <w:t>DF)</w:t>
      </w:r>
    </w:p>
    <w:p w:rsidR="00F10EAE" w:rsidRPr="002C5BB2" w:rsidRDefault="006D302E" w:rsidP="00F2567D">
      <w:pPr>
        <w:pStyle w:val="ListParagraph"/>
        <w:numPr>
          <w:ilvl w:val="0"/>
          <w:numId w:val="104"/>
        </w:numPr>
        <w:suppressAutoHyphens/>
        <w:spacing w:after="0"/>
        <w:ind w:right="-540"/>
        <w:jc w:val="left"/>
        <w:rPr>
          <w:sz w:val="20"/>
          <w:szCs w:val="20"/>
        </w:rPr>
      </w:pPr>
      <w:r w:rsidRPr="002C5BB2">
        <w:rPr>
          <w:rFonts w:cs="Arial"/>
          <w:smallCaps/>
          <w:sz w:val="20"/>
          <w:szCs w:val="20"/>
        </w:rPr>
        <w:t>C</w:t>
      </w:r>
      <w:r w:rsidR="009A557C" w:rsidRPr="002C5BB2">
        <w:rPr>
          <w:rFonts w:cs="Arial"/>
          <w:smallCaps/>
          <w:sz w:val="20"/>
          <w:szCs w:val="20"/>
        </w:rPr>
        <w:t>I</w:t>
      </w:r>
      <w:r w:rsidRPr="002C5BB2">
        <w:rPr>
          <w:rFonts w:cs="Arial"/>
          <w:smallCaps/>
          <w:sz w:val="20"/>
          <w:szCs w:val="20"/>
        </w:rPr>
        <w:t>WA/WB</w:t>
      </w:r>
      <w:r w:rsidR="00F10EAE" w:rsidRPr="002C5BB2">
        <w:rPr>
          <w:rFonts w:cs="Arial"/>
          <w:b/>
          <w:smallCaps/>
          <w:sz w:val="20"/>
          <w:szCs w:val="20"/>
        </w:rPr>
        <w:t xml:space="preserve"> </w:t>
      </w:r>
      <w:r w:rsidRPr="002C5BB2">
        <w:rPr>
          <w:rFonts w:cs="Arial"/>
          <w:b/>
          <w:smallCaps/>
          <w:sz w:val="20"/>
          <w:szCs w:val="20"/>
        </w:rPr>
        <w:t xml:space="preserve"> </w:t>
      </w:r>
      <w:proofErr w:type="spellStart"/>
      <w:r w:rsidRPr="002C5BB2">
        <w:rPr>
          <w:sz w:val="20"/>
          <w:szCs w:val="20"/>
        </w:rPr>
        <w:t>Cubango</w:t>
      </w:r>
      <w:proofErr w:type="spellEnd"/>
      <w:r w:rsidRPr="002C5BB2">
        <w:rPr>
          <w:sz w:val="20"/>
          <w:szCs w:val="20"/>
        </w:rPr>
        <w:t xml:space="preserve"> - Okavango River Basin: Multi-Sector Investment Opportunities Analysis</w:t>
      </w:r>
    </w:p>
    <w:p w:rsidR="00F10EAE" w:rsidRPr="002C5BB2" w:rsidRDefault="00F10EAE" w:rsidP="00F2567D">
      <w:pPr>
        <w:spacing w:after="0"/>
        <w:ind w:left="360"/>
        <w:rPr>
          <w:rFonts w:cs="Arial"/>
          <w:smallCaps/>
          <w:sz w:val="20"/>
          <w:szCs w:val="20"/>
        </w:rPr>
      </w:pPr>
    </w:p>
    <w:p w:rsidR="00F10EAE" w:rsidRPr="002C5BB2" w:rsidRDefault="00F10EAE" w:rsidP="009316A7">
      <w:pPr>
        <w:spacing w:before="100" w:beforeAutospacing="1" w:after="384"/>
        <w:rPr>
          <w:rFonts w:cs="Arial"/>
          <w:sz w:val="20"/>
          <w:szCs w:val="15"/>
          <w:lang w:val="en-US" w:eastAsia="en-GB"/>
        </w:rPr>
      </w:pPr>
      <w:r w:rsidRPr="002C5BB2">
        <w:rPr>
          <w:rFonts w:cs="Arial"/>
          <w:sz w:val="20"/>
          <w:szCs w:val="15"/>
          <w:lang w:val="en-US" w:eastAsia="en-GB"/>
        </w:rPr>
        <w:t xml:space="preserve">CRIDF is </w:t>
      </w:r>
      <w:r w:rsidR="00854396" w:rsidRPr="002C5BB2">
        <w:rPr>
          <w:rFonts w:cs="Arial"/>
          <w:sz w:val="20"/>
          <w:szCs w:val="15"/>
          <w:lang w:val="en-US" w:eastAsia="en-GB"/>
        </w:rPr>
        <w:t xml:space="preserve">the UK </w:t>
      </w:r>
      <w:r w:rsidRPr="002C5BB2">
        <w:rPr>
          <w:rFonts w:cs="Arial"/>
          <w:sz w:val="20"/>
          <w:szCs w:val="15"/>
          <w:lang w:val="en-US" w:eastAsia="en-GB"/>
        </w:rPr>
        <w:t>D</w:t>
      </w:r>
      <w:r w:rsidR="00854396" w:rsidRPr="002C5BB2">
        <w:rPr>
          <w:rFonts w:cs="Arial"/>
          <w:sz w:val="20"/>
          <w:szCs w:val="15"/>
          <w:lang w:val="en-US" w:eastAsia="en-GB"/>
        </w:rPr>
        <w:t>epartment of International Development’s (</w:t>
      </w:r>
      <w:proofErr w:type="spellStart"/>
      <w:r w:rsidR="00854396" w:rsidRPr="002C5BB2">
        <w:rPr>
          <w:rFonts w:cs="Arial"/>
          <w:sz w:val="20"/>
          <w:szCs w:val="15"/>
          <w:lang w:val="en-US" w:eastAsia="en-GB"/>
        </w:rPr>
        <w:t>D</w:t>
      </w:r>
      <w:r w:rsidRPr="002C5BB2">
        <w:rPr>
          <w:rFonts w:cs="Arial"/>
          <w:sz w:val="20"/>
          <w:szCs w:val="15"/>
          <w:lang w:val="en-US" w:eastAsia="en-GB"/>
        </w:rPr>
        <w:t>fID</w:t>
      </w:r>
      <w:proofErr w:type="spellEnd"/>
      <w:r w:rsidR="00854396" w:rsidRPr="002C5BB2">
        <w:rPr>
          <w:rFonts w:cs="Arial"/>
          <w:sz w:val="20"/>
          <w:szCs w:val="15"/>
          <w:lang w:val="en-US" w:eastAsia="en-GB"/>
        </w:rPr>
        <w:t xml:space="preserve">) </w:t>
      </w:r>
      <w:r w:rsidRPr="002C5BB2">
        <w:rPr>
          <w:rFonts w:cs="Arial"/>
          <w:sz w:val="20"/>
          <w:szCs w:val="15"/>
          <w:lang w:val="en-US" w:eastAsia="en-GB"/>
        </w:rPr>
        <w:t xml:space="preserve">water infrastructure </w:t>
      </w:r>
      <w:proofErr w:type="spellStart"/>
      <w:r w:rsidRPr="002C5BB2">
        <w:rPr>
          <w:rFonts w:cs="Arial"/>
          <w:sz w:val="20"/>
          <w:szCs w:val="15"/>
          <w:lang w:val="en-US" w:eastAsia="en-GB"/>
        </w:rPr>
        <w:t>programme</w:t>
      </w:r>
      <w:proofErr w:type="spellEnd"/>
      <w:r w:rsidRPr="002C5BB2">
        <w:rPr>
          <w:rFonts w:cs="Arial"/>
          <w:sz w:val="20"/>
          <w:szCs w:val="15"/>
          <w:lang w:val="en-US" w:eastAsia="en-GB"/>
        </w:rPr>
        <w:t xml:space="preserve"> for southern Africa. </w:t>
      </w:r>
      <w:r w:rsidR="00854396" w:rsidRPr="002C5BB2">
        <w:rPr>
          <w:rFonts w:cs="Arial"/>
          <w:sz w:val="20"/>
          <w:szCs w:val="15"/>
          <w:lang w:val="en-US" w:eastAsia="en-GB"/>
        </w:rPr>
        <w:t>The</w:t>
      </w:r>
      <w:r w:rsidRPr="002C5BB2">
        <w:rPr>
          <w:rFonts w:cs="Arial"/>
          <w:sz w:val="20"/>
          <w:szCs w:val="15"/>
          <w:lang w:val="en-US" w:eastAsia="en-GB"/>
        </w:rPr>
        <w:t xml:space="preserve"> </w:t>
      </w:r>
      <w:r w:rsidR="009A557C" w:rsidRPr="002C5BB2">
        <w:rPr>
          <w:rFonts w:cs="Arial"/>
          <w:sz w:val="20"/>
          <w:szCs w:val="15"/>
          <w:lang w:val="en-US" w:eastAsia="en-GB"/>
        </w:rPr>
        <w:t>f</w:t>
      </w:r>
      <w:r w:rsidRPr="002C5BB2">
        <w:rPr>
          <w:rFonts w:cs="Arial"/>
          <w:sz w:val="20"/>
          <w:szCs w:val="15"/>
          <w:lang w:val="en-US" w:eastAsia="en-GB"/>
        </w:rPr>
        <w:t xml:space="preserve">acility will deliver sustainable small-scale infrastructure across 11 SADC countries. Headquartered in Pretoria, South Africa, the demand-driven </w:t>
      </w:r>
      <w:proofErr w:type="spellStart"/>
      <w:r w:rsidRPr="002C5BB2">
        <w:rPr>
          <w:rFonts w:cs="Arial"/>
          <w:sz w:val="20"/>
          <w:szCs w:val="15"/>
          <w:lang w:val="en-US" w:eastAsia="en-GB"/>
        </w:rPr>
        <w:t>programme</w:t>
      </w:r>
      <w:proofErr w:type="spellEnd"/>
      <w:r w:rsidRPr="002C5BB2">
        <w:rPr>
          <w:rFonts w:cs="Arial"/>
          <w:sz w:val="20"/>
          <w:szCs w:val="15"/>
          <w:lang w:val="en-US" w:eastAsia="en-GB"/>
        </w:rPr>
        <w:t xml:space="preserve"> </w:t>
      </w:r>
      <w:r w:rsidR="00854396" w:rsidRPr="002C5BB2">
        <w:rPr>
          <w:rFonts w:cs="Arial"/>
          <w:sz w:val="20"/>
          <w:szCs w:val="15"/>
          <w:lang w:val="en-US" w:eastAsia="en-GB"/>
        </w:rPr>
        <w:t xml:space="preserve">will </w:t>
      </w:r>
      <w:r w:rsidRPr="002C5BB2">
        <w:rPr>
          <w:rFonts w:cs="Arial"/>
          <w:sz w:val="20"/>
          <w:szCs w:val="15"/>
          <w:lang w:val="en-US" w:eastAsia="en-GB"/>
        </w:rPr>
        <w:t>focus on water services, water resou</w:t>
      </w:r>
      <w:r w:rsidR="009316A7" w:rsidRPr="002C5BB2">
        <w:rPr>
          <w:rFonts w:cs="Arial"/>
          <w:sz w:val="20"/>
          <w:szCs w:val="15"/>
          <w:lang w:val="en-US" w:eastAsia="en-GB"/>
        </w:rPr>
        <w:t>rce management, and agriculture.</w:t>
      </w:r>
      <w:r w:rsidRPr="002C5BB2">
        <w:rPr>
          <w:rFonts w:cs="Arial"/>
          <w:sz w:val="20"/>
          <w:szCs w:val="15"/>
          <w:lang w:val="en-US" w:eastAsia="en-GB"/>
        </w:rPr>
        <w:t xml:space="preserve"> </w:t>
      </w:r>
      <w:r w:rsidR="00854396" w:rsidRPr="002C5BB2">
        <w:rPr>
          <w:rFonts w:cs="Arial"/>
          <w:sz w:val="20"/>
          <w:szCs w:val="15"/>
          <w:lang w:val="en-US" w:eastAsia="en-GB"/>
        </w:rPr>
        <w:t>Altho</w:t>
      </w:r>
      <w:r w:rsidR="009316A7" w:rsidRPr="002C5BB2">
        <w:rPr>
          <w:rFonts w:cs="Arial"/>
          <w:sz w:val="20"/>
          <w:szCs w:val="15"/>
          <w:lang w:val="en-US" w:eastAsia="en-GB"/>
        </w:rPr>
        <w:t>u</w:t>
      </w:r>
      <w:r w:rsidR="00854396" w:rsidRPr="002C5BB2">
        <w:rPr>
          <w:rFonts w:cs="Arial"/>
          <w:sz w:val="20"/>
          <w:szCs w:val="15"/>
          <w:lang w:val="en-US" w:eastAsia="en-GB"/>
        </w:rPr>
        <w:t xml:space="preserve">gh not currently operating in the </w:t>
      </w:r>
      <w:proofErr w:type="spellStart"/>
      <w:r w:rsidR="00854396" w:rsidRPr="002C5BB2">
        <w:rPr>
          <w:rFonts w:cs="Arial"/>
          <w:sz w:val="20"/>
          <w:szCs w:val="15"/>
          <w:lang w:val="en-US" w:eastAsia="en-GB"/>
        </w:rPr>
        <w:t>Cubango</w:t>
      </w:r>
      <w:proofErr w:type="spellEnd"/>
      <w:r w:rsidR="00854396" w:rsidRPr="002C5BB2">
        <w:rPr>
          <w:rFonts w:cs="Arial"/>
          <w:sz w:val="20"/>
          <w:szCs w:val="15"/>
          <w:lang w:val="en-US" w:eastAsia="en-GB"/>
        </w:rPr>
        <w:t xml:space="preserve">-Okavango basin it is actively looking for potential projects and investments. </w:t>
      </w:r>
      <w:r w:rsidR="00D55DA0" w:rsidRPr="002C5BB2">
        <w:rPr>
          <w:rFonts w:cs="Arial"/>
          <w:sz w:val="20"/>
          <w:szCs w:val="15"/>
          <w:lang w:val="en-US" w:eastAsia="en-GB"/>
        </w:rPr>
        <w:t xml:space="preserve">Over the next four years the fund worth $30 million </w:t>
      </w:r>
      <w:r w:rsidR="00854396" w:rsidRPr="002C5BB2">
        <w:rPr>
          <w:rFonts w:cs="Arial"/>
          <w:sz w:val="20"/>
          <w:szCs w:val="15"/>
          <w:lang w:val="en-US" w:eastAsia="en-GB"/>
        </w:rPr>
        <w:t xml:space="preserve">is </w:t>
      </w:r>
      <w:r w:rsidR="00D55DA0" w:rsidRPr="002C5BB2">
        <w:rPr>
          <w:rFonts w:cs="Arial"/>
          <w:sz w:val="20"/>
          <w:szCs w:val="15"/>
          <w:lang w:val="en-US" w:eastAsia="en-GB"/>
        </w:rPr>
        <w:t>anticipated to leverage up to $80 million external funding. It is hoped that the GEF project will cooperate with CRIDF particularly with development and implementation of the pilot projects.</w:t>
      </w:r>
    </w:p>
    <w:p w:rsidR="006D302E" w:rsidRPr="002C5BB2" w:rsidRDefault="00D302C9" w:rsidP="006D302E">
      <w:pPr>
        <w:spacing w:after="120"/>
        <w:rPr>
          <w:sz w:val="20"/>
          <w:szCs w:val="20"/>
        </w:rPr>
      </w:pPr>
      <w:r w:rsidRPr="002C5BB2">
        <w:rPr>
          <w:sz w:val="20"/>
          <w:szCs w:val="20"/>
        </w:rPr>
        <w:t>With support from t</w:t>
      </w:r>
      <w:r w:rsidR="006D302E" w:rsidRPr="002C5BB2">
        <w:rPr>
          <w:sz w:val="20"/>
          <w:szCs w:val="20"/>
        </w:rPr>
        <w:t>he Cooperation in International Waters in Africa (CIWA) and WB</w:t>
      </w:r>
      <w:r w:rsidRPr="002C5BB2">
        <w:rPr>
          <w:sz w:val="20"/>
          <w:szCs w:val="20"/>
        </w:rPr>
        <w:t>,</w:t>
      </w:r>
      <w:r w:rsidR="006D302E" w:rsidRPr="002C5BB2">
        <w:rPr>
          <w:sz w:val="20"/>
          <w:szCs w:val="20"/>
        </w:rPr>
        <w:t xml:space="preserve"> </w:t>
      </w:r>
      <w:r w:rsidRPr="002C5BB2">
        <w:rPr>
          <w:sz w:val="20"/>
          <w:szCs w:val="20"/>
        </w:rPr>
        <w:t xml:space="preserve">OKACOM </w:t>
      </w:r>
      <w:r w:rsidR="006D302E" w:rsidRPr="002C5BB2">
        <w:rPr>
          <w:sz w:val="20"/>
          <w:szCs w:val="20"/>
        </w:rPr>
        <w:t xml:space="preserve">will undertake a multi-sector analysis of investment options proposed to meet the development needs of the riparian countries in the </w:t>
      </w:r>
      <w:proofErr w:type="spellStart"/>
      <w:r w:rsidR="006D302E" w:rsidRPr="002C5BB2">
        <w:rPr>
          <w:sz w:val="20"/>
          <w:szCs w:val="20"/>
        </w:rPr>
        <w:t>Cubango</w:t>
      </w:r>
      <w:proofErr w:type="spellEnd"/>
      <w:r w:rsidR="006D302E" w:rsidRPr="002C5BB2">
        <w:rPr>
          <w:sz w:val="20"/>
          <w:szCs w:val="20"/>
        </w:rPr>
        <w:t>-Okavango b</w:t>
      </w:r>
      <w:r w:rsidR="009316A7" w:rsidRPr="002C5BB2">
        <w:rPr>
          <w:sz w:val="20"/>
          <w:szCs w:val="20"/>
        </w:rPr>
        <w:t xml:space="preserve">asin </w:t>
      </w:r>
      <w:r w:rsidRPr="002C5BB2">
        <w:rPr>
          <w:sz w:val="20"/>
          <w:szCs w:val="20"/>
        </w:rPr>
        <w:t xml:space="preserve">in </w:t>
      </w:r>
      <w:r w:rsidR="006D302E" w:rsidRPr="002C5BB2">
        <w:rPr>
          <w:sz w:val="20"/>
          <w:szCs w:val="20"/>
        </w:rPr>
        <w:t xml:space="preserve">such a manner as to safeguard the ecological status of the basin. The analysis will be regional in nature including potential resources outside of the </w:t>
      </w:r>
      <w:proofErr w:type="spellStart"/>
      <w:r w:rsidR="006D302E" w:rsidRPr="002C5BB2">
        <w:rPr>
          <w:sz w:val="20"/>
          <w:szCs w:val="20"/>
        </w:rPr>
        <w:t>Cubango</w:t>
      </w:r>
      <w:proofErr w:type="spellEnd"/>
      <w:r w:rsidR="006D302E" w:rsidRPr="002C5BB2">
        <w:rPr>
          <w:sz w:val="20"/>
          <w:szCs w:val="20"/>
        </w:rPr>
        <w:t xml:space="preserve">-Okavango Basin in order to offset demands within the basin. The project will link directly into component 1 of the project and provide </w:t>
      </w:r>
      <w:r w:rsidR="00496290" w:rsidRPr="002C5BB2">
        <w:rPr>
          <w:sz w:val="20"/>
          <w:szCs w:val="20"/>
        </w:rPr>
        <w:t>valuable insight and perspective in evaluation of the development space. The study is anticipated to begin in 2015 and have a value of $1 million.</w:t>
      </w:r>
    </w:p>
    <w:p w:rsidR="006D302E" w:rsidRPr="002C5BB2" w:rsidRDefault="00F10EAE" w:rsidP="003F0542">
      <w:pPr>
        <w:spacing w:after="0"/>
        <w:rPr>
          <w:rFonts w:cs="Arial"/>
          <w:b/>
          <w:sz w:val="20"/>
          <w:szCs w:val="20"/>
        </w:rPr>
      </w:pPr>
      <w:r w:rsidRPr="002C5BB2">
        <w:rPr>
          <w:rFonts w:ascii="Arial Bold" w:hAnsi="Arial Bold" w:cs="Arial"/>
          <w:sz w:val="20"/>
          <w:szCs w:val="20"/>
        </w:rPr>
        <w:t>The</w:t>
      </w:r>
      <w:r w:rsidRPr="002C5BB2">
        <w:rPr>
          <w:rFonts w:cs="Arial"/>
          <w:sz w:val="20"/>
          <w:szCs w:val="20"/>
        </w:rPr>
        <w:t xml:space="preserve"> project </w:t>
      </w:r>
      <w:r w:rsidR="006D302E" w:rsidRPr="002C5BB2">
        <w:rPr>
          <w:rFonts w:cs="Arial"/>
          <w:sz w:val="20"/>
          <w:szCs w:val="20"/>
        </w:rPr>
        <w:t>will also, where appropriate, coordinate and communicate with the UNDP-GEF Botswana project ‘Mainstre</w:t>
      </w:r>
      <w:r w:rsidR="009316A7" w:rsidRPr="002C5BB2">
        <w:rPr>
          <w:rFonts w:cs="Arial"/>
          <w:sz w:val="20"/>
          <w:szCs w:val="20"/>
        </w:rPr>
        <w:t>a</w:t>
      </w:r>
      <w:r w:rsidR="006D302E" w:rsidRPr="002C5BB2">
        <w:rPr>
          <w:rFonts w:cs="Arial"/>
          <w:sz w:val="20"/>
          <w:szCs w:val="20"/>
        </w:rPr>
        <w:t xml:space="preserve">ming Sustainable Land Management in Rangeland Areas of </w:t>
      </w:r>
      <w:proofErr w:type="spellStart"/>
      <w:r w:rsidR="006D302E" w:rsidRPr="002C5BB2">
        <w:rPr>
          <w:rFonts w:cs="Arial"/>
          <w:sz w:val="20"/>
          <w:szCs w:val="20"/>
        </w:rPr>
        <w:t>Ngamiland</w:t>
      </w:r>
      <w:proofErr w:type="spellEnd"/>
      <w:r w:rsidR="006D302E" w:rsidRPr="002C5BB2">
        <w:rPr>
          <w:rFonts w:cs="Arial"/>
          <w:sz w:val="20"/>
          <w:szCs w:val="20"/>
        </w:rPr>
        <w:t xml:space="preserve"> District Landscape for Improved Livelihoods. The project commenced implementation in March 2014 and potential for project collaboration will be investigated in</w:t>
      </w:r>
      <w:r w:rsidR="006D302E" w:rsidRPr="002C5BB2">
        <w:rPr>
          <w:rFonts w:cs="Arial"/>
          <w:b/>
          <w:sz w:val="20"/>
          <w:szCs w:val="20"/>
        </w:rPr>
        <w:t xml:space="preserve"> </w:t>
      </w:r>
      <w:r w:rsidR="006D302E" w:rsidRPr="002C5BB2">
        <w:rPr>
          <w:rFonts w:cs="Arial"/>
          <w:sz w:val="20"/>
          <w:szCs w:val="20"/>
        </w:rPr>
        <w:t>the inception period.</w:t>
      </w:r>
      <w:r w:rsidR="006D302E" w:rsidRPr="002C5BB2">
        <w:rPr>
          <w:rFonts w:cs="Arial"/>
          <w:b/>
          <w:sz w:val="20"/>
          <w:szCs w:val="20"/>
        </w:rPr>
        <w:t xml:space="preserve">   </w:t>
      </w:r>
    </w:p>
    <w:p w:rsidR="00382D16" w:rsidRPr="002C5BB2" w:rsidRDefault="00382D16" w:rsidP="003F0542">
      <w:pPr>
        <w:spacing w:after="0"/>
        <w:rPr>
          <w:rFonts w:cs="Arial"/>
          <w:b/>
          <w:sz w:val="20"/>
          <w:szCs w:val="20"/>
        </w:rPr>
      </w:pPr>
    </w:p>
    <w:p w:rsidR="003F0542" w:rsidRPr="002C5BB2" w:rsidRDefault="003F52CB" w:rsidP="00D05890">
      <w:pPr>
        <w:pStyle w:val="Heading2"/>
        <w:rPr>
          <w:rStyle w:val="Heading2Char1"/>
          <w:rFonts w:asciiTheme="majorHAnsi" w:hAnsiTheme="majorHAnsi"/>
          <w:b/>
          <w:bCs/>
          <w:color w:val="365F91" w:themeColor="accent1" w:themeShade="BF"/>
          <w:sz w:val="24"/>
          <w:szCs w:val="24"/>
          <w:lang w:eastAsia="en-US"/>
        </w:rPr>
      </w:pPr>
      <w:bookmarkStart w:id="26" w:name="_Toc425169184"/>
      <w:bookmarkStart w:id="27" w:name="_Toc462254268"/>
      <w:r w:rsidRPr="002C5BB2">
        <w:rPr>
          <w:rStyle w:val="Heading2Char1"/>
          <w:rFonts w:asciiTheme="majorHAnsi" w:hAnsiTheme="majorHAnsi"/>
          <w:b/>
          <w:bCs/>
          <w:color w:val="365F91" w:themeColor="accent1" w:themeShade="BF"/>
          <w:sz w:val="24"/>
          <w:szCs w:val="24"/>
          <w:lang w:eastAsia="en-US"/>
        </w:rPr>
        <w:t>2.4</w:t>
      </w:r>
      <w:r w:rsidR="003F0542" w:rsidRPr="002C5BB2">
        <w:rPr>
          <w:rStyle w:val="Heading2Char1"/>
          <w:rFonts w:asciiTheme="majorHAnsi" w:hAnsiTheme="majorHAnsi"/>
          <w:b/>
          <w:bCs/>
          <w:color w:val="365F91" w:themeColor="accent1" w:themeShade="BF"/>
          <w:sz w:val="24"/>
          <w:szCs w:val="24"/>
          <w:lang w:eastAsia="en-US"/>
        </w:rPr>
        <w:t xml:space="preserve"> Development Space</w:t>
      </w:r>
      <w:bookmarkEnd w:id="26"/>
      <w:bookmarkEnd w:id="27"/>
    </w:p>
    <w:p w:rsidR="003F0542" w:rsidRPr="002C5BB2" w:rsidRDefault="003F0542" w:rsidP="003F0542">
      <w:pPr>
        <w:spacing w:after="0"/>
        <w:rPr>
          <w:rFonts w:cs="Arial"/>
          <w:b/>
          <w:smallCaps/>
          <w:sz w:val="20"/>
          <w:szCs w:val="20"/>
        </w:rPr>
      </w:pPr>
    </w:p>
    <w:p w:rsidR="003F0542" w:rsidRPr="002C5BB2" w:rsidRDefault="003F0542" w:rsidP="003F0542">
      <w:pPr>
        <w:spacing w:after="0"/>
        <w:rPr>
          <w:rFonts w:cs="Arial"/>
          <w:sz w:val="20"/>
          <w:szCs w:val="20"/>
        </w:rPr>
      </w:pPr>
      <w:r w:rsidRPr="002C5BB2">
        <w:rPr>
          <w:rFonts w:cs="Arial"/>
          <w:sz w:val="20"/>
          <w:szCs w:val="20"/>
        </w:rPr>
        <w:t xml:space="preserve">It is clearly stated and understood both in the TDA and the SAP, that there must be development of the basin resources to fulfil the needs and raise economic status of the basin communities. The questions are how best and to what extent those resources should be utilized to achieve these aims without jeopardising and threatening the long-term viability of the </w:t>
      </w:r>
      <w:proofErr w:type="spellStart"/>
      <w:r w:rsidRPr="002C5BB2">
        <w:rPr>
          <w:rFonts w:cs="Arial"/>
          <w:sz w:val="20"/>
          <w:szCs w:val="20"/>
        </w:rPr>
        <w:t>Cubango</w:t>
      </w:r>
      <w:proofErr w:type="spellEnd"/>
      <w:r w:rsidRPr="002C5BB2">
        <w:rPr>
          <w:rFonts w:cs="Arial"/>
          <w:sz w:val="20"/>
          <w:szCs w:val="20"/>
        </w:rPr>
        <w:t xml:space="preserve">-Okavango ecosystem. This is recognised in the SAP by the inclusion of the concept of a ‘development space’ and the need of a Basin Development </w:t>
      </w:r>
      <w:r w:rsidR="002644AA" w:rsidRPr="002C5BB2">
        <w:rPr>
          <w:rFonts w:cs="Arial"/>
          <w:sz w:val="20"/>
          <w:szCs w:val="20"/>
        </w:rPr>
        <w:t xml:space="preserve">and </w:t>
      </w:r>
      <w:r w:rsidRPr="002C5BB2">
        <w:rPr>
          <w:rFonts w:cs="Arial"/>
          <w:sz w:val="20"/>
          <w:szCs w:val="20"/>
        </w:rPr>
        <w:lastRenderedPageBreak/>
        <w:t xml:space="preserve">Management Framework. However setting boundaries of such a Development Space is a highly complex question, one </w:t>
      </w:r>
      <w:r w:rsidR="00470220" w:rsidRPr="002C5BB2">
        <w:rPr>
          <w:rFonts w:cs="Arial"/>
          <w:sz w:val="20"/>
          <w:szCs w:val="20"/>
        </w:rPr>
        <w:t>that</w:t>
      </w:r>
      <w:r w:rsidRPr="002C5BB2">
        <w:rPr>
          <w:rFonts w:cs="Arial"/>
          <w:sz w:val="20"/>
          <w:szCs w:val="20"/>
        </w:rPr>
        <w:t xml:space="preserve"> will need considerable effo</w:t>
      </w:r>
      <w:r w:rsidR="00DE7FFA" w:rsidRPr="002C5BB2">
        <w:rPr>
          <w:rFonts w:cs="Arial"/>
          <w:sz w:val="20"/>
          <w:szCs w:val="20"/>
        </w:rPr>
        <w:t>rts over many years to resolve.</w:t>
      </w:r>
      <w:r w:rsidRPr="002C5BB2">
        <w:rPr>
          <w:rFonts w:cs="Arial"/>
          <w:sz w:val="20"/>
          <w:szCs w:val="20"/>
        </w:rPr>
        <w:t xml:space="preserve"> In terms of water resources it is </w:t>
      </w:r>
      <w:r w:rsidR="002644AA" w:rsidRPr="002C5BB2">
        <w:rPr>
          <w:rFonts w:cs="Arial"/>
          <w:sz w:val="20"/>
          <w:szCs w:val="20"/>
        </w:rPr>
        <w:t xml:space="preserve">a </w:t>
      </w:r>
      <w:r w:rsidRPr="002C5BB2">
        <w:rPr>
          <w:rFonts w:cs="Arial"/>
          <w:sz w:val="20"/>
          <w:szCs w:val="20"/>
        </w:rPr>
        <w:t xml:space="preserve">relatively </w:t>
      </w:r>
      <w:r w:rsidR="00DE7FFA" w:rsidRPr="002C5BB2">
        <w:rPr>
          <w:rFonts w:cs="Arial"/>
          <w:sz w:val="20"/>
          <w:szCs w:val="20"/>
        </w:rPr>
        <w:t>straightforward</w:t>
      </w:r>
      <w:r w:rsidRPr="002C5BB2">
        <w:rPr>
          <w:rFonts w:cs="Arial"/>
          <w:sz w:val="20"/>
          <w:szCs w:val="20"/>
        </w:rPr>
        <w:t xml:space="preserve"> process when compared to the much more intangible and fragmented issue of land use, but it</w:t>
      </w:r>
      <w:r w:rsidR="00DE7FFA" w:rsidRPr="002C5BB2">
        <w:rPr>
          <w:rFonts w:cs="Arial"/>
          <w:sz w:val="20"/>
          <w:szCs w:val="20"/>
        </w:rPr>
        <w:t xml:space="preserve"> is still a highly involved proc</w:t>
      </w:r>
      <w:r w:rsidRPr="002C5BB2">
        <w:rPr>
          <w:rFonts w:cs="Arial"/>
          <w:sz w:val="20"/>
          <w:szCs w:val="20"/>
        </w:rPr>
        <w:t xml:space="preserve">ess. </w:t>
      </w:r>
    </w:p>
    <w:p w:rsidR="003F0542" w:rsidRPr="002C5BB2" w:rsidRDefault="003F0542" w:rsidP="003F0542">
      <w:pPr>
        <w:spacing w:after="0"/>
        <w:rPr>
          <w:rFonts w:cs="Arial"/>
          <w:sz w:val="20"/>
          <w:szCs w:val="20"/>
        </w:rPr>
      </w:pPr>
      <w:r w:rsidRPr="002C5BB2">
        <w:rPr>
          <w:rFonts w:cs="Arial"/>
          <w:sz w:val="20"/>
          <w:szCs w:val="20"/>
        </w:rPr>
        <w:t xml:space="preserve">  </w:t>
      </w:r>
    </w:p>
    <w:p w:rsidR="003F0542" w:rsidRPr="002C5BB2" w:rsidRDefault="003F0542" w:rsidP="003F0542">
      <w:pPr>
        <w:spacing w:after="0"/>
        <w:rPr>
          <w:rFonts w:cs="Arial"/>
          <w:sz w:val="20"/>
          <w:szCs w:val="20"/>
        </w:rPr>
      </w:pPr>
      <w:r w:rsidRPr="002C5BB2">
        <w:rPr>
          <w:rFonts w:cs="Arial"/>
          <w:sz w:val="20"/>
          <w:szCs w:val="20"/>
        </w:rPr>
        <w:t xml:space="preserve">It is understood, that neither the countries nor their experts are at the stage where they can define and agree the development space. In terms of water resources the reliable yields and </w:t>
      </w:r>
      <w:r w:rsidR="00DE7FFA" w:rsidRPr="002C5BB2">
        <w:rPr>
          <w:rFonts w:cs="Arial"/>
          <w:sz w:val="20"/>
          <w:szCs w:val="20"/>
        </w:rPr>
        <w:t>demands</w:t>
      </w:r>
      <w:r w:rsidRPr="002C5BB2">
        <w:rPr>
          <w:rFonts w:cs="Arial"/>
          <w:sz w:val="20"/>
          <w:szCs w:val="20"/>
        </w:rPr>
        <w:t xml:space="preserve"> forecasts have still to be verified</w:t>
      </w:r>
      <w:r w:rsidR="002644AA" w:rsidRPr="002C5BB2">
        <w:rPr>
          <w:rFonts w:cs="Arial"/>
          <w:sz w:val="20"/>
          <w:szCs w:val="20"/>
        </w:rPr>
        <w:t>.  W</w:t>
      </w:r>
      <w:r w:rsidRPr="002C5BB2">
        <w:rPr>
          <w:rFonts w:cs="Arial"/>
          <w:sz w:val="20"/>
          <w:szCs w:val="20"/>
        </w:rPr>
        <w:t xml:space="preserve">ork on ecological flows, siltation loadings, and water quality status, as well as groundwater resource assessment is at its early stage. The Integrated Flow Analysis conducted under the ESPMO project </w:t>
      </w:r>
      <w:r w:rsidR="00226E2C" w:rsidRPr="002C5BB2">
        <w:rPr>
          <w:rFonts w:cs="Arial"/>
          <w:sz w:val="20"/>
          <w:szCs w:val="20"/>
        </w:rPr>
        <w:t>has</w:t>
      </w:r>
      <w:r w:rsidRPr="002C5BB2">
        <w:rPr>
          <w:rFonts w:cs="Arial"/>
          <w:sz w:val="20"/>
          <w:szCs w:val="20"/>
        </w:rPr>
        <w:t xml:space="preserve"> gone some way to establish the bounds of the development space, but there is still much work to be done before these limits can be agreed. Critically</w:t>
      </w:r>
      <w:r w:rsidR="002644AA" w:rsidRPr="002C5BB2">
        <w:rPr>
          <w:rFonts w:cs="Arial"/>
          <w:sz w:val="20"/>
          <w:szCs w:val="20"/>
        </w:rPr>
        <w:t>,</w:t>
      </w:r>
      <w:r w:rsidRPr="002C5BB2">
        <w:rPr>
          <w:rFonts w:cs="Arial"/>
          <w:sz w:val="20"/>
          <w:szCs w:val="20"/>
        </w:rPr>
        <w:t xml:space="preserve"> much more work on the economic analysis of water utilisation and environmental impacts of reduced annual and flood peak flows on the health of the CORB ecosystem</w:t>
      </w:r>
      <w:r w:rsidR="002644AA" w:rsidRPr="002C5BB2">
        <w:rPr>
          <w:rFonts w:cs="Arial"/>
          <w:sz w:val="20"/>
          <w:szCs w:val="20"/>
        </w:rPr>
        <w:t xml:space="preserve"> needs to be carried out</w:t>
      </w:r>
      <w:r w:rsidRPr="002C5BB2">
        <w:rPr>
          <w:rFonts w:cs="Arial"/>
          <w:sz w:val="20"/>
          <w:szCs w:val="20"/>
        </w:rPr>
        <w:t>.</w:t>
      </w:r>
      <w:r w:rsidR="00C0784A" w:rsidRPr="002C5BB2">
        <w:rPr>
          <w:rFonts w:cs="Arial"/>
          <w:sz w:val="20"/>
          <w:szCs w:val="20"/>
        </w:rPr>
        <w:t xml:space="preserve"> </w:t>
      </w:r>
      <w:r w:rsidR="00FE3BE5" w:rsidRPr="002C5BB2">
        <w:rPr>
          <w:rFonts w:cs="Arial"/>
          <w:sz w:val="20"/>
          <w:szCs w:val="20"/>
        </w:rPr>
        <w:t>A</w:t>
      </w:r>
      <w:r w:rsidR="00C0784A" w:rsidRPr="002C5BB2">
        <w:rPr>
          <w:rFonts w:cs="Arial"/>
          <w:sz w:val="20"/>
          <w:szCs w:val="20"/>
        </w:rPr>
        <w:t xml:space="preserve"> Strategic Environmental Assessment will be undertaken for the whole CORB</w:t>
      </w:r>
      <w:r w:rsidR="00FE3BE5" w:rsidRPr="002C5BB2">
        <w:rPr>
          <w:rFonts w:cs="Arial"/>
          <w:sz w:val="20"/>
          <w:szCs w:val="20"/>
        </w:rPr>
        <w:t xml:space="preserve"> with the project support</w:t>
      </w:r>
      <w:r w:rsidR="00C0784A" w:rsidRPr="002C5BB2">
        <w:rPr>
          <w:rFonts w:cs="Arial"/>
          <w:sz w:val="20"/>
          <w:szCs w:val="20"/>
        </w:rPr>
        <w:t>, which</w:t>
      </w:r>
      <w:r w:rsidR="002728AC" w:rsidRPr="002C5BB2">
        <w:rPr>
          <w:rFonts w:cs="Arial"/>
          <w:sz w:val="20"/>
          <w:szCs w:val="20"/>
        </w:rPr>
        <w:t xml:space="preserve"> will</w:t>
      </w:r>
      <w:r w:rsidR="000656A4" w:rsidRPr="002C5BB2">
        <w:rPr>
          <w:rFonts w:cs="Arial"/>
          <w:sz w:val="20"/>
          <w:szCs w:val="20"/>
        </w:rPr>
        <w:t xml:space="preserve"> be u</w:t>
      </w:r>
      <w:r w:rsidR="00C0784A" w:rsidRPr="002C5BB2">
        <w:rPr>
          <w:rFonts w:cs="Arial"/>
          <w:sz w:val="20"/>
          <w:szCs w:val="20"/>
        </w:rPr>
        <w:t xml:space="preserve">ndertaken as part component 3 of the GEF project, following the </w:t>
      </w:r>
      <w:r w:rsidR="000656A4" w:rsidRPr="002C5BB2">
        <w:rPr>
          <w:rFonts w:cs="Arial"/>
          <w:sz w:val="20"/>
          <w:szCs w:val="20"/>
        </w:rPr>
        <w:t xml:space="preserve">preliminary </w:t>
      </w:r>
      <w:r w:rsidR="00C0784A" w:rsidRPr="002C5BB2">
        <w:rPr>
          <w:rFonts w:cs="Arial"/>
          <w:sz w:val="20"/>
          <w:szCs w:val="20"/>
        </w:rPr>
        <w:t xml:space="preserve">assessment activities. </w:t>
      </w:r>
      <w:r w:rsidRPr="002C5BB2">
        <w:rPr>
          <w:rFonts w:cs="Arial"/>
          <w:sz w:val="20"/>
          <w:szCs w:val="20"/>
        </w:rPr>
        <w:t xml:space="preserve"> </w:t>
      </w:r>
    </w:p>
    <w:p w:rsidR="00B56F24" w:rsidRPr="002C5BB2" w:rsidRDefault="00B56F24"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 xml:space="preserve">There is an acknowledgement between the countries that the water resources of the basin are limited and that demands must also have to be limited. However, despite the significant technical </w:t>
      </w:r>
      <w:r w:rsidR="00DE7FFA" w:rsidRPr="002C5BB2">
        <w:rPr>
          <w:rFonts w:cs="Arial"/>
          <w:sz w:val="20"/>
          <w:szCs w:val="20"/>
        </w:rPr>
        <w:t>studies that</w:t>
      </w:r>
      <w:r w:rsidRPr="002C5BB2">
        <w:rPr>
          <w:rFonts w:cs="Arial"/>
          <w:sz w:val="20"/>
          <w:szCs w:val="20"/>
        </w:rPr>
        <w:t xml:space="preserve"> have been undertaken, the decision-makers across sectors still making conflicting claims on the resource. The fundamental question to be answered is how much water can be abstracted and from where without undermining the basin’s ecological status and integrity, in the most economically efficient manner? It is a political as well as a technical question whose answer will require compromise and consensus.</w:t>
      </w:r>
      <w:r w:rsidR="00D302C9" w:rsidRPr="002C5BB2">
        <w:rPr>
          <w:rFonts w:cs="Arial"/>
          <w:sz w:val="20"/>
          <w:szCs w:val="20"/>
        </w:rPr>
        <w:t xml:space="preserve">  The </w:t>
      </w:r>
      <w:r w:rsidR="00F5096B" w:rsidRPr="002C5BB2">
        <w:rPr>
          <w:rFonts w:cs="Arial"/>
          <w:sz w:val="20"/>
          <w:szCs w:val="20"/>
        </w:rPr>
        <w:t xml:space="preserve">upcoming </w:t>
      </w:r>
      <w:r w:rsidR="00D302C9" w:rsidRPr="002C5BB2">
        <w:rPr>
          <w:rFonts w:cs="Arial"/>
          <w:sz w:val="20"/>
          <w:szCs w:val="20"/>
        </w:rPr>
        <w:t xml:space="preserve">multi-sectoral investment </w:t>
      </w:r>
      <w:r w:rsidR="002644AA" w:rsidRPr="002C5BB2">
        <w:rPr>
          <w:rFonts w:cs="Arial"/>
          <w:sz w:val="20"/>
          <w:szCs w:val="20"/>
        </w:rPr>
        <w:t xml:space="preserve">opportunities </w:t>
      </w:r>
      <w:r w:rsidR="00D302C9" w:rsidRPr="002C5BB2">
        <w:rPr>
          <w:rFonts w:cs="Arial"/>
          <w:sz w:val="20"/>
          <w:szCs w:val="20"/>
        </w:rPr>
        <w:t xml:space="preserve">analysis study will provide </w:t>
      </w:r>
      <w:r w:rsidR="00F5096B" w:rsidRPr="002C5BB2">
        <w:rPr>
          <w:rFonts w:cs="Arial"/>
          <w:sz w:val="20"/>
          <w:szCs w:val="20"/>
        </w:rPr>
        <w:t>OKACOM with further information to discuss further</w:t>
      </w:r>
      <w:r w:rsidR="00D302C9" w:rsidRPr="002C5BB2">
        <w:rPr>
          <w:rFonts w:cs="Arial"/>
          <w:sz w:val="20"/>
          <w:szCs w:val="20"/>
        </w:rPr>
        <w:t xml:space="preserve"> </w:t>
      </w:r>
      <w:r w:rsidR="00F5096B" w:rsidRPr="002C5BB2">
        <w:rPr>
          <w:rFonts w:cs="Arial"/>
          <w:sz w:val="20"/>
          <w:szCs w:val="20"/>
        </w:rPr>
        <w:t xml:space="preserve">the establishment of the </w:t>
      </w:r>
      <w:r w:rsidR="00D302C9" w:rsidRPr="002C5BB2">
        <w:rPr>
          <w:rFonts w:cs="Arial"/>
          <w:sz w:val="20"/>
          <w:szCs w:val="20"/>
        </w:rPr>
        <w:t xml:space="preserve">agreed development space as well as the basin-wide IWRM plan.  </w:t>
      </w:r>
    </w:p>
    <w:p w:rsidR="003F0542" w:rsidRPr="002C5BB2" w:rsidRDefault="003F0542" w:rsidP="003F0542">
      <w:pPr>
        <w:spacing w:after="0"/>
        <w:rPr>
          <w:rFonts w:cs="Arial"/>
          <w:sz w:val="20"/>
          <w:szCs w:val="20"/>
        </w:rPr>
      </w:pPr>
    </w:p>
    <w:p w:rsidR="003F0542" w:rsidRPr="002C5BB2" w:rsidRDefault="003F52CB" w:rsidP="00D05890">
      <w:pPr>
        <w:pStyle w:val="Heading2"/>
        <w:rPr>
          <w:rStyle w:val="Heading2Char1"/>
          <w:rFonts w:asciiTheme="majorHAnsi" w:hAnsiTheme="majorHAnsi"/>
          <w:b/>
          <w:bCs/>
          <w:color w:val="365F91" w:themeColor="accent1" w:themeShade="BF"/>
          <w:sz w:val="24"/>
          <w:szCs w:val="24"/>
          <w:lang w:eastAsia="en-US"/>
        </w:rPr>
      </w:pPr>
      <w:bookmarkStart w:id="28" w:name="_Toc425169185"/>
      <w:bookmarkStart w:id="29" w:name="_Toc462254269"/>
      <w:r w:rsidRPr="002C5BB2">
        <w:rPr>
          <w:rStyle w:val="Heading2Char1"/>
          <w:rFonts w:asciiTheme="majorHAnsi" w:hAnsiTheme="majorHAnsi"/>
          <w:b/>
          <w:bCs/>
          <w:color w:val="365F91" w:themeColor="accent1" w:themeShade="BF"/>
          <w:sz w:val="24"/>
          <w:szCs w:val="24"/>
          <w:lang w:eastAsia="en-US"/>
        </w:rPr>
        <w:t>2.5</w:t>
      </w:r>
      <w:r w:rsidR="003F0542" w:rsidRPr="002C5BB2">
        <w:rPr>
          <w:rStyle w:val="Heading2Char1"/>
          <w:rFonts w:asciiTheme="majorHAnsi" w:hAnsiTheme="majorHAnsi"/>
          <w:b/>
          <w:bCs/>
          <w:color w:val="365F91" w:themeColor="accent1" w:themeShade="BF"/>
          <w:sz w:val="24"/>
          <w:szCs w:val="24"/>
          <w:lang w:eastAsia="en-US"/>
        </w:rPr>
        <w:t xml:space="preserve"> Basin Development </w:t>
      </w:r>
      <w:r w:rsidR="00F40B15" w:rsidRPr="002C5BB2">
        <w:rPr>
          <w:rStyle w:val="Heading2Char1"/>
          <w:rFonts w:asciiTheme="majorHAnsi" w:hAnsiTheme="majorHAnsi"/>
          <w:b/>
          <w:bCs/>
          <w:color w:val="365F91" w:themeColor="accent1" w:themeShade="BF"/>
          <w:sz w:val="24"/>
          <w:szCs w:val="24"/>
          <w:lang w:eastAsia="en-US"/>
        </w:rPr>
        <w:t xml:space="preserve">and </w:t>
      </w:r>
      <w:r w:rsidR="003F0542" w:rsidRPr="002C5BB2">
        <w:rPr>
          <w:rStyle w:val="Heading2Char1"/>
          <w:rFonts w:asciiTheme="majorHAnsi" w:hAnsiTheme="majorHAnsi"/>
          <w:b/>
          <w:bCs/>
          <w:color w:val="365F91" w:themeColor="accent1" w:themeShade="BF"/>
          <w:sz w:val="24"/>
          <w:szCs w:val="24"/>
          <w:lang w:eastAsia="en-US"/>
        </w:rPr>
        <w:t>Management Framework</w:t>
      </w:r>
      <w:bookmarkEnd w:id="28"/>
      <w:bookmarkEnd w:id="29"/>
    </w:p>
    <w:p w:rsidR="003F0542" w:rsidRPr="002C5BB2" w:rsidRDefault="003F0542" w:rsidP="003F0542">
      <w:pPr>
        <w:spacing w:after="0"/>
        <w:rPr>
          <w:rFonts w:cs="Arial"/>
          <w:sz w:val="20"/>
          <w:szCs w:val="20"/>
        </w:rPr>
      </w:pPr>
      <w:r w:rsidRPr="002C5BB2">
        <w:rPr>
          <w:rFonts w:cs="Arial"/>
          <w:sz w:val="20"/>
          <w:szCs w:val="20"/>
        </w:rPr>
        <w:t xml:space="preserve"> </w:t>
      </w:r>
    </w:p>
    <w:p w:rsidR="00BD4955" w:rsidRPr="002C5BB2" w:rsidRDefault="003F0542" w:rsidP="003F0542">
      <w:pPr>
        <w:spacing w:after="0"/>
        <w:rPr>
          <w:rFonts w:cs="Arial"/>
          <w:sz w:val="20"/>
          <w:szCs w:val="20"/>
        </w:rPr>
      </w:pPr>
      <w:r w:rsidRPr="002C5BB2">
        <w:rPr>
          <w:rFonts w:cs="Arial"/>
          <w:sz w:val="20"/>
          <w:szCs w:val="20"/>
        </w:rPr>
        <w:t xml:space="preserve">Defining of the development space needs to be undertaken in an incremental and adaptive management manner and in this the design the BDMF is critical. However, the BDMF and its accompanying Decision Support System (DSS) as described in the SAP is a complex and wide-ranging management tool, without a clear operational structure or mechanism. A simple mechanism is what is required, matched to </w:t>
      </w:r>
      <w:r w:rsidR="00461378" w:rsidRPr="002C5BB2">
        <w:rPr>
          <w:rFonts w:cs="Arial"/>
          <w:sz w:val="20"/>
          <w:szCs w:val="20"/>
        </w:rPr>
        <w:t xml:space="preserve">the </w:t>
      </w:r>
      <w:r w:rsidRPr="002C5BB2">
        <w:rPr>
          <w:rFonts w:cs="Arial"/>
          <w:sz w:val="20"/>
          <w:szCs w:val="20"/>
        </w:rPr>
        <w:t xml:space="preserve">technical capacity of OKASEC who are charged with its operation. </w:t>
      </w:r>
    </w:p>
    <w:p w:rsidR="00BD4955" w:rsidRPr="002C5BB2" w:rsidRDefault="00BD4955"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 xml:space="preserve">Strengthening OKASEC will take time and should not be thought merely a case of hiring additional staff, no matter how well qualified. </w:t>
      </w:r>
      <w:r w:rsidR="00050F3C" w:rsidRPr="002C5BB2">
        <w:rPr>
          <w:sz w:val="20"/>
          <w:szCs w:val="20"/>
        </w:rPr>
        <w:t>The Institutional Framework Analysis undertaken by OKACOM has laid out a road-map for strengthening of OKACOM and the secretariat which will be supported by the SIDA and GEF projects</w:t>
      </w:r>
      <w:r w:rsidR="00050F3C" w:rsidRPr="002C5BB2">
        <w:rPr>
          <w:rFonts w:cs="Arial"/>
          <w:sz w:val="20"/>
          <w:szCs w:val="20"/>
        </w:rPr>
        <w:t xml:space="preserve"> </w:t>
      </w:r>
      <w:r w:rsidRPr="002C5BB2">
        <w:rPr>
          <w:rFonts w:cs="Arial"/>
          <w:sz w:val="20"/>
          <w:szCs w:val="20"/>
        </w:rPr>
        <w:t xml:space="preserve">It is important to note that the ambitions of the SAP and design of the BDMF </w:t>
      </w:r>
      <w:r w:rsidR="005341CE" w:rsidRPr="002C5BB2">
        <w:rPr>
          <w:rFonts w:cs="Arial"/>
          <w:sz w:val="20"/>
          <w:szCs w:val="20"/>
        </w:rPr>
        <w:t>should</w:t>
      </w:r>
      <w:r w:rsidRPr="002C5BB2">
        <w:rPr>
          <w:rFonts w:cs="Arial"/>
          <w:sz w:val="20"/>
          <w:szCs w:val="20"/>
        </w:rPr>
        <w:t xml:space="preserve"> be constrained to match the current and future institutional capacity of OKASEC and not driven by external consultants. </w:t>
      </w: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 xml:space="preserve">The BDMF can be envisioned as a set of governance decisions and </w:t>
      </w:r>
      <w:r w:rsidR="005341CE" w:rsidRPr="002C5BB2">
        <w:rPr>
          <w:rFonts w:cs="Arial"/>
          <w:sz w:val="20"/>
          <w:szCs w:val="20"/>
        </w:rPr>
        <w:t>mechanisms, which</w:t>
      </w:r>
      <w:r w:rsidRPr="002C5BB2">
        <w:rPr>
          <w:rFonts w:cs="Arial"/>
          <w:sz w:val="20"/>
          <w:szCs w:val="20"/>
        </w:rPr>
        <w:t xml:space="preserve"> address emerging or existing issues relating to the Development Space and management of the basin</w:t>
      </w:r>
      <w:r w:rsidR="00AF0DCC" w:rsidRPr="002C5BB2">
        <w:rPr>
          <w:rFonts w:cs="Arial"/>
          <w:sz w:val="20"/>
          <w:szCs w:val="20"/>
        </w:rPr>
        <w:t>’</w:t>
      </w:r>
      <w:r w:rsidRPr="002C5BB2">
        <w:rPr>
          <w:rFonts w:cs="Arial"/>
          <w:sz w:val="20"/>
          <w:szCs w:val="20"/>
        </w:rPr>
        <w:t>s natural resources. In dealing with these is</w:t>
      </w:r>
      <w:r w:rsidR="005341CE" w:rsidRPr="002C5BB2">
        <w:rPr>
          <w:rFonts w:cs="Arial"/>
          <w:sz w:val="20"/>
          <w:szCs w:val="20"/>
        </w:rPr>
        <w:t>sues</w:t>
      </w:r>
      <w:r w:rsidR="00AF0DCC" w:rsidRPr="002C5BB2">
        <w:rPr>
          <w:rFonts w:cs="Arial"/>
          <w:sz w:val="20"/>
          <w:szCs w:val="20"/>
        </w:rPr>
        <w:t>,</w:t>
      </w:r>
      <w:r w:rsidR="005341CE" w:rsidRPr="002C5BB2">
        <w:rPr>
          <w:rFonts w:cs="Arial"/>
          <w:sz w:val="20"/>
          <w:szCs w:val="20"/>
        </w:rPr>
        <w:t xml:space="preserve"> although inter-linked</w:t>
      </w:r>
      <w:r w:rsidR="00AF0DCC" w:rsidRPr="002C5BB2">
        <w:rPr>
          <w:rFonts w:cs="Arial"/>
          <w:sz w:val="20"/>
          <w:szCs w:val="20"/>
        </w:rPr>
        <w:t>,</w:t>
      </w:r>
      <w:r w:rsidR="005341CE" w:rsidRPr="002C5BB2">
        <w:rPr>
          <w:rFonts w:cs="Arial"/>
          <w:sz w:val="20"/>
          <w:szCs w:val="20"/>
        </w:rPr>
        <w:t xml:space="preserve"> the </w:t>
      </w:r>
      <w:r w:rsidRPr="002C5BB2">
        <w:rPr>
          <w:rFonts w:cs="Arial"/>
          <w:sz w:val="20"/>
          <w:szCs w:val="20"/>
        </w:rPr>
        <w:t>structures and organisations involved are not necessarily coincident at the regional or national level</w:t>
      </w:r>
      <w:r w:rsidR="00AF0DCC" w:rsidRPr="002C5BB2">
        <w:rPr>
          <w:rFonts w:cs="Arial"/>
          <w:sz w:val="20"/>
          <w:szCs w:val="20"/>
        </w:rPr>
        <w:t>. I</w:t>
      </w:r>
      <w:r w:rsidRPr="002C5BB2">
        <w:rPr>
          <w:rFonts w:cs="Arial"/>
          <w:sz w:val="20"/>
          <w:szCs w:val="20"/>
        </w:rPr>
        <w:t xml:space="preserve">n fact they </w:t>
      </w:r>
      <w:r w:rsidR="00AF0DCC" w:rsidRPr="002C5BB2">
        <w:rPr>
          <w:rFonts w:cs="Arial"/>
          <w:sz w:val="20"/>
          <w:szCs w:val="20"/>
        </w:rPr>
        <w:t xml:space="preserve">are </w:t>
      </w:r>
      <w:r w:rsidRPr="002C5BB2">
        <w:rPr>
          <w:rFonts w:cs="Arial"/>
          <w:sz w:val="20"/>
          <w:szCs w:val="20"/>
        </w:rPr>
        <w:t xml:space="preserve">unlikely to be so, and the common denominator will be OKACOM. Therefore OKACOM/OKASEC will need to be deft at communicating across the sectors and at all different administration levels in order to bring about an integrated </w:t>
      </w:r>
      <w:r w:rsidR="005341CE" w:rsidRPr="002C5BB2">
        <w:rPr>
          <w:rFonts w:cs="Arial"/>
          <w:sz w:val="20"/>
          <w:szCs w:val="20"/>
        </w:rPr>
        <w:t>approach, which</w:t>
      </w:r>
      <w:r w:rsidRPr="002C5BB2">
        <w:rPr>
          <w:rFonts w:cs="Arial"/>
          <w:sz w:val="20"/>
          <w:szCs w:val="20"/>
        </w:rPr>
        <w:t xml:space="preserve"> is so keenly sought. In the first instance, as mentioned above, in constructing the BDMF, it is recommended that each issue be addressed separately, and a set of BDMF decision mechanisms or frameworks be developed.   </w:t>
      </w: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 xml:space="preserve">The project will focus on </w:t>
      </w:r>
      <w:r w:rsidR="00670A30" w:rsidRPr="002C5BB2">
        <w:rPr>
          <w:rFonts w:cs="Arial"/>
          <w:sz w:val="20"/>
          <w:szCs w:val="20"/>
        </w:rPr>
        <w:t xml:space="preserve">the </w:t>
      </w:r>
      <w:r w:rsidRPr="002C5BB2">
        <w:rPr>
          <w:rFonts w:cs="Arial"/>
          <w:sz w:val="20"/>
          <w:szCs w:val="20"/>
        </w:rPr>
        <w:t xml:space="preserve">development of the overall BDMF concept and the decision mechanism and Decision Support System addressing the water resource management issue.  The question to be answered is how much water can be abstracted and from where without undermining the basin’s ecological status and integrity, in the most economically efficient manner? It is a political as well as a technical question whose answer will require compromise and consensus. </w:t>
      </w: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The GEF ESPMO project approached the question’s technical aspect through the development of the Integrated Flow Assessment (IFA) model</w:t>
      </w:r>
      <w:r w:rsidR="00136D9A" w:rsidRPr="002C5BB2">
        <w:rPr>
          <w:rFonts w:cs="Arial"/>
          <w:sz w:val="20"/>
          <w:szCs w:val="20"/>
        </w:rPr>
        <w:t>,</w:t>
      </w:r>
      <w:r w:rsidRPr="002C5BB2">
        <w:rPr>
          <w:rFonts w:cs="Arial"/>
          <w:sz w:val="20"/>
          <w:szCs w:val="20"/>
        </w:rPr>
        <w:t xml:space="preserve"> which predicted, under different demand scenarios, the environmental and economic consequences measured against an existing baseline and a limited set of criteria. The model, an early DSS, did not define the ‘Development Space’ for water resources but rather gave guidance on the water resource limits during different phases of the hydrological cycle. The recent </w:t>
      </w:r>
      <w:r w:rsidR="00324B1B" w:rsidRPr="002C5BB2">
        <w:rPr>
          <w:rFonts w:cs="Arial"/>
          <w:sz w:val="20"/>
          <w:szCs w:val="20"/>
        </w:rPr>
        <w:lastRenderedPageBreak/>
        <w:t xml:space="preserve">work of </w:t>
      </w:r>
      <w:r w:rsidRPr="002C5BB2">
        <w:rPr>
          <w:rFonts w:cs="Arial"/>
          <w:sz w:val="20"/>
          <w:szCs w:val="20"/>
        </w:rPr>
        <w:t xml:space="preserve">the SAREP </w:t>
      </w:r>
      <w:r w:rsidR="00324B1B" w:rsidRPr="002C5BB2">
        <w:rPr>
          <w:rFonts w:cs="Arial"/>
          <w:sz w:val="20"/>
          <w:szCs w:val="20"/>
        </w:rPr>
        <w:t xml:space="preserve">project </w:t>
      </w:r>
      <w:r w:rsidRPr="002C5BB2">
        <w:rPr>
          <w:rFonts w:cs="Arial"/>
          <w:sz w:val="20"/>
          <w:szCs w:val="20"/>
        </w:rPr>
        <w:t xml:space="preserve">provides similar guidance, but over a wider range of assessment criteria. What is missing from both is a mechanism by which this guidance can be transformed into clear recommendations to the decision makers.   </w:t>
      </w:r>
    </w:p>
    <w:p w:rsidR="003F0542" w:rsidRPr="002C5BB2" w:rsidRDefault="003F0542" w:rsidP="003F0542">
      <w:pPr>
        <w:spacing w:after="0"/>
        <w:rPr>
          <w:rFonts w:cs="Arial"/>
          <w:sz w:val="20"/>
          <w:szCs w:val="20"/>
        </w:rPr>
      </w:pPr>
    </w:p>
    <w:p w:rsidR="00BD4955" w:rsidRPr="002C5BB2" w:rsidRDefault="003F0542" w:rsidP="003F0542">
      <w:pPr>
        <w:spacing w:after="0"/>
        <w:rPr>
          <w:rFonts w:cs="Arial"/>
          <w:sz w:val="20"/>
          <w:szCs w:val="20"/>
        </w:rPr>
      </w:pPr>
      <w:r w:rsidRPr="002C5BB2">
        <w:rPr>
          <w:rFonts w:cs="Arial"/>
          <w:sz w:val="20"/>
          <w:szCs w:val="20"/>
        </w:rPr>
        <w:t>The BDMF should encompass all the elements of the policy or governance cycle</w:t>
      </w:r>
      <w:r w:rsidR="005341CE" w:rsidRPr="002C5BB2">
        <w:rPr>
          <w:rFonts w:cs="Arial"/>
          <w:sz w:val="20"/>
          <w:szCs w:val="20"/>
        </w:rPr>
        <w:t xml:space="preserve"> (see figure 1 below). The IFA </w:t>
      </w:r>
      <w:r w:rsidRPr="002C5BB2">
        <w:rPr>
          <w:rFonts w:cs="Arial"/>
          <w:sz w:val="20"/>
          <w:szCs w:val="20"/>
        </w:rPr>
        <w:t xml:space="preserve">and DSS in which </w:t>
      </w:r>
      <w:r w:rsidR="00324B1B" w:rsidRPr="002C5BB2">
        <w:rPr>
          <w:rFonts w:cs="Arial"/>
          <w:sz w:val="20"/>
          <w:szCs w:val="20"/>
        </w:rPr>
        <w:t xml:space="preserve">it is </w:t>
      </w:r>
      <w:r w:rsidRPr="002C5BB2">
        <w:rPr>
          <w:rFonts w:cs="Arial"/>
          <w:sz w:val="20"/>
          <w:szCs w:val="20"/>
        </w:rPr>
        <w:t>embedded are part of the ‘Analysis and Advice’ component and thus their operation and development the responsibility of OKACOM and the OKASEC. However their value is wholly dependent upon the realisation of the preceding steps in the governance cycle. The strengthening of the governance cycle</w:t>
      </w:r>
      <w:r w:rsidR="00324B1B" w:rsidRPr="002C5BB2">
        <w:rPr>
          <w:rFonts w:cs="Arial"/>
          <w:sz w:val="20"/>
          <w:szCs w:val="20"/>
        </w:rPr>
        <w:t xml:space="preserve"> involves</w:t>
      </w:r>
      <w:r w:rsidRPr="002C5BB2">
        <w:rPr>
          <w:rFonts w:cs="Arial"/>
          <w:sz w:val="20"/>
          <w:szCs w:val="20"/>
        </w:rPr>
        <w:t xml:space="preserve"> the efficient collection of data and </w:t>
      </w:r>
      <w:r w:rsidR="00DE7FFA" w:rsidRPr="002C5BB2">
        <w:rPr>
          <w:rFonts w:cs="Arial"/>
          <w:sz w:val="20"/>
          <w:szCs w:val="20"/>
        </w:rPr>
        <w:t>i</w:t>
      </w:r>
      <w:r w:rsidRPr="002C5BB2">
        <w:rPr>
          <w:rFonts w:cs="Arial"/>
          <w:sz w:val="20"/>
          <w:szCs w:val="20"/>
        </w:rPr>
        <w:t xml:space="preserve">ts transformation into information and then </w:t>
      </w:r>
      <w:r w:rsidR="00324B1B" w:rsidRPr="002C5BB2">
        <w:rPr>
          <w:rFonts w:cs="Arial"/>
          <w:sz w:val="20"/>
          <w:szCs w:val="20"/>
        </w:rPr>
        <w:t xml:space="preserve">transfer of </w:t>
      </w:r>
      <w:r w:rsidR="005341CE" w:rsidRPr="002C5BB2">
        <w:rPr>
          <w:rFonts w:cs="Arial"/>
          <w:sz w:val="20"/>
          <w:szCs w:val="20"/>
        </w:rPr>
        <w:t xml:space="preserve">knowledge </w:t>
      </w:r>
      <w:r w:rsidR="00136D9A" w:rsidRPr="002C5BB2">
        <w:rPr>
          <w:rFonts w:cs="Arial"/>
          <w:sz w:val="20"/>
          <w:szCs w:val="20"/>
        </w:rPr>
        <w:t xml:space="preserve">to </w:t>
      </w:r>
      <w:r w:rsidRPr="002C5BB2">
        <w:rPr>
          <w:rFonts w:cs="Arial"/>
          <w:sz w:val="20"/>
          <w:szCs w:val="20"/>
        </w:rPr>
        <w:t xml:space="preserve">decision makers in the three basin states. Currently there are weaknesses throughout the OKACOM governance cycle as identified in the SAP and the NAPs, including, as mentioned, the capacity of OKASEC and structure of OKACOM. </w:t>
      </w:r>
    </w:p>
    <w:p w:rsidR="00BD4955" w:rsidRPr="002C5BB2" w:rsidRDefault="00BD4955"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The DSS is only partially formed with no common under-pinning database, the monitoring programmes are incomplete and in areas missing, and the review and evaluation component is not established. The GEF project will address all these issues noting that some of the required interventions, such as strengthening of the monitoring programmes, need to b</w:t>
      </w:r>
      <w:r w:rsidR="00DE7FFA" w:rsidRPr="002C5BB2">
        <w:rPr>
          <w:rFonts w:cs="Arial"/>
          <w:sz w:val="20"/>
          <w:szCs w:val="20"/>
        </w:rPr>
        <w:t>e implemented at the national le</w:t>
      </w:r>
      <w:r w:rsidRPr="002C5BB2">
        <w:rPr>
          <w:rFonts w:cs="Arial"/>
          <w:sz w:val="20"/>
          <w:szCs w:val="20"/>
        </w:rPr>
        <w:t xml:space="preserve">vel and will require substantial investment.       </w:t>
      </w: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 xml:space="preserve"> </w:t>
      </w:r>
    </w:p>
    <w:p w:rsidR="003F0542" w:rsidRPr="002C5BB2" w:rsidRDefault="00B33827" w:rsidP="003F0542">
      <w:pPr>
        <w:autoSpaceDE w:val="0"/>
        <w:autoSpaceDN w:val="0"/>
        <w:adjustRightInd w:val="0"/>
        <w:rPr>
          <w:rFonts w:cs="Arial"/>
          <w:sz w:val="20"/>
          <w:szCs w:val="20"/>
        </w:rPr>
      </w:pPr>
      <w:r w:rsidRPr="002C5BB2">
        <w:rPr>
          <w:rFonts w:cs="Arial"/>
          <w:noProof/>
          <w:sz w:val="20"/>
          <w:szCs w:val="20"/>
          <w:lang w:val="en-US"/>
        </w:rPr>
        <mc:AlternateContent>
          <mc:Choice Requires="wpg">
            <w:drawing>
              <wp:anchor distT="0" distB="0" distL="114300" distR="114300" simplePos="0" relativeHeight="251663360" behindDoc="0" locked="0" layoutInCell="1" allowOverlap="1" wp14:anchorId="526B3FD2" wp14:editId="777C3D5E">
                <wp:simplePos x="0" y="0"/>
                <wp:positionH relativeFrom="column">
                  <wp:posOffset>1485900</wp:posOffset>
                </wp:positionH>
                <wp:positionV relativeFrom="paragraph">
                  <wp:posOffset>-114300</wp:posOffset>
                </wp:positionV>
                <wp:extent cx="2400300" cy="2628900"/>
                <wp:effectExtent l="0" t="0" r="0" b="0"/>
                <wp:wrapSquare wrapText="bothSides"/>
                <wp:docPr id="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28900"/>
                          <a:chOff x="7020" y="1800"/>
                          <a:chExt cx="3600" cy="4140"/>
                        </a:xfrm>
                      </wpg:grpSpPr>
                      <wps:wsp>
                        <wps:cNvPr id="7" name="Text Box 15"/>
                        <wps:cNvSpPr txBox="1">
                          <a:spLocks noChangeArrowheads="1"/>
                        </wps:cNvSpPr>
                        <wps:spPr bwMode="auto">
                          <a:xfrm>
                            <a:off x="7020" y="5040"/>
                            <a:ext cx="36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423" w:rsidRDefault="00671423" w:rsidP="003F0542">
                              <w:pPr>
                                <w:tabs>
                                  <w:tab w:val="center" w:pos="5040"/>
                                  <w:tab w:val="right" w:pos="9360"/>
                                </w:tabs>
                                <w:autoSpaceDE w:val="0"/>
                                <w:rPr>
                                  <w:b/>
                                  <w:sz w:val="20"/>
                                  <w:szCs w:val="20"/>
                                </w:rPr>
                              </w:pPr>
                            </w:p>
                            <w:p w:rsidR="00671423" w:rsidRPr="00AA32DE" w:rsidRDefault="00671423" w:rsidP="003F0542">
                              <w:pPr>
                                <w:tabs>
                                  <w:tab w:val="center" w:pos="5040"/>
                                  <w:tab w:val="right" w:pos="9360"/>
                                </w:tabs>
                                <w:autoSpaceDE w:val="0"/>
                                <w:rPr>
                                  <w:b/>
                                  <w:sz w:val="20"/>
                                  <w:szCs w:val="20"/>
                                </w:rPr>
                              </w:pPr>
                              <w:r>
                                <w:rPr>
                                  <w:b/>
                                  <w:sz w:val="20"/>
                                  <w:szCs w:val="20"/>
                                </w:rPr>
                                <w:t xml:space="preserve">      </w:t>
                              </w:r>
                              <w:r w:rsidRPr="00AA32DE">
                                <w:rPr>
                                  <w:b/>
                                  <w:sz w:val="20"/>
                                  <w:szCs w:val="20"/>
                                </w:rPr>
                                <w:t xml:space="preserve">Figure </w:t>
                              </w:r>
                              <w:r>
                                <w:rPr>
                                  <w:b/>
                                  <w:sz w:val="20"/>
                                  <w:szCs w:val="20"/>
                                </w:rPr>
                                <w:t>1</w:t>
                              </w:r>
                              <w:r w:rsidRPr="00AA32DE">
                                <w:rPr>
                                  <w:b/>
                                  <w:sz w:val="20"/>
                                  <w:szCs w:val="20"/>
                                </w:rPr>
                                <w:t xml:space="preserve">. </w:t>
                              </w:r>
                              <w:r>
                                <w:rPr>
                                  <w:b/>
                                  <w:sz w:val="20"/>
                                  <w:szCs w:val="20"/>
                                </w:rPr>
                                <w:t>G</w:t>
                              </w:r>
                              <w:r w:rsidRPr="00AA32DE">
                                <w:rPr>
                                  <w:b/>
                                  <w:sz w:val="20"/>
                                  <w:szCs w:val="20"/>
                                </w:rPr>
                                <w:t>eneric policy cycle.</w:t>
                              </w:r>
                            </w:p>
                          </w:txbxContent>
                        </wps:txbx>
                        <wps:bodyPr rot="0" vert="horz" wrap="square" lIns="91440" tIns="45720" rIns="91440" bIns="45720" anchor="t" anchorCtr="0" upright="1">
                          <a:noAutofit/>
                        </wps:bodyPr>
                      </wps:wsp>
                      <pic:pic xmlns:pic="http://schemas.openxmlformats.org/drawingml/2006/picture">
                        <pic:nvPicPr>
                          <pic:cNvPr id="9"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20" y="1800"/>
                            <a:ext cx="3600" cy="32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6B3FD2" id="Group 13" o:spid="_x0000_s1029" style="position:absolute;left:0;text-align:left;margin-left:117pt;margin-top:-9pt;width:189pt;height:207pt;z-index:251663360;mso-position-horizontal-relative:text;mso-position-vertical-relative:text" coordorigin="7020,1800" coordsize="3600,41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">
                <v:shape id="Text Box 15" o:spid="_x0000_s1030" type="#_x0000_t202" style="position:absolute;left:7020;top:5040;width:36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671423" w:rsidRDefault="00671423" w:rsidP="003F0542">
                        <w:pPr>
                          <w:tabs>
                            <w:tab w:val="center" w:pos="5040"/>
                            <w:tab w:val="right" w:pos="9360"/>
                          </w:tabs>
                          <w:autoSpaceDE w:val="0"/>
                          <w:rPr>
                            <w:b/>
                            <w:sz w:val="20"/>
                            <w:szCs w:val="20"/>
                          </w:rPr>
                        </w:pPr>
                      </w:p>
                      <w:p w:rsidR="00671423" w:rsidRPr="00AA32DE" w:rsidRDefault="00671423" w:rsidP="003F0542">
                        <w:pPr>
                          <w:tabs>
                            <w:tab w:val="center" w:pos="5040"/>
                            <w:tab w:val="right" w:pos="9360"/>
                          </w:tabs>
                          <w:autoSpaceDE w:val="0"/>
                          <w:rPr>
                            <w:b/>
                            <w:sz w:val="20"/>
                            <w:szCs w:val="20"/>
                          </w:rPr>
                        </w:pPr>
                        <w:r>
                          <w:rPr>
                            <w:b/>
                            <w:sz w:val="20"/>
                            <w:szCs w:val="20"/>
                          </w:rPr>
                          <w:t xml:space="preserve">      </w:t>
                        </w:r>
                        <w:r w:rsidRPr="00AA32DE">
                          <w:rPr>
                            <w:b/>
                            <w:sz w:val="20"/>
                            <w:szCs w:val="20"/>
                          </w:rPr>
                          <w:t xml:space="preserve">Figure </w:t>
                        </w:r>
                        <w:r>
                          <w:rPr>
                            <w:b/>
                            <w:sz w:val="20"/>
                            <w:szCs w:val="20"/>
                          </w:rPr>
                          <w:t>1</w:t>
                        </w:r>
                        <w:r w:rsidRPr="00AA32DE">
                          <w:rPr>
                            <w:b/>
                            <w:sz w:val="20"/>
                            <w:szCs w:val="20"/>
                          </w:rPr>
                          <w:t xml:space="preserve">. </w:t>
                        </w:r>
                        <w:r>
                          <w:rPr>
                            <w:b/>
                            <w:sz w:val="20"/>
                            <w:szCs w:val="20"/>
                          </w:rPr>
                          <w:t>G</w:t>
                        </w:r>
                        <w:r w:rsidRPr="00AA32DE">
                          <w:rPr>
                            <w:b/>
                            <w:sz w:val="20"/>
                            <w:szCs w:val="20"/>
                          </w:rPr>
                          <w:t>eneric policy cycle.</w:t>
                        </w:r>
                      </w:p>
                    </w:txbxContent>
                  </v:textbox>
                </v:shape>
                <v:shape id="Picture 16" o:spid="_x0000_s1031" type="#_x0000_t75" style="position:absolute;left:7020;top:1800;width:3600;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">
                  <v:imagedata r:id="rId13" o:title=""/>
                </v:shape>
                <w10:wrap type="square"/>
              </v:group>
            </w:pict>
          </mc:Fallback>
        </mc:AlternateContent>
      </w:r>
    </w:p>
    <w:p w:rsidR="003F0542" w:rsidRPr="002C5BB2" w:rsidRDefault="003F0542" w:rsidP="003F0542">
      <w:pPr>
        <w:autoSpaceDE w:val="0"/>
        <w:autoSpaceDN w:val="0"/>
        <w:adjustRightInd w:val="0"/>
        <w:rPr>
          <w:rFonts w:cs="Arial"/>
          <w:sz w:val="20"/>
          <w:szCs w:val="20"/>
        </w:rPr>
      </w:pPr>
    </w:p>
    <w:p w:rsidR="003F0542" w:rsidRPr="002C5BB2" w:rsidRDefault="003F0542" w:rsidP="003F0542">
      <w:pPr>
        <w:autoSpaceDE w:val="0"/>
        <w:autoSpaceDN w:val="0"/>
        <w:adjustRightInd w:val="0"/>
        <w:rPr>
          <w:rFonts w:cs="Arial"/>
          <w:sz w:val="20"/>
          <w:szCs w:val="20"/>
        </w:rPr>
      </w:pP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p>
    <w:p w:rsidR="00D05890" w:rsidRPr="002C5BB2" w:rsidRDefault="00D05890"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 xml:space="preserve">Focusing on the decision mechanism at the heart of the governance cycle and the BDMF, it needs to be flexible and adaptive, </w:t>
      </w:r>
      <w:r w:rsidR="005341CE" w:rsidRPr="002C5BB2">
        <w:rPr>
          <w:rFonts w:cs="Arial"/>
          <w:sz w:val="20"/>
          <w:szCs w:val="20"/>
        </w:rPr>
        <w:t>one, which</w:t>
      </w:r>
      <w:r w:rsidRPr="002C5BB2">
        <w:rPr>
          <w:rFonts w:cs="Arial"/>
          <w:sz w:val="20"/>
          <w:szCs w:val="20"/>
        </w:rPr>
        <w:t xml:space="preserve"> allows close</w:t>
      </w:r>
      <w:r w:rsidR="005341CE" w:rsidRPr="002C5BB2">
        <w:rPr>
          <w:rFonts w:cs="Arial"/>
          <w:sz w:val="20"/>
          <w:szCs w:val="20"/>
        </w:rPr>
        <w:t xml:space="preserve"> monitoring of development and </w:t>
      </w:r>
      <w:r w:rsidRPr="002C5BB2">
        <w:rPr>
          <w:rFonts w:cs="Arial"/>
          <w:sz w:val="20"/>
          <w:szCs w:val="20"/>
        </w:rPr>
        <w:t>adjust</w:t>
      </w:r>
      <w:r w:rsidR="00800A6C" w:rsidRPr="002C5BB2">
        <w:rPr>
          <w:rFonts w:cs="Arial"/>
          <w:sz w:val="20"/>
          <w:szCs w:val="20"/>
        </w:rPr>
        <w:t>ment</w:t>
      </w:r>
      <w:r w:rsidRPr="002C5BB2">
        <w:rPr>
          <w:rFonts w:cs="Arial"/>
          <w:sz w:val="20"/>
          <w:szCs w:val="20"/>
        </w:rPr>
        <w:t xml:space="preserve"> </w:t>
      </w:r>
      <w:r w:rsidR="00800A6C" w:rsidRPr="002C5BB2">
        <w:rPr>
          <w:rFonts w:cs="Arial"/>
          <w:sz w:val="20"/>
          <w:szCs w:val="20"/>
        </w:rPr>
        <w:t xml:space="preserve">to </w:t>
      </w:r>
      <w:r w:rsidRPr="002C5BB2">
        <w:rPr>
          <w:rFonts w:cs="Arial"/>
          <w:sz w:val="20"/>
          <w:szCs w:val="20"/>
        </w:rPr>
        <w:t xml:space="preserve">its depth and speed in light of environmental and economic conditions in the three countries. Such a decision mechanism </w:t>
      </w:r>
      <w:r w:rsidR="00800A6C" w:rsidRPr="002C5BB2">
        <w:rPr>
          <w:rFonts w:cs="Arial"/>
          <w:sz w:val="20"/>
          <w:szCs w:val="20"/>
        </w:rPr>
        <w:t xml:space="preserve">design </w:t>
      </w:r>
      <w:r w:rsidRPr="002C5BB2">
        <w:rPr>
          <w:rFonts w:cs="Arial"/>
          <w:sz w:val="20"/>
          <w:szCs w:val="20"/>
        </w:rPr>
        <w:t xml:space="preserve">would test individual developments on a </w:t>
      </w:r>
      <w:r w:rsidR="00DE7FFA" w:rsidRPr="002C5BB2">
        <w:rPr>
          <w:rFonts w:cs="Arial"/>
          <w:sz w:val="20"/>
          <w:szCs w:val="20"/>
        </w:rPr>
        <w:t>case-by-case</w:t>
      </w:r>
      <w:r w:rsidRPr="002C5BB2">
        <w:rPr>
          <w:rFonts w:cs="Arial"/>
          <w:sz w:val="20"/>
          <w:szCs w:val="20"/>
        </w:rPr>
        <w:t xml:space="preserve"> basis through a cost-benefit analysis and a transboundary environmental assessment - it would be a </w:t>
      </w:r>
      <w:r w:rsidR="00DE7FFA" w:rsidRPr="002C5BB2">
        <w:rPr>
          <w:rFonts w:cs="Arial"/>
          <w:sz w:val="20"/>
          <w:szCs w:val="20"/>
        </w:rPr>
        <w:t>two-stage</w:t>
      </w:r>
      <w:r w:rsidRPr="002C5BB2">
        <w:rPr>
          <w:rFonts w:cs="Arial"/>
          <w:sz w:val="20"/>
          <w:szCs w:val="20"/>
        </w:rPr>
        <w:t xml:space="preserve"> process.  Firstly the development should be shown to be economically feasible</w:t>
      </w:r>
      <w:r w:rsidR="00800A6C" w:rsidRPr="002C5BB2">
        <w:rPr>
          <w:rFonts w:cs="Arial"/>
          <w:sz w:val="20"/>
          <w:szCs w:val="20"/>
        </w:rPr>
        <w:t>,</w:t>
      </w:r>
      <w:r w:rsidRPr="002C5BB2">
        <w:rPr>
          <w:rFonts w:cs="Arial"/>
          <w:sz w:val="20"/>
          <w:szCs w:val="20"/>
        </w:rPr>
        <w:t xml:space="preserve"> measured against comparable developments in the region, taking into account supply and demand, and against </w:t>
      </w:r>
      <w:r w:rsidR="00800A6C" w:rsidRPr="002C5BB2">
        <w:rPr>
          <w:rFonts w:cs="Arial"/>
          <w:sz w:val="20"/>
          <w:szCs w:val="20"/>
        </w:rPr>
        <w:t xml:space="preserve">potential </w:t>
      </w:r>
      <w:r w:rsidRPr="002C5BB2">
        <w:rPr>
          <w:rFonts w:cs="Arial"/>
          <w:sz w:val="20"/>
          <w:szCs w:val="20"/>
        </w:rPr>
        <w:t xml:space="preserve">economic returns from </w:t>
      </w:r>
      <w:r w:rsidR="00800A6C" w:rsidRPr="002C5BB2">
        <w:rPr>
          <w:rFonts w:cs="Arial"/>
          <w:sz w:val="20"/>
          <w:szCs w:val="20"/>
        </w:rPr>
        <w:t xml:space="preserve">alternative </w:t>
      </w:r>
      <w:r w:rsidRPr="002C5BB2">
        <w:rPr>
          <w:rFonts w:cs="Arial"/>
          <w:sz w:val="20"/>
          <w:szCs w:val="20"/>
        </w:rPr>
        <w:t xml:space="preserve">low impact development interventions. </w:t>
      </w:r>
      <w:r w:rsidR="00800A6C" w:rsidRPr="002C5BB2">
        <w:rPr>
          <w:rFonts w:cs="Arial"/>
          <w:sz w:val="20"/>
          <w:szCs w:val="20"/>
        </w:rPr>
        <w:t>In th</w:t>
      </w:r>
      <w:r w:rsidR="005341CE" w:rsidRPr="002C5BB2">
        <w:rPr>
          <w:rFonts w:cs="Arial"/>
          <w:sz w:val="20"/>
          <w:szCs w:val="20"/>
        </w:rPr>
        <w:t xml:space="preserve">e TDA </w:t>
      </w:r>
      <w:r w:rsidRPr="002C5BB2">
        <w:rPr>
          <w:rFonts w:cs="Arial"/>
          <w:sz w:val="20"/>
          <w:szCs w:val="20"/>
        </w:rPr>
        <w:t xml:space="preserve">low impact </w:t>
      </w:r>
      <w:r w:rsidR="00DE7FFA" w:rsidRPr="002C5BB2">
        <w:rPr>
          <w:rFonts w:cs="Arial"/>
          <w:sz w:val="20"/>
          <w:szCs w:val="20"/>
        </w:rPr>
        <w:t xml:space="preserve">interventions </w:t>
      </w:r>
      <w:r w:rsidR="00800A6C" w:rsidRPr="002C5BB2">
        <w:rPr>
          <w:rFonts w:cs="Arial"/>
          <w:sz w:val="20"/>
          <w:szCs w:val="20"/>
        </w:rPr>
        <w:t xml:space="preserve">were identified </w:t>
      </w:r>
      <w:r w:rsidR="00DE7FFA" w:rsidRPr="002C5BB2">
        <w:rPr>
          <w:rFonts w:cs="Arial"/>
          <w:sz w:val="20"/>
          <w:szCs w:val="20"/>
        </w:rPr>
        <w:t>that</w:t>
      </w:r>
      <w:r w:rsidRPr="002C5BB2">
        <w:rPr>
          <w:rFonts w:cs="Arial"/>
          <w:sz w:val="20"/>
          <w:szCs w:val="20"/>
        </w:rPr>
        <w:t xml:space="preserve"> make maximum use </w:t>
      </w:r>
      <w:r w:rsidR="006D7E52" w:rsidRPr="002C5BB2">
        <w:rPr>
          <w:rFonts w:cs="Arial"/>
          <w:sz w:val="20"/>
          <w:szCs w:val="20"/>
        </w:rPr>
        <w:t xml:space="preserve">of </w:t>
      </w:r>
      <w:r w:rsidRPr="002C5BB2">
        <w:rPr>
          <w:rFonts w:cs="Arial"/>
          <w:sz w:val="20"/>
          <w:szCs w:val="20"/>
        </w:rPr>
        <w:t xml:space="preserve">existing ecological services, as an alternative </w:t>
      </w:r>
      <w:r w:rsidR="00800A6C" w:rsidRPr="002C5BB2">
        <w:rPr>
          <w:rFonts w:cs="Arial"/>
          <w:sz w:val="20"/>
          <w:szCs w:val="20"/>
        </w:rPr>
        <w:t xml:space="preserve">potential </w:t>
      </w:r>
      <w:r w:rsidRPr="002C5BB2">
        <w:rPr>
          <w:rFonts w:cs="Arial"/>
          <w:sz w:val="20"/>
          <w:szCs w:val="20"/>
        </w:rPr>
        <w:t>development pathway. However more data is require</w:t>
      </w:r>
      <w:r w:rsidR="00800A6C" w:rsidRPr="002C5BB2">
        <w:rPr>
          <w:rFonts w:cs="Arial"/>
          <w:sz w:val="20"/>
          <w:szCs w:val="20"/>
        </w:rPr>
        <w:t>d</w:t>
      </w:r>
      <w:r w:rsidRPr="002C5BB2">
        <w:rPr>
          <w:rFonts w:cs="Arial"/>
          <w:sz w:val="20"/>
          <w:szCs w:val="20"/>
        </w:rPr>
        <w:t xml:space="preserve"> on the potential economic performance of this type of intervention and a </w:t>
      </w:r>
      <w:r w:rsidR="00DE7FFA" w:rsidRPr="002C5BB2">
        <w:rPr>
          <w:rFonts w:cs="Arial"/>
          <w:sz w:val="20"/>
          <w:szCs w:val="20"/>
        </w:rPr>
        <w:t>benchmark</w:t>
      </w:r>
      <w:r w:rsidRPr="002C5BB2">
        <w:rPr>
          <w:rFonts w:cs="Arial"/>
          <w:sz w:val="20"/>
          <w:szCs w:val="20"/>
        </w:rPr>
        <w:t xml:space="preserve"> </w:t>
      </w:r>
      <w:r w:rsidR="00800A6C" w:rsidRPr="002C5BB2">
        <w:rPr>
          <w:rFonts w:cs="Arial"/>
          <w:sz w:val="20"/>
          <w:szCs w:val="20"/>
        </w:rPr>
        <w:t xml:space="preserve">set </w:t>
      </w:r>
      <w:r w:rsidRPr="002C5BB2">
        <w:rPr>
          <w:rFonts w:cs="Arial"/>
          <w:sz w:val="20"/>
          <w:szCs w:val="20"/>
        </w:rPr>
        <w:t>against which the conventional developments can be measured. To this end, the project will conduct a set of pilot project</w:t>
      </w:r>
      <w:r w:rsidR="00800A6C" w:rsidRPr="002C5BB2">
        <w:rPr>
          <w:rFonts w:cs="Arial"/>
          <w:sz w:val="20"/>
          <w:szCs w:val="20"/>
        </w:rPr>
        <w:t>s</w:t>
      </w:r>
      <w:r w:rsidRPr="002C5BB2">
        <w:rPr>
          <w:rFonts w:cs="Arial"/>
          <w:sz w:val="20"/>
          <w:szCs w:val="20"/>
        </w:rPr>
        <w:t xml:space="preserve"> across a range of sectors to evaluate the socio-economic performance of the projects and conduct desk studies of the performance of similar pilot </w:t>
      </w:r>
      <w:r w:rsidR="00DE7FFA" w:rsidRPr="002C5BB2">
        <w:rPr>
          <w:rFonts w:cs="Arial"/>
          <w:sz w:val="20"/>
          <w:szCs w:val="20"/>
        </w:rPr>
        <w:t>projects that</w:t>
      </w:r>
      <w:r w:rsidRPr="002C5BB2">
        <w:rPr>
          <w:rFonts w:cs="Arial"/>
          <w:sz w:val="20"/>
          <w:szCs w:val="20"/>
        </w:rPr>
        <w:t xml:space="preserve"> have or are being implemented by USAID and DFID (see section 2.6).     </w:t>
      </w:r>
    </w:p>
    <w:p w:rsidR="003F0542" w:rsidRPr="002C5BB2" w:rsidRDefault="003F0542" w:rsidP="003F0542">
      <w:pPr>
        <w:spacing w:after="0"/>
        <w:rPr>
          <w:rFonts w:cs="Arial"/>
          <w:sz w:val="20"/>
          <w:szCs w:val="20"/>
        </w:rPr>
      </w:pPr>
    </w:p>
    <w:p w:rsidR="003F0542" w:rsidRPr="002C5BB2" w:rsidRDefault="003F0542" w:rsidP="003F0542">
      <w:pPr>
        <w:rPr>
          <w:rFonts w:cs="Arial"/>
          <w:sz w:val="20"/>
          <w:szCs w:val="20"/>
        </w:rPr>
      </w:pPr>
      <w:r w:rsidRPr="002C5BB2">
        <w:rPr>
          <w:rFonts w:cs="Arial"/>
          <w:sz w:val="20"/>
          <w:szCs w:val="20"/>
        </w:rPr>
        <w:t>If the proposed development passes the economic test then it would be subject to a second stage Transboundary Environmental Assessment (TBEA). The assessment would be guided by a series of thresholds provided by an enhanced DSS (WEAP/IFA). If the development gets pas</w:t>
      </w:r>
      <w:r w:rsidR="006D7E52" w:rsidRPr="002C5BB2">
        <w:rPr>
          <w:rFonts w:cs="Arial"/>
          <w:sz w:val="20"/>
          <w:szCs w:val="20"/>
        </w:rPr>
        <w:t>t</w:t>
      </w:r>
      <w:r w:rsidRPr="002C5BB2">
        <w:rPr>
          <w:rFonts w:cs="Arial"/>
          <w:sz w:val="20"/>
          <w:szCs w:val="20"/>
        </w:rPr>
        <w:t xml:space="preserve"> </w:t>
      </w:r>
      <w:r w:rsidR="00800A6C" w:rsidRPr="002C5BB2">
        <w:rPr>
          <w:rFonts w:cs="Arial"/>
          <w:sz w:val="20"/>
          <w:szCs w:val="20"/>
        </w:rPr>
        <w:t xml:space="preserve">second </w:t>
      </w:r>
      <w:r w:rsidR="005341CE" w:rsidRPr="002C5BB2">
        <w:rPr>
          <w:rFonts w:cs="Arial"/>
          <w:sz w:val="20"/>
          <w:szCs w:val="20"/>
        </w:rPr>
        <w:t>step</w:t>
      </w:r>
      <w:r w:rsidRPr="002C5BB2">
        <w:rPr>
          <w:rFonts w:cs="Arial"/>
          <w:sz w:val="20"/>
          <w:szCs w:val="20"/>
        </w:rPr>
        <w:t xml:space="preserve"> and it is within the threshold then, subject to any country allocation rule, it </w:t>
      </w:r>
      <w:r w:rsidR="005341CE" w:rsidRPr="002C5BB2">
        <w:rPr>
          <w:rFonts w:cs="Arial"/>
          <w:sz w:val="20"/>
          <w:szCs w:val="20"/>
        </w:rPr>
        <w:t>would</w:t>
      </w:r>
      <w:r w:rsidR="00800A6C" w:rsidRPr="002C5BB2">
        <w:rPr>
          <w:rFonts w:cs="Arial"/>
          <w:sz w:val="20"/>
          <w:szCs w:val="20"/>
        </w:rPr>
        <w:t xml:space="preserve"> </w:t>
      </w:r>
      <w:r w:rsidRPr="002C5BB2">
        <w:rPr>
          <w:rFonts w:cs="Arial"/>
          <w:sz w:val="20"/>
          <w:szCs w:val="20"/>
        </w:rPr>
        <w:t xml:space="preserve">likely get a no objection. Thus in the early stages of basin development the economic evaluation </w:t>
      </w:r>
      <w:r w:rsidR="00800A6C" w:rsidRPr="002C5BB2">
        <w:rPr>
          <w:rFonts w:cs="Arial"/>
          <w:sz w:val="20"/>
          <w:szCs w:val="20"/>
        </w:rPr>
        <w:t xml:space="preserve">as part of the first step </w:t>
      </w:r>
      <w:r w:rsidRPr="002C5BB2">
        <w:rPr>
          <w:rFonts w:cs="Arial"/>
          <w:sz w:val="20"/>
          <w:szCs w:val="20"/>
        </w:rPr>
        <w:t xml:space="preserve">is critical. </w:t>
      </w:r>
      <w:r w:rsidR="00800A6C" w:rsidRPr="002C5BB2">
        <w:rPr>
          <w:rFonts w:cs="Arial"/>
          <w:sz w:val="20"/>
          <w:szCs w:val="20"/>
        </w:rPr>
        <w:t>If h</w:t>
      </w:r>
      <w:r w:rsidRPr="002C5BB2">
        <w:rPr>
          <w:rFonts w:cs="Arial"/>
          <w:sz w:val="20"/>
          <w:szCs w:val="20"/>
        </w:rPr>
        <w:t xml:space="preserve">owever,  </w:t>
      </w:r>
      <w:r w:rsidR="00DE7FFA" w:rsidRPr="002C5BB2">
        <w:rPr>
          <w:rFonts w:cs="Arial"/>
          <w:sz w:val="20"/>
          <w:szCs w:val="20"/>
        </w:rPr>
        <w:t xml:space="preserve">- </w:t>
      </w:r>
      <w:r w:rsidRPr="002C5BB2">
        <w:rPr>
          <w:rFonts w:cs="Arial"/>
          <w:sz w:val="20"/>
          <w:szCs w:val="20"/>
        </w:rPr>
        <w:t xml:space="preserve">as is expected </w:t>
      </w:r>
      <w:r w:rsidR="00DE7FFA" w:rsidRPr="002C5BB2">
        <w:rPr>
          <w:rFonts w:cs="Arial"/>
          <w:sz w:val="20"/>
          <w:szCs w:val="20"/>
        </w:rPr>
        <w:t xml:space="preserve">- </w:t>
      </w:r>
      <w:r w:rsidRPr="002C5BB2">
        <w:rPr>
          <w:rFonts w:cs="Arial"/>
          <w:sz w:val="20"/>
          <w:szCs w:val="20"/>
        </w:rPr>
        <w:t>the thresholds are quickly reached the TBEA will become the key instrument.</w:t>
      </w:r>
    </w:p>
    <w:p w:rsidR="001E0DCD" w:rsidRPr="002C5BB2" w:rsidRDefault="001E0DCD" w:rsidP="003F0542">
      <w:pPr>
        <w:rPr>
          <w:rFonts w:cs="Arial"/>
          <w:sz w:val="20"/>
          <w:szCs w:val="20"/>
        </w:rPr>
      </w:pPr>
    </w:p>
    <w:p w:rsidR="001E0DCD" w:rsidRPr="002C5BB2" w:rsidRDefault="001E0DCD" w:rsidP="001E0DCD">
      <w:pPr>
        <w:spacing w:after="0"/>
        <w:rPr>
          <w:rFonts w:cs="Arial"/>
          <w:sz w:val="20"/>
          <w:szCs w:val="20"/>
        </w:rPr>
      </w:pPr>
      <w:r w:rsidRPr="002C5BB2">
        <w:rPr>
          <w:rFonts w:cs="Arial"/>
          <w:sz w:val="20"/>
          <w:szCs w:val="20"/>
        </w:rPr>
        <w:t xml:space="preserve">The GEF project will help strengthen the WEAP and IFA models, developing </w:t>
      </w:r>
      <w:r w:rsidR="005341CE" w:rsidRPr="002C5BB2">
        <w:rPr>
          <w:rFonts w:cs="Arial"/>
          <w:sz w:val="20"/>
          <w:szCs w:val="20"/>
        </w:rPr>
        <w:t xml:space="preserve">them into </w:t>
      </w:r>
      <w:r w:rsidRPr="002C5BB2">
        <w:rPr>
          <w:rFonts w:cs="Arial"/>
          <w:sz w:val="20"/>
          <w:szCs w:val="20"/>
        </w:rPr>
        <w:t>more practical tools for decision support, and improve the underlying databases and information management systems at both the national and regional levels - improving data flow and establishing QA standards.</w:t>
      </w:r>
      <w:r w:rsidR="00615915" w:rsidRPr="002C5BB2">
        <w:rPr>
          <w:rFonts w:cs="Arial"/>
          <w:sz w:val="20"/>
          <w:szCs w:val="20"/>
        </w:rPr>
        <w:t xml:space="preserve"> Working with the </w:t>
      </w:r>
      <w:r w:rsidR="00615915" w:rsidRPr="002C5BB2">
        <w:rPr>
          <w:rFonts w:cs="Arial"/>
          <w:sz w:val="20"/>
          <w:szCs w:val="20"/>
        </w:rPr>
        <w:lastRenderedPageBreak/>
        <w:t xml:space="preserve">World Bank the project will investigate how the results of </w:t>
      </w:r>
      <w:r w:rsidR="00615915" w:rsidRPr="002C5BB2">
        <w:rPr>
          <w:sz w:val="20"/>
          <w:szCs w:val="20"/>
          <w:lang w:val="en-US"/>
        </w:rPr>
        <w:t>Multi-sector Investment Opportunity Analysis</w:t>
      </w:r>
      <w:r w:rsidR="00615915" w:rsidRPr="002C5BB2">
        <w:rPr>
          <w:lang w:val="en-US"/>
        </w:rPr>
        <w:t xml:space="preserve"> </w:t>
      </w:r>
      <w:r w:rsidR="00615915" w:rsidRPr="002C5BB2">
        <w:rPr>
          <w:rFonts w:cs="Arial"/>
          <w:sz w:val="20"/>
          <w:szCs w:val="20"/>
        </w:rPr>
        <w:t xml:space="preserve">models (MSIOA) which are to be developed can be incorporated into enlarged DSS.  </w:t>
      </w:r>
      <w:r w:rsidRPr="002C5BB2">
        <w:rPr>
          <w:rFonts w:cs="Arial"/>
          <w:sz w:val="20"/>
          <w:szCs w:val="20"/>
        </w:rPr>
        <w:t xml:space="preserve"> </w:t>
      </w:r>
    </w:p>
    <w:p w:rsidR="001E0DCD" w:rsidRPr="002C5BB2" w:rsidRDefault="001E0DCD" w:rsidP="003F0542">
      <w:pPr>
        <w:rPr>
          <w:rFonts w:cs="Arial"/>
          <w:sz w:val="20"/>
          <w:szCs w:val="20"/>
        </w:rPr>
      </w:pPr>
    </w:p>
    <w:p w:rsidR="003F0542" w:rsidRPr="002C5BB2" w:rsidRDefault="00800A6C" w:rsidP="003F0542">
      <w:pPr>
        <w:spacing w:after="0"/>
        <w:rPr>
          <w:rFonts w:cs="Arial"/>
          <w:sz w:val="20"/>
          <w:szCs w:val="20"/>
        </w:rPr>
      </w:pPr>
      <w:r w:rsidRPr="002C5BB2">
        <w:rPr>
          <w:rFonts w:cs="Arial"/>
          <w:sz w:val="20"/>
          <w:szCs w:val="20"/>
        </w:rPr>
        <w:t>In adjusting the threshold levels, a</w:t>
      </w:r>
      <w:r w:rsidR="003F0542" w:rsidRPr="002C5BB2">
        <w:rPr>
          <w:rFonts w:cs="Arial"/>
          <w:sz w:val="20"/>
          <w:szCs w:val="20"/>
        </w:rPr>
        <w:t xml:space="preserve"> comprehensive hydrological and ecological mo</w:t>
      </w:r>
      <w:r w:rsidR="005341CE" w:rsidRPr="002C5BB2">
        <w:rPr>
          <w:rFonts w:cs="Arial"/>
          <w:sz w:val="20"/>
          <w:szCs w:val="20"/>
        </w:rPr>
        <w:t xml:space="preserve">nitoring programme needs to be </w:t>
      </w:r>
      <w:r w:rsidR="003F0542" w:rsidRPr="002C5BB2">
        <w:rPr>
          <w:rFonts w:cs="Arial"/>
          <w:sz w:val="20"/>
          <w:szCs w:val="20"/>
        </w:rPr>
        <w:t>establish</w:t>
      </w:r>
      <w:r w:rsidRPr="002C5BB2">
        <w:rPr>
          <w:rFonts w:cs="Arial"/>
          <w:sz w:val="20"/>
          <w:szCs w:val="20"/>
        </w:rPr>
        <w:t>ed</w:t>
      </w:r>
      <w:r w:rsidR="003F0542" w:rsidRPr="002C5BB2">
        <w:rPr>
          <w:rFonts w:cs="Arial"/>
          <w:sz w:val="20"/>
          <w:szCs w:val="20"/>
        </w:rPr>
        <w:t xml:space="preserve"> </w:t>
      </w:r>
      <w:r w:rsidRPr="002C5BB2">
        <w:rPr>
          <w:rFonts w:cs="Arial"/>
          <w:sz w:val="20"/>
          <w:szCs w:val="20"/>
        </w:rPr>
        <w:t xml:space="preserve">and </w:t>
      </w:r>
      <w:r w:rsidR="003F0542" w:rsidRPr="002C5BB2">
        <w:rPr>
          <w:rFonts w:cs="Arial"/>
          <w:sz w:val="20"/>
          <w:szCs w:val="20"/>
        </w:rPr>
        <w:t xml:space="preserve">a baseline </w:t>
      </w:r>
      <w:r w:rsidRPr="002C5BB2">
        <w:rPr>
          <w:rFonts w:cs="Arial"/>
          <w:sz w:val="20"/>
          <w:szCs w:val="20"/>
        </w:rPr>
        <w:t xml:space="preserve">created in order to </w:t>
      </w:r>
      <w:r w:rsidR="003F0542" w:rsidRPr="002C5BB2">
        <w:rPr>
          <w:rFonts w:cs="Arial"/>
          <w:sz w:val="20"/>
          <w:szCs w:val="20"/>
        </w:rPr>
        <w:t xml:space="preserve">measure actual development impact. The results would be fed back into the DSS and the thresholds adjusted. Initially development approval and implementation would be relatively rapid if the proposals meet the economic test, since they would lie well within the development space, but as the threshold is approached more caution would </w:t>
      </w:r>
      <w:r w:rsidR="001E0DCD" w:rsidRPr="002C5BB2">
        <w:rPr>
          <w:rFonts w:cs="Arial"/>
          <w:sz w:val="20"/>
          <w:szCs w:val="20"/>
        </w:rPr>
        <w:t xml:space="preserve">need to </w:t>
      </w:r>
      <w:r w:rsidR="003F0542" w:rsidRPr="002C5BB2">
        <w:rPr>
          <w:rFonts w:cs="Arial"/>
          <w:sz w:val="20"/>
          <w:szCs w:val="20"/>
        </w:rPr>
        <w:t>be applied giving time for impacts to be measured. What is to be avoided is a</w:t>
      </w:r>
      <w:r w:rsidR="001E0DCD" w:rsidRPr="002C5BB2">
        <w:rPr>
          <w:rFonts w:cs="Arial"/>
          <w:sz w:val="20"/>
          <w:szCs w:val="20"/>
        </w:rPr>
        <w:t xml:space="preserve"> </w:t>
      </w:r>
      <w:r w:rsidR="003F0542" w:rsidRPr="002C5BB2">
        <w:rPr>
          <w:rFonts w:cs="Arial"/>
          <w:sz w:val="20"/>
          <w:szCs w:val="20"/>
        </w:rPr>
        <w:t xml:space="preserve">press </w:t>
      </w:r>
      <w:r w:rsidR="001E0DCD" w:rsidRPr="002C5BB2">
        <w:rPr>
          <w:rFonts w:cs="Arial"/>
          <w:sz w:val="20"/>
          <w:szCs w:val="20"/>
        </w:rPr>
        <w:t xml:space="preserve">by </w:t>
      </w:r>
      <w:r w:rsidR="003F0542" w:rsidRPr="002C5BB2">
        <w:rPr>
          <w:rFonts w:cs="Arial"/>
          <w:sz w:val="20"/>
          <w:szCs w:val="20"/>
        </w:rPr>
        <w:t xml:space="preserve">the countries for development simply to guarantee their perceived quota based on </w:t>
      </w:r>
      <w:r w:rsidR="001E0DCD" w:rsidRPr="002C5BB2">
        <w:rPr>
          <w:rFonts w:cs="Arial"/>
          <w:sz w:val="20"/>
          <w:szCs w:val="20"/>
        </w:rPr>
        <w:t xml:space="preserve">for example </w:t>
      </w:r>
      <w:r w:rsidR="003F0542" w:rsidRPr="002C5BB2">
        <w:rPr>
          <w:rFonts w:cs="Arial"/>
          <w:sz w:val="20"/>
          <w:szCs w:val="20"/>
        </w:rPr>
        <w:t>simple geographical criteria. The countries should prioritise their developments to ensuring the most economically favourable are developed first</w:t>
      </w:r>
      <w:r w:rsidR="00202F2F" w:rsidRPr="002C5BB2">
        <w:rPr>
          <w:rFonts w:cs="Arial"/>
          <w:sz w:val="20"/>
          <w:szCs w:val="20"/>
        </w:rPr>
        <w:t xml:space="preserve"> and the input from the WB MSIO analysis would be critical</w:t>
      </w:r>
      <w:r w:rsidR="003F0542" w:rsidRPr="002C5BB2">
        <w:rPr>
          <w:rFonts w:cs="Arial"/>
          <w:sz w:val="20"/>
          <w:szCs w:val="20"/>
        </w:rPr>
        <w:t>.</w:t>
      </w: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 xml:space="preserve">It should be noted that the monitoring programme </w:t>
      </w:r>
      <w:r w:rsidR="00DE7FFA" w:rsidRPr="002C5BB2">
        <w:rPr>
          <w:rFonts w:cs="Arial"/>
          <w:sz w:val="20"/>
          <w:szCs w:val="20"/>
        </w:rPr>
        <w:t>would</w:t>
      </w:r>
      <w:r w:rsidRPr="002C5BB2">
        <w:rPr>
          <w:rFonts w:cs="Arial"/>
          <w:sz w:val="20"/>
          <w:szCs w:val="20"/>
        </w:rPr>
        <w:t xml:space="preserve"> take some considerable time to establish.  The GEF project will assist the countries in the design and development of the monitoring systems, but it cannot provide the large investment to establish them or the means to operate and maintain them. These funds will need to b</w:t>
      </w:r>
      <w:r w:rsidR="00DE7FFA" w:rsidRPr="002C5BB2">
        <w:rPr>
          <w:rFonts w:cs="Arial"/>
          <w:sz w:val="20"/>
          <w:szCs w:val="20"/>
        </w:rPr>
        <w:t xml:space="preserve">e sourced by the countries and </w:t>
      </w:r>
      <w:r w:rsidRPr="002C5BB2">
        <w:rPr>
          <w:rFonts w:cs="Arial"/>
          <w:sz w:val="20"/>
          <w:szCs w:val="20"/>
        </w:rPr>
        <w:t xml:space="preserve">regional levies or PES arrangements (see section </w:t>
      </w:r>
      <w:r w:rsidR="008A27CE" w:rsidRPr="002C5BB2">
        <w:rPr>
          <w:rFonts w:cs="Arial"/>
          <w:sz w:val="20"/>
          <w:szCs w:val="20"/>
        </w:rPr>
        <w:t>2.9.5</w:t>
      </w:r>
      <w:r w:rsidRPr="002C5BB2">
        <w:rPr>
          <w:rFonts w:cs="Arial"/>
          <w:sz w:val="20"/>
          <w:szCs w:val="20"/>
        </w:rPr>
        <w:t xml:space="preserve">) could be applied in order to off-set costs.   </w:t>
      </w:r>
    </w:p>
    <w:p w:rsidR="003F0542" w:rsidRPr="002C5BB2" w:rsidRDefault="003F0542" w:rsidP="003F0542">
      <w:pPr>
        <w:spacing w:after="0"/>
        <w:rPr>
          <w:rFonts w:cs="Arial"/>
          <w:sz w:val="20"/>
          <w:szCs w:val="20"/>
        </w:rPr>
      </w:pPr>
    </w:p>
    <w:p w:rsidR="003F0542" w:rsidRPr="002C5BB2" w:rsidRDefault="003F52CB" w:rsidP="00D05890">
      <w:pPr>
        <w:pStyle w:val="Heading2"/>
        <w:rPr>
          <w:rStyle w:val="Heading2Char1"/>
          <w:rFonts w:asciiTheme="majorHAnsi" w:hAnsiTheme="majorHAnsi"/>
          <w:b/>
          <w:bCs/>
          <w:color w:val="365F91" w:themeColor="accent1" w:themeShade="BF"/>
          <w:sz w:val="24"/>
          <w:szCs w:val="24"/>
          <w:lang w:eastAsia="en-US"/>
        </w:rPr>
      </w:pPr>
      <w:bookmarkStart w:id="30" w:name="_Toc425169186"/>
      <w:bookmarkStart w:id="31" w:name="_Toc462254270"/>
      <w:r w:rsidRPr="002C5BB2">
        <w:rPr>
          <w:rStyle w:val="Heading2Char1"/>
          <w:rFonts w:asciiTheme="majorHAnsi" w:hAnsiTheme="majorHAnsi"/>
          <w:b/>
          <w:bCs/>
          <w:color w:val="365F91" w:themeColor="accent1" w:themeShade="BF"/>
          <w:sz w:val="24"/>
          <w:szCs w:val="24"/>
          <w:lang w:eastAsia="en-US"/>
        </w:rPr>
        <w:t>2.6</w:t>
      </w:r>
      <w:r w:rsidR="003F0542" w:rsidRPr="002C5BB2">
        <w:rPr>
          <w:rStyle w:val="Heading2Char1"/>
          <w:rFonts w:asciiTheme="majorHAnsi" w:hAnsiTheme="majorHAnsi"/>
          <w:b/>
          <w:bCs/>
          <w:color w:val="365F91" w:themeColor="accent1" w:themeShade="BF"/>
          <w:sz w:val="24"/>
          <w:szCs w:val="24"/>
          <w:lang w:eastAsia="en-US"/>
        </w:rPr>
        <w:t xml:space="preserve"> Economic Assessment - Cost-benefit analysis</w:t>
      </w:r>
      <w:bookmarkEnd w:id="30"/>
      <w:bookmarkEnd w:id="31"/>
      <w:r w:rsidR="003F0542" w:rsidRPr="002C5BB2">
        <w:rPr>
          <w:rStyle w:val="Heading2Char1"/>
          <w:rFonts w:asciiTheme="majorHAnsi" w:hAnsiTheme="majorHAnsi"/>
          <w:b/>
          <w:bCs/>
          <w:color w:val="365F91" w:themeColor="accent1" w:themeShade="BF"/>
          <w:sz w:val="24"/>
          <w:szCs w:val="24"/>
          <w:lang w:eastAsia="en-US"/>
        </w:rPr>
        <w:t xml:space="preserve"> </w:t>
      </w:r>
    </w:p>
    <w:p w:rsidR="003F0542" w:rsidRPr="002C5BB2" w:rsidRDefault="003F0542" w:rsidP="00DA6852">
      <w:pPr>
        <w:keepNext/>
        <w:rPr>
          <w:rFonts w:cs="Arial"/>
          <w:sz w:val="20"/>
          <w:szCs w:val="20"/>
        </w:rPr>
      </w:pPr>
    </w:p>
    <w:p w:rsidR="003F0542" w:rsidRPr="002C5BB2" w:rsidRDefault="003F0542" w:rsidP="003F0542">
      <w:pPr>
        <w:rPr>
          <w:rFonts w:cs="Arial"/>
          <w:sz w:val="20"/>
          <w:szCs w:val="20"/>
        </w:rPr>
      </w:pPr>
      <w:r w:rsidRPr="002C5BB2">
        <w:rPr>
          <w:rFonts w:cs="Arial"/>
          <w:sz w:val="20"/>
          <w:szCs w:val="20"/>
        </w:rPr>
        <w:t xml:space="preserve">The primary tool determining and guiding economically efficient allocation of resources, in CORB-SAP implementation, will be cost-benefit analysis (CBA). It is vital that this be applied at the micro, enterprise, level, as well as at the macro, large-scale development project and programme level. </w:t>
      </w:r>
    </w:p>
    <w:p w:rsidR="003F0542" w:rsidRPr="002C5BB2" w:rsidRDefault="003F0542" w:rsidP="003F0542">
      <w:pPr>
        <w:rPr>
          <w:rFonts w:cs="Arial"/>
          <w:sz w:val="20"/>
          <w:szCs w:val="20"/>
        </w:rPr>
      </w:pPr>
    </w:p>
    <w:p w:rsidR="003F0542" w:rsidRPr="002C5BB2" w:rsidRDefault="003F0542" w:rsidP="003F0542">
      <w:pPr>
        <w:rPr>
          <w:rFonts w:cs="Arial"/>
          <w:sz w:val="20"/>
          <w:szCs w:val="20"/>
        </w:rPr>
      </w:pPr>
      <w:r w:rsidRPr="002C5BB2">
        <w:rPr>
          <w:rFonts w:cs="Arial"/>
          <w:sz w:val="20"/>
          <w:szCs w:val="20"/>
        </w:rPr>
        <w:t xml:space="preserve">The environmentally conscious livelihoods and socio-economic development demonstration projects identified for component 2, should be subjected to cost-benefit appraisal. Selection of the pilot projects for implementation should depend on them being economically efficient, and having positive basin livelihood contributions, in addition to being environmentally sound. </w:t>
      </w:r>
    </w:p>
    <w:p w:rsidR="003F0542" w:rsidRPr="002C5BB2" w:rsidRDefault="003F0542" w:rsidP="003F0542">
      <w:pPr>
        <w:rPr>
          <w:rFonts w:cs="Arial"/>
          <w:sz w:val="20"/>
          <w:szCs w:val="20"/>
        </w:rPr>
      </w:pPr>
    </w:p>
    <w:p w:rsidR="003F0542" w:rsidRPr="002C5BB2" w:rsidRDefault="003F0542" w:rsidP="003F0542">
      <w:pPr>
        <w:rPr>
          <w:rFonts w:cs="Arial"/>
          <w:sz w:val="20"/>
          <w:szCs w:val="20"/>
        </w:rPr>
      </w:pPr>
      <w:r w:rsidRPr="002C5BB2">
        <w:rPr>
          <w:rFonts w:cs="Arial"/>
          <w:sz w:val="20"/>
          <w:szCs w:val="20"/>
        </w:rPr>
        <w:t>Further, in the implementation of integrated water resource management (component 3) the basis provided by the IFA socio-economic assessment (Barnes et al., 2009) and the basin economic assessment (</w:t>
      </w:r>
      <w:proofErr w:type="spellStart"/>
      <w:r w:rsidRPr="002C5BB2">
        <w:rPr>
          <w:rFonts w:cs="Arial"/>
          <w:sz w:val="20"/>
          <w:szCs w:val="20"/>
        </w:rPr>
        <w:t>Aylward</w:t>
      </w:r>
      <w:proofErr w:type="spellEnd"/>
      <w:r w:rsidRPr="002C5BB2">
        <w:rPr>
          <w:rFonts w:cs="Arial"/>
          <w:sz w:val="20"/>
          <w:szCs w:val="20"/>
        </w:rPr>
        <w:t>, 2009) should be carried forward through systematic application of CBA. The development projects identified and put together for the three TDA development level scenarios would need to be examined on a case-by-case basis. Development options should then be prioritized on the basis of their economic efficiency</w:t>
      </w:r>
      <w:r w:rsidR="00A730DE" w:rsidRPr="002C5BB2">
        <w:rPr>
          <w:rFonts w:cs="Arial"/>
          <w:sz w:val="20"/>
          <w:szCs w:val="20"/>
        </w:rPr>
        <w:t>,</w:t>
      </w:r>
      <w:r w:rsidRPr="002C5BB2">
        <w:rPr>
          <w:rFonts w:cs="Arial"/>
          <w:sz w:val="20"/>
          <w:szCs w:val="20"/>
        </w:rPr>
        <w:t xml:space="preserve"> environmental soundness, and impact on local poverty. The comparative approach used by </w:t>
      </w:r>
      <w:proofErr w:type="spellStart"/>
      <w:r w:rsidRPr="002C5BB2">
        <w:rPr>
          <w:rFonts w:cs="Arial"/>
          <w:sz w:val="20"/>
          <w:szCs w:val="20"/>
        </w:rPr>
        <w:t>Aylward</w:t>
      </w:r>
      <w:proofErr w:type="spellEnd"/>
      <w:r w:rsidRPr="002C5BB2">
        <w:rPr>
          <w:rFonts w:cs="Arial"/>
          <w:sz w:val="20"/>
          <w:szCs w:val="20"/>
        </w:rPr>
        <w:t xml:space="preserve"> (2009) to compare expected economic benefits of development scenarios with the resultant losses in direct ecosystem service and goods values can then be worked up into full CBA models, testing the efficiency of various combinations of development. </w:t>
      </w:r>
    </w:p>
    <w:p w:rsidR="003F0542" w:rsidRPr="002C5BB2" w:rsidRDefault="003F0542" w:rsidP="003F0542">
      <w:pPr>
        <w:rPr>
          <w:rFonts w:cs="Arial"/>
          <w:sz w:val="20"/>
          <w:szCs w:val="20"/>
        </w:rPr>
      </w:pPr>
    </w:p>
    <w:p w:rsidR="003F0542" w:rsidRPr="002C5BB2" w:rsidRDefault="003F0542" w:rsidP="003F0542">
      <w:pPr>
        <w:rPr>
          <w:rFonts w:cs="Arial"/>
          <w:sz w:val="20"/>
          <w:szCs w:val="20"/>
        </w:rPr>
      </w:pPr>
      <w:r w:rsidRPr="002C5BB2">
        <w:rPr>
          <w:rFonts w:cs="Arial"/>
          <w:sz w:val="20"/>
          <w:szCs w:val="20"/>
        </w:rPr>
        <w:t xml:space="preserve">Generally, apart from in the Botswana part of the basin, a project and CBA approach has been lacking in the CORB, with the result that little is known about the true economic efficiency or viability of development options proposed in the </w:t>
      </w:r>
      <w:r w:rsidR="005341CE" w:rsidRPr="002C5BB2">
        <w:rPr>
          <w:rFonts w:cs="Arial"/>
          <w:sz w:val="20"/>
          <w:szCs w:val="20"/>
        </w:rPr>
        <w:t>TDA scenarios</w:t>
      </w:r>
      <w:r w:rsidRPr="002C5BB2">
        <w:rPr>
          <w:rFonts w:cs="Arial"/>
          <w:sz w:val="20"/>
          <w:szCs w:val="20"/>
        </w:rPr>
        <w:t xml:space="preserve">. Indeed, even where development has been initiated and is </w:t>
      </w:r>
      <w:r w:rsidR="005341CE" w:rsidRPr="002C5BB2">
        <w:rPr>
          <w:rFonts w:cs="Arial"/>
          <w:sz w:val="20"/>
          <w:szCs w:val="20"/>
        </w:rPr>
        <w:t>on</w:t>
      </w:r>
      <w:r w:rsidR="00DE7FFA" w:rsidRPr="002C5BB2">
        <w:rPr>
          <w:rFonts w:cs="Arial"/>
          <w:sz w:val="20"/>
          <w:szCs w:val="20"/>
        </w:rPr>
        <w:t>going</w:t>
      </w:r>
      <w:r w:rsidRPr="002C5BB2">
        <w:rPr>
          <w:rFonts w:cs="Arial"/>
          <w:sz w:val="20"/>
          <w:szCs w:val="20"/>
        </w:rPr>
        <w:t xml:space="preserve">, for example in the Namibian Green Scheme (MAWF, 2008), projects have not been subjected to proper CBA appraisals.          </w:t>
      </w:r>
    </w:p>
    <w:p w:rsidR="003F0542" w:rsidRPr="002C5BB2" w:rsidRDefault="003F0542" w:rsidP="003F0542">
      <w:pPr>
        <w:rPr>
          <w:rFonts w:cs="Arial"/>
          <w:sz w:val="20"/>
          <w:szCs w:val="20"/>
        </w:rPr>
      </w:pPr>
    </w:p>
    <w:p w:rsidR="003F0542" w:rsidRPr="002C5BB2" w:rsidRDefault="008766F5" w:rsidP="00D05890">
      <w:pPr>
        <w:pStyle w:val="Heading2"/>
        <w:rPr>
          <w:rStyle w:val="Heading2Char1"/>
          <w:rFonts w:asciiTheme="majorHAnsi" w:hAnsiTheme="majorHAnsi"/>
          <w:b/>
          <w:bCs/>
          <w:color w:val="365F91" w:themeColor="accent1" w:themeShade="BF"/>
          <w:sz w:val="24"/>
          <w:szCs w:val="24"/>
          <w:lang w:eastAsia="en-US"/>
        </w:rPr>
      </w:pPr>
      <w:bookmarkStart w:id="32" w:name="_Toc425169187"/>
      <w:bookmarkStart w:id="33" w:name="_Toc462254271"/>
      <w:r w:rsidRPr="002C5BB2">
        <w:rPr>
          <w:rStyle w:val="Heading2Char1"/>
          <w:rFonts w:asciiTheme="majorHAnsi" w:hAnsiTheme="majorHAnsi"/>
          <w:b/>
          <w:bCs/>
          <w:color w:val="365F91" w:themeColor="accent1" w:themeShade="BF"/>
          <w:sz w:val="24"/>
          <w:szCs w:val="24"/>
          <w:lang w:eastAsia="en-US"/>
        </w:rPr>
        <w:t>2.7</w:t>
      </w:r>
      <w:r w:rsidR="003F0542" w:rsidRPr="002C5BB2">
        <w:rPr>
          <w:rStyle w:val="Heading2Char1"/>
          <w:rFonts w:asciiTheme="majorHAnsi" w:hAnsiTheme="majorHAnsi"/>
          <w:b/>
          <w:bCs/>
          <w:color w:val="365F91" w:themeColor="accent1" w:themeShade="BF"/>
          <w:sz w:val="24"/>
          <w:szCs w:val="24"/>
          <w:lang w:eastAsia="en-US"/>
        </w:rPr>
        <w:t xml:space="preserve"> Transboundary Environmental Assessment (TBEA)</w:t>
      </w:r>
      <w:bookmarkEnd w:id="32"/>
      <w:bookmarkEnd w:id="33"/>
    </w:p>
    <w:p w:rsidR="003F0542" w:rsidRPr="002C5BB2" w:rsidRDefault="003F0542" w:rsidP="003F0542">
      <w:pPr>
        <w:spacing w:after="0"/>
        <w:rPr>
          <w:rFonts w:cs="Arial"/>
          <w:b/>
          <w:smallCaps/>
          <w:sz w:val="20"/>
          <w:szCs w:val="20"/>
        </w:rPr>
      </w:pPr>
    </w:p>
    <w:p w:rsidR="003F0542" w:rsidRPr="002C5BB2" w:rsidRDefault="003F0542" w:rsidP="00DE7FFA">
      <w:pPr>
        <w:pStyle w:val="NormalIndent1"/>
        <w:ind w:left="0" w:firstLine="0"/>
        <w:jc w:val="both"/>
        <w:rPr>
          <w:rFonts w:ascii="Arial" w:hAnsi="Arial" w:cs="Arial"/>
          <w:sz w:val="20"/>
          <w:szCs w:val="20"/>
        </w:rPr>
      </w:pPr>
      <w:r w:rsidRPr="002C5BB2">
        <w:rPr>
          <w:rFonts w:ascii="Arial" w:hAnsi="Arial" w:cs="Arial"/>
          <w:sz w:val="20"/>
          <w:szCs w:val="20"/>
        </w:rPr>
        <w:t xml:space="preserve">As described above, the development and agreement of TBEA is a key step in the construction of the BDMF and considerable progress has been made in this task. </w:t>
      </w:r>
    </w:p>
    <w:p w:rsidR="003F0542" w:rsidRPr="002C5BB2" w:rsidRDefault="003F0542" w:rsidP="00DE7FFA">
      <w:pPr>
        <w:pStyle w:val="NormalIndent1"/>
        <w:ind w:left="0" w:firstLine="0"/>
        <w:jc w:val="both"/>
        <w:rPr>
          <w:rFonts w:ascii="Arial" w:hAnsi="Arial" w:cs="Arial"/>
          <w:sz w:val="20"/>
          <w:szCs w:val="20"/>
        </w:rPr>
      </w:pPr>
    </w:p>
    <w:p w:rsidR="003F0542" w:rsidRPr="002C5BB2" w:rsidRDefault="003F0542" w:rsidP="00DE7FFA">
      <w:pPr>
        <w:pStyle w:val="NormalIndent1"/>
        <w:ind w:left="0" w:firstLine="0"/>
        <w:jc w:val="both"/>
        <w:rPr>
          <w:rFonts w:ascii="Arial" w:hAnsi="Arial" w:cs="Arial"/>
          <w:sz w:val="20"/>
          <w:szCs w:val="20"/>
        </w:rPr>
      </w:pPr>
      <w:r w:rsidRPr="002C5BB2">
        <w:rPr>
          <w:rFonts w:ascii="Arial" w:hAnsi="Arial" w:cs="Arial"/>
          <w:sz w:val="20"/>
          <w:szCs w:val="20"/>
        </w:rPr>
        <w:t xml:space="preserve">In their meeting in 2012 the Ministers responsible for water in the CORB, </w:t>
      </w:r>
      <w:proofErr w:type="spellStart"/>
      <w:r w:rsidRPr="002C5BB2">
        <w:rPr>
          <w:rFonts w:ascii="Arial" w:hAnsi="Arial" w:cs="Arial"/>
          <w:sz w:val="20"/>
          <w:szCs w:val="20"/>
        </w:rPr>
        <w:t>recognised</w:t>
      </w:r>
      <w:proofErr w:type="spellEnd"/>
      <w:r w:rsidRPr="002C5BB2">
        <w:rPr>
          <w:rFonts w:ascii="Arial" w:hAnsi="Arial" w:cs="Arial"/>
          <w:sz w:val="20"/>
          <w:szCs w:val="20"/>
        </w:rPr>
        <w:t xml:space="preserve"> the need for formal guidance for communication and collaboration on transboundary environmental assessment (TBEA) in the context of the 1994 OKACOM Agreement. All three riparian States have adopted a comprehensive code of national environmental legislation and each </w:t>
      </w:r>
      <w:proofErr w:type="spellStart"/>
      <w:r w:rsidRPr="002C5BB2">
        <w:rPr>
          <w:rFonts w:ascii="Arial" w:hAnsi="Arial" w:cs="Arial"/>
          <w:sz w:val="20"/>
          <w:szCs w:val="20"/>
        </w:rPr>
        <w:t>recognises</w:t>
      </w:r>
      <w:proofErr w:type="spellEnd"/>
      <w:r w:rsidRPr="002C5BB2">
        <w:rPr>
          <w:rFonts w:ascii="Arial" w:hAnsi="Arial" w:cs="Arial"/>
          <w:sz w:val="20"/>
          <w:szCs w:val="20"/>
        </w:rPr>
        <w:t xml:space="preserve"> the need for undertaking EAs at both the strategic and project level. Their respective legislative provisions follow a broadly similar process of studies, </w:t>
      </w:r>
      <w:r w:rsidRPr="002C5BB2">
        <w:rPr>
          <w:rFonts w:ascii="Arial" w:hAnsi="Arial" w:cs="Arial"/>
          <w:sz w:val="20"/>
          <w:szCs w:val="20"/>
        </w:rPr>
        <w:lastRenderedPageBreak/>
        <w:t xml:space="preserve">consultation, analysis, report compilation, submission and approval. However, the legislative measures or accompanying regulations or guidelines for the assessment of transboundary impacts and the consultation of stakeholders in the potentially affected States, require further detailed elaboration.                </w:t>
      </w:r>
    </w:p>
    <w:p w:rsidR="003F0542" w:rsidRPr="002C5BB2" w:rsidRDefault="003F0542" w:rsidP="00DE7FFA">
      <w:pPr>
        <w:pStyle w:val="NormalIndent1"/>
        <w:ind w:left="0" w:firstLine="0"/>
        <w:jc w:val="both"/>
        <w:rPr>
          <w:rFonts w:ascii="Arial" w:hAnsi="Arial" w:cs="Arial"/>
          <w:sz w:val="20"/>
          <w:szCs w:val="20"/>
        </w:rPr>
      </w:pPr>
    </w:p>
    <w:p w:rsidR="003F0542" w:rsidRPr="002C5BB2" w:rsidRDefault="003F0542" w:rsidP="00DE7FFA">
      <w:pPr>
        <w:pStyle w:val="NormalIndent1"/>
        <w:ind w:left="0" w:firstLine="0"/>
        <w:jc w:val="both"/>
        <w:rPr>
          <w:rFonts w:ascii="Arial" w:hAnsi="Arial" w:cs="Arial"/>
          <w:sz w:val="20"/>
          <w:szCs w:val="20"/>
        </w:rPr>
      </w:pPr>
      <w:r w:rsidRPr="002C5BB2">
        <w:rPr>
          <w:rFonts w:ascii="Arial" w:hAnsi="Arial" w:cs="Arial"/>
          <w:sz w:val="20"/>
          <w:szCs w:val="20"/>
        </w:rPr>
        <w:t xml:space="preserve">Fortunately, there are a number of international legal </w:t>
      </w:r>
      <w:r w:rsidR="00DA6852" w:rsidRPr="002C5BB2">
        <w:rPr>
          <w:rFonts w:ascii="Arial" w:hAnsi="Arial" w:cs="Arial"/>
          <w:sz w:val="20"/>
          <w:szCs w:val="20"/>
        </w:rPr>
        <w:t>instruments, which</w:t>
      </w:r>
      <w:r w:rsidRPr="002C5BB2">
        <w:rPr>
          <w:rFonts w:ascii="Arial" w:hAnsi="Arial" w:cs="Arial"/>
          <w:sz w:val="20"/>
          <w:szCs w:val="20"/>
        </w:rPr>
        <w:t xml:space="preserve">, though not directly applicable to the CORB States, are widely understood to exemplify best practice as regards TBEA.  For example, the 1991 Espoo Convention on EIA in a Transboundary Context obliges Parties to assess the environmental impact of certain activities at an early stage of planning and sets down the general obligation of States to notify and consult each other on all major projects under consideration that are likely to have a significant transboundary impacts. </w:t>
      </w:r>
    </w:p>
    <w:p w:rsidR="003F0542" w:rsidRPr="002C5BB2" w:rsidRDefault="003F0542" w:rsidP="00DE7FFA">
      <w:pPr>
        <w:pStyle w:val="NormalIndent1"/>
        <w:ind w:left="0" w:firstLine="0"/>
        <w:jc w:val="both"/>
        <w:rPr>
          <w:rFonts w:ascii="Arial" w:hAnsi="Arial" w:cs="Arial"/>
          <w:sz w:val="20"/>
          <w:szCs w:val="20"/>
        </w:rPr>
      </w:pPr>
    </w:p>
    <w:p w:rsidR="003F0542" w:rsidRPr="002C5BB2" w:rsidRDefault="003F0542" w:rsidP="00DE7FFA">
      <w:pPr>
        <w:pStyle w:val="NormalIndent1"/>
        <w:ind w:left="0" w:firstLine="0"/>
        <w:jc w:val="both"/>
        <w:rPr>
          <w:rFonts w:ascii="Arial" w:hAnsi="Arial" w:cs="Arial"/>
          <w:sz w:val="20"/>
          <w:szCs w:val="20"/>
        </w:rPr>
      </w:pPr>
      <w:r w:rsidRPr="002C5BB2">
        <w:rPr>
          <w:rFonts w:ascii="Arial" w:hAnsi="Arial" w:cs="Arial"/>
          <w:sz w:val="20"/>
          <w:szCs w:val="20"/>
        </w:rPr>
        <w:t xml:space="preserve">The </w:t>
      </w:r>
      <w:r w:rsidR="0005208B" w:rsidRPr="002C5BB2">
        <w:rPr>
          <w:rFonts w:ascii="Arial" w:hAnsi="Arial" w:cs="Arial"/>
          <w:sz w:val="20"/>
          <w:szCs w:val="20"/>
        </w:rPr>
        <w:t xml:space="preserve">SADC Revised Protocol on Shared Watercourses (which is based on the </w:t>
      </w:r>
      <w:r w:rsidRPr="002C5BB2">
        <w:rPr>
          <w:rFonts w:ascii="Arial" w:hAnsi="Arial" w:cs="Arial"/>
          <w:sz w:val="20"/>
          <w:szCs w:val="20"/>
        </w:rPr>
        <w:t>1997 United Nations Watercourses Convention</w:t>
      </w:r>
      <w:r w:rsidR="0005208B" w:rsidRPr="002C5BB2">
        <w:rPr>
          <w:rFonts w:ascii="Arial" w:hAnsi="Arial" w:cs="Arial"/>
          <w:sz w:val="20"/>
          <w:szCs w:val="20"/>
        </w:rPr>
        <w:t xml:space="preserve">) </w:t>
      </w:r>
      <w:r w:rsidRPr="002C5BB2">
        <w:rPr>
          <w:rFonts w:ascii="Arial" w:hAnsi="Arial" w:cs="Arial"/>
          <w:sz w:val="20"/>
          <w:szCs w:val="20"/>
        </w:rPr>
        <w:t xml:space="preserve">covers such issues as notification of planned measures, reply to such notification, the notifying State’s interim duty of non-implementation, the conduct of consultations and negotiations arising from notification, and the situation regarding notification in respect of urgent measures. </w:t>
      </w:r>
    </w:p>
    <w:p w:rsidR="003F0542" w:rsidRPr="002C5BB2" w:rsidRDefault="003F0542" w:rsidP="00DE7FFA">
      <w:pPr>
        <w:pStyle w:val="NormalIndent1"/>
        <w:ind w:left="0" w:firstLine="0"/>
        <w:jc w:val="both"/>
        <w:rPr>
          <w:rFonts w:ascii="Arial" w:hAnsi="Arial" w:cs="Arial"/>
          <w:sz w:val="20"/>
          <w:szCs w:val="20"/>
        </w:rPr>
      </w:pPr>
    </w:p>
    <w:p w:rsidR="003F0542" w:rsidRPr="002C5BB2" w:rsidRDefault="003F0542" w:rsidP="00DE7FFA">
      <w:pPr>
        <w:pStyle w:val="NormalIndent1"/>
        <w:ind w:left="0" w:firstLine="0"/>
        <w:jc w:val="both"/>
        <w:rPr>
          <w:rFonts w:ascii="Arial" w:hAnsi="Arial" w:cs="Arial"/>
          <w:sz w:val="20"/>
          <w:szCs w:val="20"/>
        </w:rPr>
      </w:pPr>
      <w:r w:rsidRPr="002C5BB2">
        <w:rPr>
          <w:rFonts w:ascii="Arial" w:hAnsi="Arial" w:cs="Arial"/>
          <w:sz w:val="20"/>
          <w:szCs w:val="20"/>
        </w:rPr>
        <w:t>Neither the OKACOM Agreement</w:t>
      </w:r>
      <w:r w:rsidR="0005208B" w:rsidRPr="002C5BB2">
        <w:rPr>
          <w:rFonts w:ascii="Arial" w:hAnsi="Arial" w:cs="Arial"/>
          <w:sz w:val="20"/>
          <w:szCs w:val="20"/>
        </w:rPr>
        <w:t xml:space="preserve"> nor </w:t>
      </w:r>
      <w:r w:rsidRPr="002C5BB2">
        <w:rPr>
          <w:rFonts w:ascii="Arial" w:hAnsi="Arial" w:cs="Arial"/>
          <w:sz w:val="20"/>
          <w:szCs w:val="20"/>
        </w:rPr>
        <w:t xml:space="preserve">the Revised SADC Protocol </w:t>
      </w:r>
      <w:r w:rsidR="00984AD6" w:rsidRPr="002C5BB2">
        <w:rPr>
          <w:rFonts w:ascii="Arial" w:hAnsi="Arial" w:cs="Arial"/>
          <w:sz w:val="20"/>
          <w:szCs w:val="20"/>
        </w:rPr>
        <w:t>provide</w:t>
      </w:r>
      <w:r w:rsidRPr="002C5BB2">
        <w:rPr>
          <w:rFonts w:ascii="Arial" w:hAnsi="Arial" w:cs="Arial"/>
          <w:sz w:val="20"/>
          <w:szCs w:val="20"/>
        </w:rPr>
        <w:t xml:space="preserve"> detailed guidance regarding the procedural content of the notification.  Therefore, the CORB TB EA Guidelines will include Recommendations for Notification.</w:t>
      </w:r>
    </w:p>
    <w:p w:rsidR="003F0542" w:rsidRPr="002C5BB2" w:rsidRDefault="003F0542" w:rsidP="00DE7FFA">
      <w:pPr>
        <w:pStyle w:val="NormalIndent1"/>
        <w:ind w:left="0" w:firstLine="0"/>
        <w:jc w:val="both"/>
        <w:rPr>
          <w:rFonts w:ascii="Arial" w:hAnsi="Arial" w:cs="Arial"/>
          <w:sz w:val="20"/>
          <w:szCs w:val="20"/>
        </w:rPr>
      </w:pPr>
    </w:p>
    <w:p w:rsidR="003F0542" w:rsidRPr="002C5BB2" w:rsidRDefault="003F0542" w:rsidP="00DE7FFA">
      <w:pPr>
        <w:pStyle w:val="NormalIndent1"/>
        <w:ind w:left="0" w:firstLine="0"/>
        <w:jc w:val="both"/>
        <w:rPr>
          <w:rFonts w:ascii="Arial" w:hAnsi="Arial" w:cs="Arial"/>
          <w:sz w:val="20"/>
          <w:szCs w:val="20"/>
        </w:rPr>
      </w:pPr>
      <w:r w:rsidRPr="002C5BB2">
        <w:rPr>
          <w:rFonts w:ascii="Arial" w:hAnsi="Arial" w:cs="Arial"/>
          <w:sz w:val="20"/>
          <w:szCs w:val="20"/>
        </w:rPr>
        <w:t>‘Notification’ refers to the long established legal obligation of a riparian State which is planning a new development project, use of the shared water resources, or other measure likely to significantly impact a co-riparian State(s), to inform that co-riparian State(s) of its plans before it implements or permits implementation of those plans.  Good faith cooperation requires that such notification should be accompanied by the necessary technical information to enable the notified State(s) to evaluate the possible effects, and that the notifying State should not normally proceed to implement or permit the implementation of the project, use or measure pending receipt of a reply from the notified State(s) or, if requested, during the course of consultations or negotiations with the notified State(s) arising from the notification.  Where a cooperative institutional structure has been established at the basin level, notification will normally be via the relevant institution in accordance with agreed procedures</w:t>
      </w:r>
      <w:r w:rsidR="00562AD2" w:rsidRPr="002C5BB2">
        <w:rPr>
          <w:rFonts w:ascii="Arial" w:hAnsi="Arial" w:cs="Arial"/>
          <w:sz w:val="20"/>
          <w:szCs w:val="20"/>
        </w:rPr>
        <w:t xml:space="preserve">. </w:t>
      </w:r>
      <w:r w:rsidRPr="002C5BB2">
        <w:rPr>
          <w:rFonts w:ascii="Arial" w:hAnsi="Arial" w:cs="Arial"/>
          <w:sz w:val="20"/>
          <w:szCs w:val="20"/>
        </w:rPr>
        <w:t xml:space="preserve"> </w:t>
      </w:r>
    </w:p>
    <w:p w:rsidR="00FA3E50" w:rsidRPr="002C5BB2" w:rsidRDefault="00FA3E50" w:rsidP="00DE7FFA">
      <w:pPr>
        <w:pStyle w:val="NormalIndent1"/>
        <w:ind w:left="0" w:firstLine="0"/>
        <w:jc w:val="both"/>
        <w:rPr>
          <w:rFonts w:ascii="Arial" w:hAnsi="Arial" w:cs="Arial"/>
          <w:sz w:val="20"/>
          <w:szCs w:val="20"/>
        </w:rPr>
      </w:pPr>
    </w:p>
    <w:p w:rsidR="003F0542" w:rsidRPr="002C5BB2" w:rsidRDefault="003F0542" w:rsidP="00DE7FFA">
      <w:pPr>
        <w:pStyle w:val="NormalIndent1"/>
        <w:ind w:left="0" w:firstLine="0"/>
        <w:jc w:val="both"/>
        <w:rPr>
          <w:rFonts w:ascii="Arial" w:hAnsi="Arial" w:cs="Arial"/>
          <w:sz w:val="20"/>
          <w:szCs w:val="20"/>
        </w:rPr>
      </w:pPr>
      <w:r w:rsidRPr="002C5BB2">
        <w:rPr>
          <w:rFonts w:ascii="Arial" w:hAnsi="Arial" w:cs="Arial"/>
          <w:sz w:val="20"/>
          <w:szCs w:val="20"/>
        </w:rPr>
        <w:t>It is expected that notification will take place via the OKACOM structures, and all communication must be directed through the Head of Delegation of the notifying State, to the Heads of Delegation of the all the other States Parties.  In all cases, copies of official communications must be lodged with the OKACOM Secretariat, which is the official ‘clearing house’ and archive of documentation.</w:t>
      </w:r>
    </w:p>
    <w:p w:rsidR="003F0542" w:rsidRPr="002C5BB2" w:rsidRDefault="003F0542" w:rsidP="00DE7FFA">
      <w:pPr>
        <w:pStyle w:val="NormalIndent1"/>
        <w:ind w:left="0" w:firstLine="0"/>
        <w:jc w:val="both"/>
        <w:rPr>
          <w:rFonts w:ascii="Arial" w:hAnsi="Arial" w:cs="Arial"/>
          <w:sz w:val="20"/>
          <w:szCs w:val="20"/>
        </w:rPr>
      </w:pPr>
    </w:p>
    <w:p w:rsidR="003F0542" w:rsidRPr="002C5BB2" w:rsidRDefault="003F0542" w:rsidP="00DE7FFA">
      <w:pPr>
        <w:pStyle w:val="NormalIndent1"/>
        <w:ind w:left="0" w:firstLine="0"/>
        <w:jc w:val="both"/>
        <w:rPr>
          <w:rFonts w:ascii="Arial" w:hAnsi="Arial" w:cs="Arial"/>
          <w:sz w:val="20"/>
          <w:szCs w:val="20"/>
        </w:rPr>
      </w:pPr>
      <w:r w:rsidRPr="002C5BB2">
        <w:rPr>
          <w:rFonts w:ascii="Arial" w:hAnsi="Arial" w:cs="Arial"/>
          <w:sz w:val="20"/>
          <w:szCs w:val="20"/>
        </w:rPr>
        <w:t>Whilst the Guidelines will not be legally binding per se, non-compliance with the procedures set out in the Guidelines might give rise to a dispute between Parties to the OKACOM Agreement, and might be cited as evidence of non-compliance with one or more of the States’ obligations.  Such a dispute should be settled under Article 7.4 of the Agreement. It might be prudent to implement the Guidelines for a few years “trial period”, after which the States may consider re-drafting them as a Protocol – assuming that the OKACOM Agreement itself is upgraded to a Convention.</w:t>
      </w:r>
      <w:bookmarkStart w:id="34" w:name="_Toc294078169"/>
      <w:bookmarkStart w:id="35" w:name="_Toc316486669"/>
      <w:bookmarkStart w:id="36" w:name="_Toc316486677"/>
      <w:bookmarkStart w:id="37" w:name="_Toc316486678"/>
      <w:bookmarkStart w:id="38" w:name="_Toc294078172"/>
      <w:bookmarkStart w:id="39" w:name="_Toc316486686"/>
      <w:bookmarkStart w:id="40" w:name="_Toc316486688"/>
      <w:bookmarkStart w:id="41" w:name="_Toc316486690"/>
      <w:bookmarkStart w:id="42" w:name="_Toc294078175"/>
      <w:bookmarkStart w:id="43" w:name="_Toc316486691"/>
      <w:bookmarkStart w:id="44" w:name="_Toc316486695"/>
      <w:bookmarkStart w:id="45" w:name="_Toc294078179"/>
      <w:bookmarkStart w:id="46" w:name="_Toc316486697"/>
      <w:bookmarkStart w:id="47" w:name="_Toc294078181"/>
      <w:bookmarkStart w:id="48" w:name="_Toc316486700"/>
      <w:bookmarkStart w:id="49" w:name="_Toc294078183"/>
      <w:bookmarkStart w:id="50" w:name="_Toc316486702"/>
      <w:bookmarkStart w:id="51" w:name="_Toc316486703"/>
      <w:bookmarkStart w:id="52" w:name="_Toc294078185"/>
      <w:bookmarkStart w:id="53" w:name="_Toc316486704"/>
      <w:bookmarkStart w:id="54" w:name="_Toc316486706"/>
      <w:bookmarkStart w:id="55" w:name="_Toc316486707"/>
      <w:bookmarkStart w:id="56" w:name="_Toc316486708"/>
      <w:bookmarkStart w:id="57" w:name="_Toc316486709"/>
      <w:bookmarkStart w:id="58" w:name="_Toc316486710"/>
      <w:bookmarkStart w:id="59" w:name="_Toc316486735"/>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3F0542" w:rsidRPr="002C5BB2" w:rsidRDefault="003F0542" w:rsidP="00DE7FFA">
      <w:pPr>
        <w:pStyle w:val="NormalIndent1"/>
        <w:ind w:left="0" w:firstLine="0"/>
        <w:jc w:val="both"/>
        <w:rPr>
          <w:rFonts w:ascii="Arial" w:hAnsi="Arial" w:cs="Arial"/>
          <w:sz w:val="20"/>
          <w:szCs w:val="20"/>
        </w:rPr>
      </w:pPr>
    </w:p>
    <w:p w:rsidR="003F0542" w:rsidRPr="002C5BB2" w:rsidRDefault="008766F5" w:rsidP="00D05890">
      <w:pPr>
        <w:pStyle w:val="Heading2"/>
        <w:rPr>
          <w:rStyle w:val="Heading2Char1"/>
          <w:rFonts w:asciiTheme="majorHAnsi" w:hAnsiTheme="majorHAnsi"/>
          <w:b/>
          <w:bCs/>
          <w:color w:val="365F91" w:themeColor="accent1" w:themeShade="BF"/>
          <w:sz w:val="24"/>
          <w:szCs w:val="24"/>
          <w:lang w:eastAsia="en-US"/>
        </w:rPr>
      </w:pPr>
      <w:bookmarkStart w:id="60" w:name="_Toc425169188"/>
      <w:bookmarkStart w:id="61" w:name="_Toc462254272"/>
      <w:r w:rsidRPr="002C5BB2">
        <w:rPr>
          <w:rStyle w:val="Heading2Char1"/>
          <w:rFonts w:asciiTheme="majorHAnsi" w:hAnsiTheme="majorHAnsi"/>
          <w:b/>
          <w:bCs/>
          <w:color w:val="365F91" w:themeColor="accent1" w:themeShade="BF"/>
          <w:sz w:val="24"/>
          <w:szCs w:val="24"/>
          <w:lang w:eastAsia="en-US"/>
        </w:rPr>
        <w:t>2.8</w:t>
      </w:r>
      <w:r w:rsidR="003F0542" w:rsidRPr="002C5BB2">
        <w:rPr>
          <w:rStyle w:val="Heading2Char1"/>
          <w:rFonts w:asciiTheme="majorHAnsi" w:hAnsiTheme="majorHAnsi"/>
          <w:b/>
          <w:bCs/>
          <w:color w:val="365F91" w:themeColor="accent1" w:themeShade="BF"/>
          <w:sz w:val="24"/>
          <w:szCs w:val="24"/>
          <w:lang w:eastAsia="en-US"/>
        </w:rPr>
        <w:t xml:space="preserve"> Project Objectives</w:t>
      </w:r>
      <w:bookmarkEnd w:id="60"/>
      <w:bookmarkEnd w:id="61"/>
    </w:p>
    <w:p w:rsidR="003F0542" w:rsidRPr="002C5BB2" w:rsidRDefault="003F0542" w:rsidP="003F0542">
      <w:pPr>
        <w:spacing w:after="0"/>
        <w:rPr>
          <w:rFonts w:cs="Arial"/>
          <w:bCs/>
          <w:iCs/>
          <w:color w:val="000000"/>
          <w:sz w:val="20"/>
          <w:szCs w:val="20"/>
        </w:rPr>
      </w:pPr>
    </w:p>
    <w:p w:rsidR="003F0542" w:rsidRPr="002C5BB2" w:rsidRDefault="003F0542" w:rsidP="003F0542">
      <w:pPr>
        <w:spacing w:after="0"/>
        <w:rPr>
          <w:rFonts w:cs="Arial"/>
          <w:bCs/>
          <w:iCs/>
          <w:color w:val="000000"/>
          <w:sz w:val="20"/>
          <w:szCs w:val="20"/>
        </w:rPr>
      </w:pPr>
      <w:r w:rsidRPr="002C5BB2">
        <w:rPr>
          <w:rFonts w:cs="Arial"/>
          <w:bCs/>
          <w:iCs/>
          <w:color w:val="000000"/>
          <w:sz w:val="20"/>
          <w:szCs w:val="20"/>
        </w:rPr>
        <w:t xml:space="preserve">The overall project objective is </w:t>
      </w:r>
      <w:r w:rsidRPr="002C5BB2">
        <w:rPr>
          <w:rFonts w:cs="Arial"/>
          <w:b/>
          <w:bCs/>
          <w:i/>
          <w:iCs/>
          <w:color w:val="000000"/>
          <w:sz w:val="20"/>
          <w:szCs w:val="20"/>
        </w:rPr>
        <w:t xml:space="preserve">to strengthen the joint management and cooperative decision making capacity of the </w:t>
      </w:r>
      <w:proofErr w:type="spellStart"/>
      <w:r w:rsidRPr="002C5BB2">
        <w:rPr>
          <w:rFonts w:cs="Arial"/>
          <w:b/>
          <w:bCs/>
          <w:i/>
          <w:iCs/>
          <w:color w:val="000000"/>
          <w:sz w:val="20"/>
          <w:szCs w:val="20"/>
        </w:rPr>
        <w:t>Cubango</w:t>
      </w:r>
      <w:proofErr w:type="spellEnd"/>
      <w:r w:rsidRPr="002C5BB2">
        <w:rPr>
          <w:rFonts w:cs="Arial"/>
          <w:b/>
          <w:bCs/>
          <w:i/>
          <w:iCs/>
          <w:color w:val="000000"/>
          <w:sz w:val="20"/>
          <w:szCs w:val="20"/>
        </w:rPr>
        <w:t>-Okavango River basin states on the optimal utilization of natural resources in the basin, with the aim to support the socio-economic development of the basin communities while sustaining the health of the basin ecosystems</w:t>
      </w:r>
      <w:r w:rsidRPr="002C5BB2">
        <w:rPr>
          <w:rFonts w:cs="Arial"/>
          <w:bCs/>
          <w:iCs/>
          <w:color w:val="000000"/>
          <w:sz w:val="20"/>
          <w:szCs w:val="20"/>
        </w:rPr>
        <w:t xml:space="preserve">. The project has been designed in close collaboration with OKACOM and OKASEC and is fully aligned with the SAP and its component NAPs. The project will provide OKACOM with strategic direction in </w:t>
      </w:r>
      <w:r w:rsidR="00AC210A" w:rsidRPr="002C5BB2">
        <w:rPr>
          <w:rFonts w:cs="Arial"/>
          <w:bCs/>
          <w:iCs/>
          <w:color w:val="000000"/>
          <w:sz w:val="20"/>
          <w:szCs w:val="20"/>
        </w:rPr>
        <w:t>operationalization</w:t>
      </w:r>
      <w:r w:rsidRPr="002C5BB2">
        <w:rPr>
          <w:rFonts w:cs="Arial"/>
          <w:bCs/>
          <w:iCs/>
          <w:color w:val="000000"/>
          <w:sz w:val="20"/>
          <w:szCs w:val="20"/>
        </w:rPr>
        <w:t xml:space="preserve"> of the SAP and development of the BDMF and its accompanying Decision Support System. It will assist OKACOM with the development of the basin vision through support to negotiation of </w:t>
      </w:r>
      <w:r w:rsidR="00DB1805" w:rsidRPr="002C5BB2">
        <w:rPr>
          <w:rFonts w:cs="Arial"/>
          <w:bCs/>
          <w:iCs/>
          <w:color w:val="000000"/>
          <w:sz w:val="20"/>
          <w:szCs w:val="20"/>
        </w:rPr>
        <w:t xml:space="preserve">an expanded OKACOM agreement or </w:t>
      </w:r>
      <w:r w:rsidRPr="002C5BB2">
        <w:rPr>
          <w:rFonts w:cs="Arial"/>
          <w:bCs/>
          <w:iCs/>
          <w:color w:val="000000"/>
          <w:sz w:val="20"/>
          <w:szCs w:val="20"/>
        </w:rPr>
        <w:t xml:space="preserve">a Framework Convention and contribute to development of a Payment for Ecological Services scheme currently </w:t>
      </w:r>
      <w:r w:rsidR="00DB1805" w:rsidRPr="002C5BB2">
        <w:rPr>
          <w:rFonts w:cs="Arial"/>
          <w:bCs/>
          <w:iCs/>
          <w:color w:val="000000"/>
          <w:sz w:val="20"/>
          <w:szCs w:val="20"/>
        </w:rPr>
        <w:t xml:space="preserve">at </w:t>
      </w:r>
      <w:r w:rsidRPr="002C5BB2">
        <w:rPr>
          <w:rFonts w:cs="Arial"/>
          <w:bCs/>
          <w:iCs/>
          <w:color w:val="000000"/>
          <w:sz w:val="20"/>
          <w:szCs w:val="20"/>
        </w:rPr>
        <w:t xml:space="preserve">the prefeasibility planning stage. The project will pilot low impact development schemes in the areas of tourism, wildlife conflict mitigation, fisheries and food security and climate change with special emphasis on </w:t>
      </w:r>
      <w:r w:rsidR="00DB1805" w:rsidRPr="002C5BB2">
        <w:rPr>
          <w:rFonts w:cs="Arial"/>
          <w:bCs/>
          <w:iCs/>
          <w:color w:val="000000"/>
          <w:sz w:val="20"/>
          <w:szCs w:val="20"/>
        </w:rPr>
        <w:t xml:space="preserve">evaluation of </w:t>
      </w:r>
      <w:r w:rsidRPr="002C5BB2">
        <w:rPr>
          <w:rFonts w:cs="Arial"/>
          <w:bCs/>
          <w:iCs/>
          <w:color w:val="000000"/>
          <w:sz w:val="20"/>
          <w:szCs w:val="20"/>
        </w:rPr>
        <w:t xml:space="preserve">economic performance. The project will focus on water resource management </w:t>
      </w:r>
      <w:r w:rsidR="00DB1805" w:rsidRPr="002C5BB2">
        <w:rPr>
          <w:rFonts w:cs="Arial"/>
          <w:bCs/>
          <w:iCs/>
          <w:color w:val="000000"/>
          <w:sz w:val="20"/>
          <w:szCs w:val="20"/>
        </w:rPr>
        <w:t xml:space="preserve">including strengthening of monitoring and data collection programmes and systems </w:t>
      </w:r>
      <w:r w:rsidRPr="002C5BB2">
        <w:rPr>
          <w:rFonts w:cs="Arial"/>
          <w:bCs/>
          <w:iCs/>
          <w:color w:val="000000"/>
          <w:sz w:val="20"/>
          <w:szCs w:val="20"/>
        </w:rPr>
        <w:t xml:space="preserve">and address at number of knowledge gaps in water resource planning. </w:t>
      </w:r>
    </w:p>
    <w:p w:rsidR="003F0542" w:rsidRPr="002C5BB2" w:rsidRDefault="003F0542" w:rsidP="003F0542">
      <w:pPr>
        <w:spacing w:after="0"/>
        <w:rPr>
          <w:rFonts w:cs="Arial"/>
          <w:bCs/>
          <w:iCs/>
          <w:color w:val="000000"/>
          <w:sz w:val="20"/>
          <w:szCs w:val="20"/>
        </w:rPr>
      </w:pPr>
    </w:p>
    <w:p w:rsidR="003F0542" w:rsidRPr="002C5BB2" w:rsidRDefault="003F0542" w:rsidP="003F0542">
      <w:pPr>
        <w:spacing w:after="0"/>
        <w:rPr>
          <w:rFonts w:cs="Arial"/>
          <w:bCs/>
          <w:iCs/>
          <w:color w:val="000000"/>
          <w:sz w:val="20"/>
          <w:szCs w:val="20"/>
        </w:rPr>
      </w:pPr>
      <w:r w:rsidRPr="002C5BB2">
        <w:rPr>
          <w:rFonts w:cs="Arial"/>
          <w:bCs/>
          <w:iCs/>
          <w:color w:val="000000"/>
          <w:sz w:val="20"/>
          <w:szCs w:val="20"/>
        </w:rPr>
        <w:t xml:space="preserve">The project is divided into three </w:t>
      </w:r>
      <w:r w:rsidR="00984AD6" w:rsidRPr="002C5BB2">
        <w:rPr>
          <w:rFonts w:cs="Arial"/>
          <w:bCs/>
          <w:iCs/>
          <w:color w:val="000000"/>
          <w:sz w:val="20"/>
          <w:szCs w:val="20"/>
        </w:rPr>
        <w:t>components that</w:t>
      </w:r>
      <w:r w:rsidRPr="002C5BB2">
        <w:rPr>
          <w:rFonts w:cs="Arial"/>
          <w:bCs/>
          <w:iCs/>
          <w:color w:val="000000"/>
          <w:sz w:val="20"/>
          <w:szCs w:val="20"/>
        </w:rPr>
        <w:t xml:space="preserve"> are:</w:t>
      </w:r>
    </w:p>
    <w:p w:rsidR="003F0542" w:rsidRPr="002C5BB2" w:rsidRDefault="003F0542" w:rsidP="003F0542">
      <w:pPr>
        <w:spacing w:after="0"/>
        <w:rPr>
          <w:rFonts w:cs="Arial"/>
          <w:bCs/>
          <w:iCs/>
          <w:color w:val="000000"/>
          <w:sz w:val="20"/>
          <w:szCs w:val="20"/>
        </w:rPr>
      </w:pPr>
    </w:p>
    <w:p w:rsidR="00464EF7" w:rsidRPr="002C5BB2" w:rsidRDefault="00AC210A" w:rsidP="00AC210A">
      <w:pPr>
        <w:tabs>
          <w:tab w:val="left" w:pos="1710"/>
        </w:tabs>
        <w:spacing w:after="0"/>
        <w:ind w:left="1710" w:hanging="1350"/>
        <w:jc w:val="left"/>
        <w:rPr>
          <w:rFonts w:cs="Arial"/>
          <w:bCs/>
          <w:iCs/>
          <w:color w:val="000000"/>
          <w:sz w:val="20"/>
          <w:szCs w:val="20"/>
        </w:rPr>
      </w:pPr>
      <w:r w:rsidRPr="002C5BB2">
        <w:rPr>
          <w:rFonts w:cs="Arial"/>
          <w:bCs/>
          <w:iCs/>
          <w:color w:val="000000"/>
          <w:sz w:val="20"/>
          <w:szCs w:val="20"/>
        </w:rPr>
        <w:t>Component 1:</w:t>
      </w:r>
      <w:r w:rsidR="00A97AD3" w:rsidRPr="002C5BB2">
        <w:rPr>
          <w:rFonts w:cs="Arial"/>
          <w:bCs/>
          <w:iCs/>
          <w:color w:val="000000"/>
          <w:sz w:val="20"/>
          <w:szCs w:val="20"/>
        </w:rPr>
        <w:t xml:space="preserve">  </w:t>
      </w:r>
      <w:r w:rsidR="003F0542" w:rsidRPr="002C5BB2">
        <w:rPr>
          <w:rFonts w:cs="Arial"/>
          <w:bCs/>
          <w:iCs/>
          <w:color w:val="000000"/>
          <w:sz w:val="20"/>
          <w:szCs w:val="20"/>
        </w:rPr>
        <w:t xml:space="preserve">Construction of Basin Development </w:t>
      </w:r>
      <w:r w:rsidR="00A97AD3" w:rsidRPr="002C5BB2">
        <w:rPr>
          <w:rFonts w:cs="Arial"/>
          <w:bCs/>
          <w:iCs/>
          <w:color w:val="000000"/>
          <w:sz w:val="20"/>
          <w:szCs w:val="20"/>
        </w:rPr>
        <w:t xml:space="preserve">and </w:t>
      </w:r>
      <w:r w:rsidR="003F0542" w:rsidRPr="002C5BB2">
        <w:rPr>
          <w:rFonts w:cs="Arial"/>
          <w:bCs/>
          <w:iCs/>
          <w:color w:val="000000"/>
          <w:sz w:val="20"/>
          <w:szCs w:val="20"/>
        </w:rPr>
        <w:t>Management Framework</w:t>
      </w:r>
    </w:p>
    <w:p w:rsidR="003F0542" w:rsidRPr="002C5BB2" w:rsidRDefault="00AC210A" w:rsidP="00AC210A">
      <w:pPr>
        <w:tabs>
          <w:tab w:val="left" w:pos="1710"/>
        </w:tabs>
        <w:spacing w:after="0"/>
        <w:ind w:left="1710" w:hanging="1350"/>
        <w:jc w:val="left"/>
        <w:rPr>
          <w:rFonts w:cs="Arial"/>
          <w:bCs/>
          <w:iCs/>
          <w:color w:val="000000"/>
          <w:sz w:val="20"/>
          <w:szCs w:val="20"/>
        </w:rPr>
      </w:pPr>
      <w:r w:rsidRPr="002C5BB2">
        <w:rPr>
          <w:rFonts w:cs="Arial"/>
          <w:bCs/>
          <w:iCs/>
          <w:color w:val="000000"/>
          <w:sz w:val="20"/>
          <w:szCs w:val="20"/>
        </w:rPr>
        <w:t>Component 2:</w:t>
      </w:r>
      <w:r w:rsidRPr="002C5BB2">
        <w:rPr>
          <w:rFonts w:cs="Arial"/>
          <w:bCs/>
          <w:iCs/>
          <w:color w:val="000000"/>
          <w:sz w:val="20"/>
          <w:szCs w:val="20"/>
        </w:rPr>
        <w:tab/>
      </w:r>
      <w:r w:rsidR="003F0542" w:rsidRPr="002C5BB2">
        <w:rPr>
          <w:rFonts w:cs="Arial"/>
          <w:bCs/>
          <w:iCs/>
          <w:color w:val="000000"/>
          <w:sz w:val="20"/>
          <w:szCs w:val="20"/>
        </w:rPr>
        <w:t>Environmentally Conscious Livelihoods and Socio-Economic Development Demonstration Projects</w:t>
      </w:r>
    </w:p>
    <w:p w:rsidR="003F0542" w:rsidRPr="002C5BB2" w:rsidRDefault="00AC210A" w:rsidP="00AC210A">
      <w:pPr>
        <w:tabs>
          <w:tab w:val="left" w:pos="1710"/>
        </w:tabs>
        <w:spacing w:after="0"/>
        <w:ind w:left="1710" w:hanging="1350"/>
        <w:jc w:val="left"/>
        <w:rPr>
          <w:rFonts w:cs="Arial"/>
          <w:bCs/>
          <w:iCs/>
          <w:color w:val="000000"/>
          <w:sz w:val="20"/>
          <w:szCs w:val="20"/>
        </w:rPr>
      </w:pPr>
      <w:r w:rsidRPr="002C5BB2">
        <w:rPr>
          <w:rFonts w:cs="Arial"/>
          <w:bCs/>
          <w:iCs/>
          <w:color w:val="000000"/>
          <w:sz w:val="20"/>
          <w:szCs w:val="20"/>
        </w:rPr>
        <w:t>Component 3:</w:t>
      </w:r>
      <w:r w:rsidRPr="002C5BB2">
        <w:rPr>
          <w:rFonts w:cs="Arial"/>
          <w:bCs/>
          <w:iCs/>
          <w:color w:val="000000"/>
          <w:sz w:val="20"/>
          <w:szCs w:val="20"/>
        </w:rPr>
        <w:tab/>
      </w:r>
      <w:r w:rsidR="003F0542" w:rsidRPr="002C5BB2">
        <w:rPr>
          <w:rFonts w:cs="Arial"/>
          <w:bCs/>
          <w:iCs/>
          <w:color w:val="000000"/>
          <w:sz w:val="20"/>
          <w:szCs w:val="20"/>
        </w:rPr>
        <w:t>Integrated Water Resource Management</w:t>
      </w:r>
    </w:p>
    <w:p w:rsidR="003F0542" w:rsidRPr="002C5BB2" w:rsidRDefault="003F0542" w:rsidP="003F0542">
      <w:pPr>
        <w:spacing w:after="0"/>
        <w:jc w:val="left"/>
        <w:rPr>
          <w:rFonts w:cs="Arial"/>
          <w:bCs/>
          <w:iCs/>
          <w:color w:val="000000"/>
          <w:sz w:val="20"/>
          <w:szCs w:val="20"/>
        </w:rPr>
      </w:pPr>
      <w:r w:rsidRPr="002C5BB2">
        <w:rPr>
          <w:rFonts w:cs="Arial"/>
          <w:bCs/>
          <w:iCs/>
          <w:color w:val="000000"/>
          <w:sz w:val="20"/>
          <w:szCs w:val="20"/>
        </w:rPr>
        <w:t xml:space="preserve">  </w:t>
      </w:r>
    </w:p>
    <w:p w:rsidR="003F0542" w:rsidRPr="002C5BB2" w:rsidRDefault="003F0542" w:rsidP="003F0542">
      <w:pPr>
        <w:spacing w:after="0"/>
        <w:rPr>
          <w:rFonts w:cs="Arial"/>
          <w:bCs/>
          <w:iCs/>
          <w:color w:val="000000"/>
          <w:sz w:val="20"/>
          <w:szCs w:val="20"/>
        </w:rPr>
      </w:pPr>
      <w:r w:rsidRPr="002C5BB2">
        <w:rPr>
          <w:rFonts w:cs="Arial"/>
          <w:bCs/>
          <w:iCs/>
          <w:color w:val="000000"/>
          <w:sz w:val="20"/>
          <w:szCs w:val="20"/>
        </w:rPr>
        <w:t>The proposed project activities within the three components are described below:</w:t>
      </w:r>
    </w:p>
    <w:p w:rsidR="003F0542" w:rsidRPr="002C5BB2" w:rsidRDefault="003F0542" w:rsidP="003F0542">
      <w:pPr>
        <w:spacing w:after="0"/>
        <w:rPr>
          <w:rFonts w:cs="Arial"/>
          <w:bCs/>
          <w:iCs/>
          <w:color w:val="000000"/>
          <w:sz w:val="20"/>
          <w:szCs w:val="20"/>
        </w:rPr>
      </w:pPr>
    </w:p>
    <w:p w:rsidR="003F0542" w:rsidRPr="002C5BB2" w:rsidRDefault="008766F5" w:rsidP="00D05890">
      <w:pPr>
        <w:pStyle w:val="Heading2"/>
        <w:rPr>
          <w:rStyle w:val="Heading2Char1"/>
          <w:rFonts w:asciiTheme="majorHAnsi" w:hAnsiTheme="majorHAnsi"/>
          <w:b/>
          <w:bCs/>
          <w:color w:val="365F91" w:themeColor="accent1" w:themeShade="BF"/>
          <w:sz w:val="24"/>
          <w:szCs w:val="24"/>
          <w:lang w:eastAsia="en-US"/>
        </w:rPr>
      </w:pPr>
      <w:bookmarkStart w:id="62" w:name="_Toc425169189"/>
      <w:bookmarkStart w:id="63" w:name="_Toc462254273"/>
      <w:r w:rsidRPr="002C5BB2">
        <w:rPr>
          <w:rStyle w:val="Heading2Char1"/>
          <w:rFonts w:asciiTheme="majorHAnsi" w:hAnsiTheme="majorHAnsi"/>
          <w:b/>
          <w:bCs/>
          <w:color w:val="365F91" w:themeColor="accent1" w:themeShade="BF"/>
          <w:sz w:val="24"/>
          <w:szCs w:val="24"/>
          <w:lang w:eastAsia="en-US"/>
        </w:rPr>
        <w:t>2.9</w:t>
      </w:r>
      <w:r w:rsidR="003F0542" w:rsidRPr="002C5BB2">
        <w:rPr>
          <w:rStyle w:val="Heading2Char1"/>
          <w:rFonts w:asciiTheme="majorHAnsi" w:hAnsiTheme="majorHAnsi"/>
          <w:b/>
          <w:bCs/>
          <w:color w:val="365F91" w:themeColor="accent1" w:themeShade="BF"/>
          <w:sz w:val="24"/>
          <w:szCs w:val="24"/>
          <w:lang w:eastAsia="en-US"/>
        </w:rPr>
        <w:t xml:space="preserve"> Component 1:</w:t>
      </w:r>
      <w:r w:rsidR="00E75E80" w:rsidRPr="002C5BB2">
        <w:t xml:space="preserve"> </w:t>
      </w:r>
      <w:r w:rsidR="00E75E80" w:rsidRPr="002C5BB2">
        <w:rPr>
          <w:rStyle w:val="Heading2Char1"/>
          <w:rFonts w:asciiTheme="majorHAnsi" w:hAnsiTheme="majorHAnsi"/>
          <w:b/>
          <w:bCs/>
          <w:color w:val="365F91" w:themeColor="accent1" w:themeShade="BF"/>
          <w:sz w:val="24"/>
          <w:szCs w:val="24"/>
          <w:lang w:eastAsia="en-US"/>
        </w:rPr>
        <w:t>Basin Development and Management Framework</w:t>
      </w:r>
      <w:r w:rsidR="003F0542" w:rsidRPr="002C5BB2">
        <w:rPr>
          <w:rStyle w:val="Heading2Char1"/>
          <w:rFonts w:asciiTheme="majorHAnsi" w:hAnsiTheme="majorHAnsi"/>
          <w:b/>
          <w:bCs/>
          <w:color w:val="365F91" w:themeColor="accent1" w:themeShade="BF"/>
          <w:sz w:val="24"/>
          <w:szCs w:val="24"/>
          <w:lang w:eastAsia="en-US"/>
        </w:rPr>
        <w:t xml:space="preserve"> </w:t>
      </w:r>
      <w:r w:rsidR="00E75E80" w:rsidRPr="002C5BB2">
        <w:rPr>
          <w:rStyle w:val="Heading2Char1"/>
          <w:rFonts w:asciiTheme="majorHAnsi" w:hAnsiTheme="majorHAnsi"/>
          <w:b/>
          <w:bCs/>
          <w:color w:val="365F91" w:themeColor="accent1" w:themeShade="BF"/>
          <w:sz w:val="24"/>
          <w:szCs w:val="24"/>
          <w:lang w:eastAsia="en-US"/>
        </w:rPr>
        <w:t>(</w:t>
      </w:r>
      <w:r w:rsidR="003F0542" w:rsidRPr="002C5BB2">
        <w:rPr>
          <w:rStyle w:val="Heading2Char1"/>
          <w:rFonts w:asciiTheme="majorHAnsi" w:hAnsiTheme="majorHAnsi"/>
          <w:b/>
          <w:bCs/>
          <w:color w:val="365F91" w:themeColor="accent1" w:themeShade="BF"/>
          <w:sz w:val="24"/>
          <w:szCs w:val="24"/>
          <w:lang w:eastAsia="en-US"/>
        </w:rPr>
        <w:t>BDMF</w:t>
      </w:r>
      <w:bookmarkEnd w:id="62"/>
      <w:r w:rsidR="00E75E80" w:rsidRPr="002C5BB2">
        <w:rPr>
          <w:rStyle w:val="Heading2Char1"/>
          <w:rFonts w:asciiTheme="majorHAnsi" w:hAnsiTheme="majorHAnsi"/>
          <w:b/>
          <w:bCs/>
          <w:color w:val="365F91" w:themeColor="accent1" w:themeShade="BF"/>
          <w:sz w:val="24"/>
          <w:szCs w:val="24"/>
          <w:lang w:eastAsia="en-US"/>
        </w:rPr>
        <w:t>)</w:t>
      </w:r>
      <w:bookmarkEnd w:id="63"/>
    </w:p>
    <w:p w:rsidR="003F0542" w:rsidRPr="002C5BB2" w:rsidRDefault="003F0542" w:rsidP="003F0542">
      <w:pPr>
        <w:spacing w:after="0"/>
        <w:rPr>
          <w:rFonts w:cs="Arial"/>
          <w:b/>
          <w:smallCaps/>
          <w:sz w:val="20"/>
          <w:szCs w:val="20"/>
        </w:rPr>
      </w:pPr>
    </w:p>
    <w:p w:rsidR="003F0542" w:rsidRPr="002C5BB2" w:rsidRDefault="003F0542" w:rsidP="003F0542">
      <w:pPr>
        <w:spacing w:after="0"/>
        <w:rPr>
          <w:rFonts w:cs="Arial"/>
          <w:sz w:val="20"/>
          <w:szCs w:val="20"/>
        </w:rPr>
      </w:pPr>
      <w:r w:rsidRPr="002C5BB2">
        <w:rPr>
          <w:rFonts w:cs="Arial"/>
          <w:sz w:val="20"/>
          <w:szCs w:val="20"/>
        </w:rPr>
        <w:t xml:space="preserve">The two outcomes </w:t>
      </w:r>
      <w:r w:rsidR="00C35399" w:rsidRPr="002C5BB2">
        <w:rPr>
          <w:rFonts w:cs="Arial"/>
          <w:sz w:val="20"/>
          <w:szCs w:val="20"/>
        </w:rPr>
        <w:t>expected from the C</w:t>
      </w:r>
      <w:r w:rsidRPr="002C5BB2">
        <w:rPr>
          <w:rFonts w:cs="Arial"/>
          <w:sz w:val="20"/>
          <w:szCs w:val="20"/>
        </w:rPr>
        <w:t xml:space="preserve">omponent </w:t>
      </w:r>
      <w:r w:rsidR="00C35399" w:rsidRPr="002C5BB2">
        <w:rPr>
          <w:rFonts w:cs="Arial"/>
          <w:sz w:val="20"/>
          <w:szCs w:val="20"/>
        </w:rPr>
        <w:t xml:space="preserve">1 </w:t>
      </w:r>
      <w:r w:rsidRPr="002C5BB2">
        <w:rPr>
          <w:rFonts w:cs="Arial"/>
          <w:sz w:val="20"/>
          <w:szCs w:val="20"/>
        </w:rPr>
        <w:t>are:</w:t>
      </w:r>
    </w:p>
    <w:p w:rsidR="003F0542" w:rsidRPr="002C5BB2" w:rsidRDefault="003F0542" w:rsidP="003F0542">
      <w:pPr>
        <w:spacing w:after="0"/>
        <w:rPr>
          <w:rFonts w:cs="Arial"/>
          <w:sz w:val="20"/>
          <w:szCs w:val="20"/>
        </w:rPr>
      </w:pPr>
    </w:p>
    <w:p w:rsidR="003F0542" w:rsidRPr="002C5BB2" w:rsidRDefault="00193BE8" w:rsidP="003D1DB1">
      <w:pPr>
        <w:pStyle w:val="ListParagraph"/>
        <w:spacing w:after="0"/>
        <w:jc w:val="left"/>
        <w:rPr>
          <w:rFonts w:cs="Arial"/>
          <w:b/>
          <w:sz w:val="20"/>
          <w:szCs w:val="20"/>
        </w:rPr>
      </w:pPr>
      <w:r w:rsidRPr="002C5BB2">
        <w:rPr>
          <w:rFonts w:cs="Arial"/>
          <w:b/>
          <w:sz w:val="20"/>
          <w:szCs w:val="20"/>
        </w:rPr>
        <w:t xml:space="preserve">Outcome 1: </w:t>
      </w:r>
      <w:r w:rsidR="003F0542" w:rsidRPr="002C5BB2">
        <w:rPr>
          <w:rFonts w:cs="Arial"/>
          <w:b/>
          <w:sz w:val="20"/>
          <w:szCs w:val="20"/>
        </w:rPr>
        <w:t>A shared long-term basin development vision and concept of a development space</w:t>
      </w:r>
    </w:p>
    <w:p w:rsidR="003F0542" w:rsidRPr="002C5BB2" w:rsidRDefault="00193BE8" w:rsidP="003D1DB1">
      <w:pPr>
        <w:pStyle w:val="ListParagraph"/>
        <w:spacing w:after="0"/>
        <w:jc w:val="left"/>
        <w:rPr>
          <w:rFonts w:cs="Arial"/>
          <w:b/>
          <w:sz w:val="20"/>
          <w:szCs w:val="20"/>
        </w:rPr>
      </w:pPr>
      <w:r w:rsidRPr="002C5BB2">
        <w:rPr>
          <w:rFonts w:cs="Arial"/>
          <w:b/>
          <w:sz w:val="20"/>
          <w:szCs w:val="20"/>
        </w:rPr>
        <w:t xml:space="preserve">Outcome 2: </w:t>
      </w:r>
      <w:r w:rsidR="003F0542" w:rsidRPr="002C5BB2">
        <w:rPr>
          <w:rFonts w:cs="Arial"/>
          <w:b/>
          <w:sz w:val="20"/>
          <w:szCs w:val="20"/>
        </w:rPr>
        <w:t>Strengthened management framework including enhanced OKACOM mandates</w:t>
      </w:r>
    </w:p>
    <w:p w:rsidR="003F0542" w:rsidRPr="002C5BB2" w:rsidRDefault="003F0542" w:rsidP="003F0542">
      <w:pPr>
        <w:spacing w:after="0"/>
        <w:rPr>
          <w:rFonts w:cs="Arial"/>
          <w:sz w:val="20"/>
          <w:szCs w:val="20"/>
        </w:rPr>
      </w:pPr>
    </w:p>
    <w:p w:rsidR="00193BE8" w:rsidRPr="002C5BB2" w:rsidRDefault="003F0542" w:rsidP="003F0542">
      <w:pPr>
        <w:spacing w:after="0"/>
        <w:rPr>
          <w:rFonts w:cs="Arial"/>
          <w:sz w:val="20"/>
          <w:szCs w:val="20"/>
        </w:rPr>
      </w:pPr>
      <w:r w:rsidRPr="002C5BB2">
        <w:rPr>
          <w:rFonts w:cs="Arial"/>
          <w:sz w:val="20"/>
          <w:szCs w:val="20"/>
        </w:rPr>
        <w:t xml:space="preserve">These issues are at the heart of achieving good management and governance of water resources in the </w:t>
      </w:r>
      <w:proofErr w:type="spellStart"/>
      <w:r w:rsidRPr="002C5BB2">
        <w:rPr>
          <w:rFonts w:cs="Arial"/>
          <w:sz w:val="20"/>
          <w:szCs w:val="20"/>
        </w:rPr>
        <w:t>Cubango</w:t>
      </w:r>
      <w:proofErr w:type="spellEnd"/>
      <w:r w:rsidRPr="002C5BB2">
        <w:rPr>
          <w:rFonts w:cs="Arial"/>
          <w:sz w:val="20"/>
          <w:szCs w:val="20"/>
        </w:rPr>
        <w:t>-Okavango basin, as described above.</w:t>
      </w:r>
      <w:r w:rsidR="00193BE8" w:rsidRPr="002C5BB2">
        <w:rPr>
          <w:rFonts w:cs="Arial"/>
          <w:sz w:val="20"/>
          <w:szCs w:val="20"/>
        </w:rPr>
        <w:t xml:space="preserve"> A number of outputs are intended to be delivered by the project under each outcome as listed below.</w:t>
      </w:r>
    </w:p>
    <w:p w:rsidR="00193BE8" w:rsidRPr="002C5BB2" w:rsidRDefault="00193BE8" w:rsidP="003F0542">
      <w:pPr>
        <w:spacing w:after="0"/>
        <w:rPr>
          <w:rFonts w:cs="Arial"/>
          <w:sz w:val="20"/>
          <w:szCs w:val="20"/>
        </w:rPr>
      </w:pPr>
    </w:p>
    <w:p w:rsidR="00193BE8" w:rsidRPr="002C5BB2" w:rsidRDefault="00193BE8" w:rsidP="003F0542">
      <w:pPr>
        <w:spacing w:after="0"/>
        <w:rPr>
          <w:rFonts w:cs="Arial"/>
          <w:b/>
          <w:sz w:val="20"/>
          <w:szCs w:val="20"/>
        </w:rPr>
      </w:pPr>
      <w:r w:rsidRPr="002C5BB2">
        <w:rPr>
          <w:b/>
          <w:sz w:val="21"/>
          <w:szCs w:val="21"/>
        </w:rPr>
        <w:t xml:space="preserve">Outcome </w:t>
      </w:r>
      <w:r w:rsidR="00411713" w:rsidRPr="002C5BB2">
        <w:rPr>
          <w:b/>
          <w:sz w:val="21"/>
          <w:szCs w:val="21"/>
        </w:rPr>
        <w:t xml:space="preserve">1: </w:t>
      </w:r>
      <w:r w:rsidRPr="002C5BB2">
        <w:rPr>
          <w:b/>
          <w:sz w:val="21"/>
          <w:szCs w:val="21"/>
        </w:rPr>
        <w:t>A shared long-term basin development vision and concept of a development space</w:t>
      </w:r>
    </w:p>
    <w:p w:rsidR="00193BE8" w:rsidRPr="002C5BB2" w:rsidRDefault="00193BE8" w:rsidP="003F0542">
      <w:pPr>
        <w:spacing w:after="0"/>
        <w:rPr>
          <w:rFonts w:cs="Arial"/>
          <w:sz w:val="20"/>
          <w:szCs w:val="20"/>
        </w:rPr>
      </w:pPr>
    </w:p>
    <w:p w:rsidR="00193BE8" w:rsidRPr="002C5BB2" w:rsidRDefault="00193BE8" w:rsidP="003D1DB1">
      <w:pPr>
        <w:spacing w:after="0"/>
        <w:ind w:left="720"/>
        <w:rPr>
          <w:rFonts w:cs="Arial"/>
          <w:sz w:val="20"/>
          <w:szCs w:val="20"/>
        </w:rPr>
      </w:pPr>
      <w:r w:rsidRPr="002C5BB2">
        <w:rPr>
          <w:rFonts w:cs="Arial"/>
          <w:sz w:val="20"/>
          <w:szCs w:val="20"/>
        </w:rPr>
        <w:t>1.1. A</w:t>
      </w:r>
      <w:r w:rsidR="00D7571B" w:rsidRPr="002C5BB2">
        <w:rPr>
          <w:rFonts w:cs="Arial"/>
          <w:sz w:val="20"/>
          <w:szCs w:val="20"/>
        </w:rPr>
        <w:t xml:space="preserve">greed </w:t>
      </w:r>
      <w:r w:rsidRPr="002C5BB2">
        <w:rPr>
          <w:rFonts w:cs="Arial"/>
          <w:sz w:val="20"/>
          <w:szCs w:val="20"/>
        </w:rPr>
        <w:t>long-term basin vision</w:t>
      </w:r>
      <w:r w:rsidR="00D7571B" w:rsidRPr="002C5BB2">
        <w:rPr>
          <w:rFonts w:cs="Arial"/>
          <w:sz w:val="20"/>
          <w:szCs w:val="20"/>
        </w:rPr>
        <w:t>, mission and values</w:t>
      </w:r>
      <w:r w:rsidRPr="002C5BB2">
        <w:rPr>
          <w:rFonts w:cs="Arial"/>
          <w:sz w:val="20"/>
          <w:szCs w:val="20"/>
        </w:rPr>
        <w:t xml:space="preserve"> , underpinned by environmental quality objectives </w:t>
      </w:r>
      <w:r w:rsidR="00D7571B" w:rsidRPr="002C5BB2">
        <w:rPr>
          <w:rFonts w:cs="Arial"/>
          <w:sz w:val="20"/>
          <w:szCs w:val="20"/>
        </w:rPr>
        <w:t>implemented and guiding all the interventions in CORB</w:t>
      </w:r>
      <w:r w:rsidRPr="002C5BB2">
        <w:rPr>
          <w:rFonts w:cs="Arial"/>
          <w:sz w:val="20"/>
          <w:szCs w:val="20"/>
        </w:rPr>
        <w:t>.</w:t>
      </w:r>
    </w:p>
    <w:p w:rsidR="00193BE8" w:rsidRPr="002C5BB2" w:rsidRDefault="00193BE8" w:rsidP="003D1DB1">
      <w:pPr>
        <w:spacing w:after="0"/>
        <w:ind w:left="720"/>
        <w:rPr>
          <w:rFonts w:cs="Arial"/>
          <w:sz w:val="20"/>
          <w:szCs w:val="20"/>
        </w:rPr>
      </w:pPr>
    </w:p>
    <w:p w:rsidR="00193BE8" w:rsidRPr="002C5BB2" w:rsidRDefault="00193BE8" w:rsidP="003D1DB1">
      <w:pPr>
        <w:spacing w:after="0"/>
        <w:ind w:left="720"/>
        <w:rPr>
          <w:rFonts w:cs="Arial"/>
          <w:sz w:val="20"/>
          <w:szCs w:val="20"/>
        </w:rPr>
      </w:pPr>
      <w:r w:rsidRPr="002C5BB2">
        <w:rPr>
          <w:rFonts w:cs="Arial"/>
          <w:sz w:val="20"/>
          <w:szCs w:val="20"/>
        </w:rPr>
        <w:t>1.2 Initial boundaries set for development space.</w:t>
      </w:r>
    </w:p>
    <w:p w:rsidR="00193BE8" w:rsidRPr="002C5BB2" w:rsidRDefault="00193BE8" w:rsidP="003D1DB1">
      <w:pPr>
        <w:spacing w:after="0"/>
        <w:ind w:left="720"/>
        <w:rPr>
          <w:rFonts w:cs="Arial"/>
          <w:sz w:val="20"/>
          <w:szCs w:val="20"/>
        </w:rPr>
      </w:pPr>
    </w:p>
    <w:p w:rsidR="00193BE8" w:rsidRPr="002C5BB2" w:rsidRDefault="00193BE8" w:rsidP="003D1DB1">
      <w:pPr>
        <w:spacing w:after="0"/>
        <w:ind w:left="720"/>
        <w:rPr>
          <w:rFonts w:cs="Arial"/>
          <w:sz w:val="20"/>
          <w:szCs w:val="20"/>
        </w:rPr>
      </w:pPr>
      <w:r w:rsidRPr="002C5BB2">
        <w:rPr>
          <w:rFonts w:cs="Arial"/>
          <w:sz w:val="20"/>
          <w:szCs w:val="20"/>
        </w:rPr>
        <w:t>1.3 Customized Decision Support Systems relevant to OKACOM developed and used.</w:t>
      </w:r>
    </w:p>
    <w:p w:rsidR="00193BE8" w:rsidRPr="002C5BB2" w:rsidRDefault="00193BE8" w:rsidP="003D1DB1">
      <w:pPr>
        <w:spacing w:after="0"/>
        <w:ind w:left="720"/>
        <w:rPr>
          <w:rFonts w:cs="Arial"/>
          <w:sz w:val="20"/>
          <w:szCs w:val="20"/>
        </w:rPr>
      </w:pPr>
    </w:p>
    <w:p w:rsidR="00193BE8" w:rsidRPr="002C5BB2" w:rsidRDefault="00193BE8" w:rsidP="003D1DB1">
      <w:pPr>
        <w:spacing w:after="0"/>
        <w:ind w:left="720"/>
        <w:rPr>
          <w:rFonts w:cs="Arial"/>
          <w:sz w:val="20"/>
          <w:szCs w:val="20"/>
        </w:rPr>
      </w:pPr>
      <w:r w:rsidRPr="002C5BB2">
        <w:rPr>
          <w:rFonts w:cs="Arial"/>
          <w:sz w:val="20"/>
          <w:szCs w:val="20"/>
        </w:rPr>
        <w:t>1.4 Design and agreement of an Information Management Systems to accommodate both live and static data.</w:t>
      </w:r>
    </w:p>
    <w:p w:rsidR="00193BE8" w:rsidRPr="002C5BB2" w:rsidRDefault="00193BE8" w:rsidP="003D1DB1">
      <w:pPr>
        <w:spacing w:after="0"/>
        <w:ind w:left="720"/>
        <w:rPr>
          <w:rFonts w:cs="Arial"/>
          <w:sz w:val="20"/>
          <w:szCs w:val="20"/>
        </w:rPr>
      </w:pPr>
    </w:p>
    <w:p w:rsidR="00193BE8" w:rsidRPr="002C5BB2" w:rsidRDefault="00193BE8" w:rsidP="003D1DB1">
      <w:pPr>
        <w:spacing w:after="0"/>
        <w:ind w:left="720"/>
        <w:rPr>
          <w:rFonts w:cs="Arial"/>
          <w:sz w:val="20"/>
          <w:szCs w:val="20"/>
        </w:rPr>
      </w:pPr>
      <w:r w:rsidRPr="002C5BB2">
        <w:rPr>
          <w:rFonts w:cs="Arial"/>
          <w:sz w:val="20"/>
          <w:szCs w:val="20"/>
        </w:rPr>
        <w:t>1.5 Transboundary PES scheme fully designed and supported by OKACOM and partners.</w:t>
      </w:r>
    </w:p>
    <w:p w:rsidR="00193BE8" w:rsidRPr="002C5BB2" w:rsidRDefault="00193BE8" w:rsidP="003F0542">
      <w:pPr>
        <w:spacing w:after="0"/>
        <w:rPr>
          <w:rFonts w:cs="Arial"/>
          <w:sz w:val="20"/>
          <w:szCs w:val="20"/>
        </w:rPr>
      </w:pPr>
    </w:p>
    <w:p w:rsidR="00193BE8" w:rsidRPr="002C5BB2" w:rsidRDefault="00193BE8" w:rsidP="003F0542">
      <w:pPr>
        <w:spacing w:after="0"/>
        <w:rPr>
          <w:rFonts w:cs="Arial"/>
          <w:sz w:val="20"/>
          <w:szCs w:val="20"/>
        </w:rPr>
      </w:pPr>
    </w:p>
    <w:p w:rsidR="00193BE8" w:rsidRPr="002C5BB2" w:rsidRDefault="00411713" w:rsidP="003F0542">
      <w:pPr>
        <w:spacing w:after="0"/>
        <w:rPr>
          <w:rFonts w:cs="Arial"/>
          <w:b/>
          <w:sz w:val="20"/>
          <w:szCs w:val="20"/>
        </w:rPr>
      </w:pPr>
      <w:r w:rsidRPr="002C5BB2">
        <w:rPr>
          <w:b/>
          <w:sz w:val="21"/>
          <w:szCs w:val="21"/>
        </w:rPr>
        <w:t xml:space="preserve">Outcome </w:t>
      </w:r>
      <w:r w:rsidR="00193BE8" w:rsidRPr="002C5BB2">
        <w:rPr>
          <w:b/>
          <w:sz w:val="21"/>
          <w:szCs w:val="21"/>
        </w:rPr>
        <w:t>2</w:t>
      </w:r>
      <w:r w:rsidRPr="002C5BB2">
        <w:rPr>
          <w:b/>
          <w:sz w:val="21"/>
          <w:szCs w:val="21"/>
        </w:rPr>
        <w:t>:</w:t>
      </w:r>
      <w:r w:rsidR="00193BE8" w:rsidRPr="002C5BB2">
        <w:rPr>
          <w:b/>
          <w:sz w:val="21"/>
          <w:szCs w:val="21"/>
        </w:rPr>
        <w:t xml:space="preserve"> Strengthened management framework including enhanced OKACOM mandates</w:t>
      </w:r>
    </w:p>
    <w:p w:rsidR="00193BE8" w:rsidRPr="002C5BB2" w:rsidRDefault="00193BE8" w:rsidP="003F0542">
      <w:pPr>
        <w:spacing w:after="0"/>
        <w:rPr>
          <w:rFonts w:cs="Arial"/>
          <w:sz w:val="20"/>
          <w:szCs w:val="20"/>
        </w:rPr>
      </w:pPr>
    </w:p>
    <w:p w:rsidR="00193BE8" w:rsidRPr="002C5BB2" w:rsidRDefault="00193BE8" w:rsidP="003D1DB1">
      <w:pPr>
        <w:ind w:left="720"/>
        <w:rPr>
          <w:bCs/>
          <w:sz w:val="21"/>
          <w:szCs w:val="21"/>
        </w:rPr>
      </w:pPr>
      <w:r w:rsidRPr="002C5BB2">
        <w:rPr>
          <w:sz w:val="21"/>
          <w:szCs w:val="21"/>
        </w:rPr>
        <w:t xml:space="preserve">2.1 </w:t>
      </w:r>
      <w:r w:rsidRPr="002C5BB2">
        <w:rPr>
          <w:bCs/>
          <w:sz w:val="21"/>
          <w:szCs w:val="21"/>
        </w:rPr>
        <w:t>SAP and NAP operationalised &amp; M&amp;E framework to monitor SAP/NAP implementation progress designed and applied.</w:t>
      </w:r>
    </w:p>
    <w:p w:rsidR="00193BE8" w:rsidRPr="002C5BB2" w:rsidRDefault="00193BE8" w:rsidP="003D1DB1">
      <w:pPr>
        <w:spacing w:after="0"/>
        <w:ind w:left="720"/>
        <w:rPr>
          <w:bCs/>
          <w:sz w:val="21"/>
          <w:szCs w:val="21"/>
        </w:rPr>
      </w:pPr>
      <w:r w:rsidRPr="002C5BB2">
        <w:rPr>
          <w:sz w:val="21"/>
          <w:szCs w:val="21"/>
        </w:rPr>
        <w:t xml:space="preserve">2.2 </w:t>
      </w:r>
      <w:r w:rsidRPr="002C5BB2">
        <w:rPr>
          <w:bCs/>
          <w:sz w:val="21"/>
          <w:szCs w:val="21"/>
        </w:rPr>
        <w:t>Revision of the OKACOM agreement to align its mandates and legal status to effectively monitor and coordinate SAP implementation.</w:t>
      </w:r>
    </w:p>
    <w:p w:rsidR="00193BE8" w:rsidRPr="002C5BB2" w:rsidRDefault="00193BE8" w:rsidP="003D1DB1">
      <w:pPr>
        <w:spacing w:after="0"/>
        <w:ind w:left="720"/>
        <w:rPr>
          <w:bCs/>
          <w:sz w:val="21"/>
          <w:szCs w:val="21"/>
        </w:rPr>
      </w:pPr>
    </w:p>
    <w:p w:rsidR="00193BE8" w:rsidRPr="002C5BB2" w:rsidRDefault="00193BE8" w:rsidP="003D1DB1">
      <w:pPr>
        <w:spacing w:after="0"/>
        <w:ind w:left="720"/>
        <w:rPr>
          <w:bCs/>
          <w:sz w:val="21"/>
          <w:szCs w:val="21"/>
        </w:rPr>
      </w:pPr>
      <w:r w:rsidRPr="002C5BB2">
        <w:rPr>
          <w:bCs/>
          <w:sz w:val="21"/>
          <w:szCs w:val="21"/>
        </w:rPr>
        <w:t>2.3 Strengthened OKASEC with technical capability to manage and operate the DSS and IMS.</w:t>
      </w:r>
    </w:p>
    <w:p w:rsidR="00193BE8" w:rsidRPr="002C5BB2" w:rsidRDefault="00193BE8" w:rsidP="003D1DB1">
      <w:pPr>
        <w:spacing w:after="0"/>
        <w:ind w:left="720"/>
        <w:rPr>
          <w:bCs/>
          <w:sz w:val="21"/>
          <w:szCs w:val="21"/>
        </w:rPr>
      </w:pPr>
    </w:p>
    <w:p w:rsidR="00193BE8" w:rsidRPr="002C5BB2" w:rsidRDefault="00193BE8" w:rsidP="003D1DB1">
      <w:pPr>
        <w:spacing w:after="0"/>
        <w:ind w:left="720"/>
        <w:rPr>
          <w:bCs/>
          <w:sz w:val="21"/>
          <w:szCs w:val="21"/>
        </w:rPr>
      </w:pPr>
      <w:r w:rsidRPr="002C5BB2">
        <w:rPr>
          <w:bCs/>
          <w:sz w:val="21"/>
          <w:szCs w:val="21"/>
        </w:rPr>
        <w:t>2.4 Transboundary EIA Guidelines and procedures developed and adopted by OKACOM</w:t>
      </w:r>
    </w:p>
    <w:p w:rsidR="00193BE8" w:rsidRPr="002C5BB2" w:rsidRDefault="00193BE8" w:rsidP="003D1DB1">
      <w:pPr>
        <w:spacing w:after="0"/>
        <w:ind w:left="720"/>
        <w:rPr>
          <w:bCs/>
          <w:sz w:val="21"/>
          <w:szCs w:val="21"/>
        </w:rPr>
      </w:pPr>
    </w:p>
    <w:p w:rsidR="00193BE8" w:rsidRPr="002C5BB2" w:rsidRDefault="00193BE8" w:rsidP="003D1DB1">
      <w:pPr>
        <w:spacing w:after="0"/>
        <w:ind w:left="720"/>
        <w:rPr>
          <w:sz w:val="21"/>
          <w:szCs w:val="21"/>
        </w:rPr>
      </w:pPr>
      <w:r w:rsidRPr="002C5BB2">
        <w:rPr>
          <w:sz w:val="21"/>
          <w:szCs w:val="21"/>
        </w:rPr>
        <w:t xml:space="preserve">2.5 Communication and Information Strategy </w:t>
      </w:r>
      <w:r w:rsidR="00671423" w:rsidRPr="002C5BB2">
        <w:rPr>
          <w:sz w:val="21"/>
          <w:szCs w:val="21"/>
        </w:rPr>
        <w:t>as well as Stakeholder Integration Strategy effectively</w:t>
      </w:r>
      <w:r w:rsidRPr="002C5BB2">
        <w:rPr>
          <w:sz w:val="21"/>
          <w:szCs w:val="21"/>
        </w:rPr>
        <w:t xml:space="preserve"> implemented</w:t>
      </w:r>
    </w:p>
    <w:p w:rsidR="00193BE8" w:rsidRPr="002C5BB2" w:rsidRDefault="00193BE8" w:rsidP="003D1DB1">
      <w:pPr>
        <w:spacing w:after="0"/>
        <w:ind w:left="720"/>
        <w:rPr>
          <w:sz w:val="21"/>
          <w:szCs w:val="21"/>
        </w:rPr>
      </w:pPr>
    </w:p>
    <w:p w:rsidR="003F0542" w:rsidRPr="002C5BB2" w:rsidRDefault="00193BE8" w:rsidP="003D1DB1">
      <w:pPr>
        <w:spacing w:after="0"/>
        <w:ind w:left="720"/>
        <w:rPr>
          <w:rFonts w:cs="Arial"/>
          <w:b/>
          <w:smallCaps/>
          <w:sz w:val="20"/>
          <w:szCs w:val="20"/>
        </w:rPr>
      </w:pPr>
      <w:r w:rsidRPr="002C5BB2">
        <w:rPr>
          <w:sz w:val="21"/>
          <w:szCs w:val="21"/>
        </w:rPr>
        <w:t>2.6 Strengthened OKASEC with adequate Financial and Administrative capacity to manage donor-funded projects.</w:t>
      </w:r>
      <w:r w:rsidR="003F0542" w:rsidRPr="002C5BB2">
        <w:rPr>
          <w:rFonts w:cs="Arial"/>
          <w:sz w:val="20"/>
          <w:szCs w:val="20"/>
        </w:rPr>
        <w:t xml:space="preserve"> </w:t>
      </w:r>
    </w:p>
    <w:p w:rsidR="003F0542" w:rsidRPr="002C5BB2" w:rsidRDefault="003F0542" w:rsidP="003F0542">
      <w:pPr>
        <w:spacing w:after="0"/>
        <w:rPr>
          <w:rFonts w:cs="Arial"/>
          <w:b/>
          <w:smallCaps/>
          <w:sz w:val="20"/>
          <w:szCs w:val="20"/>
        </w:rPr>
      </w:pPr>
    </w:p>
    <w:p w:rsidR="00050F3C" w:rsidRPr="002C5BB2" w:rsidRDefault="00BD118D" w:rsidP="00050F3C">
      <w:pPr>
        <w:spacing w:after="0"/>
      </w:pPr>
      <w:r w:rsidRPr="002C5BB2">
        <w:t xml:space="preserve">To deliver these outputs, leading to the two outcomes, the project will support the following activities under this Component. These activities are all prioritized in the CORB SAP. </w:t>
      </w:r>
    </w:p>
    <w:p w:rsidR="00C74704" w:rsidRPr="002C5BB2" w:rsidRDefault="00C74704" w:rsidP="003D1DB1">
      <w:pPr>
        <w:rPr>
          <w:rStyle w:val="Heading3Char1"/>
          <w:lang w:eastAsia="en-US"/>
        </w:rPr>
      </w:pPr>
      <w:bookmarkStart w:id="64" w:name="_Toc425169190"/>
    </w:p>
    <w:p w:rsidR="003F0542" w:rsidRPr="002C5BB2" w:rsidRDefault="003F0542" w:rsidP="003D1DB1">
      <w:pPr>
        <w:rPr>
          <w:rStyle w:val="Heading3Char1"/>
          <w:i/>
          <w:lang w:eastAsia="en-US"/>
        </w:rPr>
      </w:pPr>
      <w:r w:rsidRPr="002C5BB2">
        <w:rPr>
          <w:rStyle w:val="Heading3Char1"/>
          <w:i/>
          <w:lang w:eastAsia="en-US"/>
        </w:rPr>
        <w:t>Activity 1.</w:t>
      </w:r>
      <w:r w:rsidR="009C4B12" w:rsidRPr="002C5BB2">
        <w:rPr>
          <w:rStyle w:val="Heading3Char1"/>
          <w:i/>
          <w:lang w:eastAsia="en-US"/>
        </w:rPr>
        <w:t>1</w:t>
      </w:r>
      <w:r w:rsidRPr="002C5BB2">
        <w:rPr>
          <w:rStyle w:val="Heading3Char1"/>
          <w:i/>
          <w:lang w:eastAsia="en-US"/>
        </w:rPr>
        <w:t>: Basin Development Management Framework</w:t>
      </w:r>
      <w:r w:rsidR="0001114D" w:rsidRPr="002C5BB2">
        <w:rPr>
          <w:rStyle w:val="Heading3Char1"/>
          <w:i/>
          <w:lang w:eastAsia="en-US"/>
        </w:rPr>
        <w:t xml:space="preserve"> (SAP B</w:t>
      </w:r>
      <w:r w:rsidR="00E43726" w:rsidRPr="002C5BB2">
        <w:rPr>
          <w:rStyle w:val="Heading3Char1"/>
          <w:i/>
          <w:lang w:eastAsia="en-US"/>
        </w:rPr>
        <w:t>DMF 4)</w:t>
      </w:r>
      <w:bookmarkEnd w:id="64"/>
      <w:r w:rsidRPr="002C5BB2">
        <w:rPr>
          <w:rStyle w:val="Heading3Char1"/>
          <w:i/>
          <w:lang w:eastAsia="en-US"/>
        </w:rPr>
        <w:t xml:space="preserve"> </w:t>
      </w:r>
    </w:p>
    <w:p w:rsidR="003F0542" w:rsidRPr="002C5BB2" w:rsidRDefault="003F0542" w:rsidP="003F0542">
      <w:pPr>
        <w:spacing w:after="0"/>
        <w:rPr>
          <w:rFonts w:cs="Arial"/>
          <w:b/>
          <w:sz w:val="20"/>
          <w:szCs w:val="20"/>
        </w:rPr>
      </w:pPr>
    </w:p>
    <w:p w:rsidR="003F0542" w:rsidRPr="002C5BB2" w:rsidRDefault="00C641D7" w:rsidP="003F0542">
      <w:pPr>
        <w:spacing w:after="0"/>
        <w:rPr>
          <w:rFonts w:cs="Arial"/>
          <w:sz w:val="20"/>
          <w:szCs w:val="20"/>
        </w:rPr>
      </w:pPr>
      <w:r w:rsidRPr="002C5BB2">
        <w:rPr>
          <w:rFonts w:cs="Arial"/>
          <w:sz w:val="20"/>
          <w:szCs w:val="20"/>
        </w:rPr>
        <w:lastRenderedPageBreak/>
        <w:t xml:space="preserve">Flexible decision frameworks are needed to allow OKACOM to closely monitor development and to adjust its responses to economic, social and environmental conditions in the basin. </w:t>
      </w:r>
      <w:r w:rsidR="003F0542" w:rsidRPr="002C5BB2">
        <w:rPr>
          <w:rFonts w:cs="Arial"/>
          <w:sz w:val="20"/>
          <w:szCs w:val="20"/>
        </w:rPr>
        <w:t xml:space="preserve">The project will conduct a series of early workshops </w:t>
      </w:r>
      <w:r w:rsidR="00AC210A" w:rsidRPr="002C5BB2">
        <w:rPr>
          <w:rFonts w:cs="Arial"/>
          <w:sz w:val="20"/>
          <w:szCs w:val="20"/>
        </w:rPr>
        <w:t>with technical</w:t>
      </w:r>
      <w:r w:rsidR="003F0542" w:rsidRPr="002C5BB2">
        <w:rPr>
          <w:rFonts w:cs="Arial"/>
          <w:sz w:val="20"/>
          <w:szCs w:val="20"/>
        </w:rPr>
        <w:t xml:space="preserve"> experts and decision makers, to define the general structure of the B</w:t>
      </w:r>
      <w:r w:rsidRPr="002C5BB2">
        <w:rPr>
          <w:rFonts w:cs="Arial"/>
          <w:sz w:val="20"/>
          <w:szCs w:val="20"/>
        </w:rPr>
        <w:t xml:space="preserve">asin Development </w:t>
      </w:r>
      <w:r w:rsidR="00AB2547" w:rsidRPr="002C5BB2">
        <w:rPr>
          <w:rFonts w:cs="Arial"/>
          <w:sz w:val="20"/>
          <w:szCs w:val="20"/>
        </w:rPr>
        <w:t xml:space="preserve">and </w:t>
      </w:r>
      <w:r w:rsidRPr="002C5BB2">
        <w:rPr>
          <w:rFonts w:cs="Arial"/>
          <w:sz w:val="20"/>
          <w:szCs w:val="20"/>
        </w:rPr>
        <w:t>Management Framework (B</w:t>
      </w:r>
      <w:r w:rsidR="003F0542" w:rsidRPr="002C5BB2">
        <w:rPr>
          <w:rFonts w:cs="Arial"/>
          <w:sz w:val="20"/>
          <w:szCs w:val="20"/>
        </w:rPr>
        <w:t>DMF</w:t>
      </w:r>
      <w:r w:rsidRPr="002C5BB2">
        <w:rPr>
          <w:rFonts w:cs="Arial"/>
          <w:sz w:val="20"/>
          <w:szCs w:val="20"/>
        </w:rPr>
        <w:t>)</w:t>
      </w:r>
      <w:r w:rsidR="003F0542" w:rsidRPr="002C5BB2">
        <w:rPr>
          <w:rFonts w:cs="Arial"/>
          <w:sz w:val="20"/>
          <w:szCs w:val="20"/>
        </w:rPr>
        <w:t xml:space="preserve"> and it</w:t>
      </w:r>
      <w:r w:rsidRPr="002C5BB2">
        <w:rPr>
          <w:rFonts w:cs="Arial"/>
          <w:sz w:val="20"/>
          <w:szCs w:val="20"/>
        </w:rPr>
        <w:t>s</w:t>
      </w:r>
      <w:r w:rsidR="003F0542" w:rsidRPr="002C5BB2">
        <w:rPr>
          <w:rFonts w:cs="Arial"/>
          <w:sz w:val="20"/>
          <w:szCs w:val="20"/>
        </w:rPr>
        <w:t xml:space="preserve"> </w:t>
      </w:r>
      <w:r w:rsidR="00AC210A" w:rsidRPr="002C5BB2">
        <w:rPr>
          <w:rFonts w:cs="Arial"/>
          <w:sz w:val="20"/>
          <w:szCs w:val="20"/>
        </w:rPr>
        <w:t>component mechanisms</w:t>
      </w:r>
      <w:r w:rsidR="003F0542" w:rsidRPr="002C5BB2">
        <w:rPr>
          <w:rFonts w:cs="Arial"/>
          <w:sz w:val="20"/>
          <w:szCs w:val="20"/>
        </w:rPr>
        <w:t xml:space="preserve">. Each </w:t>
      </w:r>
      <w:r w:rsidR="00AC210A" w:rsidRPr="002C5BB2">
        <w:rPr>
          <w:rFonts w:cs="Arial"/>
          <w:sz w:val="20"/>
          <w:szCs w:val="20"/>
        </w:rPr>
        <w:t>component mechanism</w:t>
      </w:r>
      <w:r w:rsidRPr="002C5BB2">
        <w:rPr>
          <w:rFonts w:cs="Arial"/>
          <w:sz w:val="20"/>
          <w:szCs w:val="20"/>
        </w:rPr>
        <w:t xml:space="preserve"> </w:t>
      </w:r>
      <w:r w:rsidR="003F0542" w:rsidRPr="002C5BB2">
        <w:rPr>
          <w:rFonts w:cs="Arial"/>
          <w:sz w:val="20"/>
          <w:szCs w:val="20"/>
        </w:rPr>
        <w:t>relat</w:t>
      </w:r>
      <w:r w:rsidR="00AB2547" w:rsidRPr="002C5BB2">
        <w:rPr>
          <w:rFonts w:cs="Arial"/>
          <w:sz w:val="20"/>
          <w:szCs w:val="20"/>
        </w:rPr>
        <w:t xml:space="preserve">es </w:t>
      </w:r>
      <w:r w:rsidR="00AC210A" w:rsidRPr="002C5BB2">
        <w:rPr>
          <w:rFonts w:cs="Arial"/>
          <w:sz w:val="20"/>
          <w:szCs w:val="20"/>
        </w:rPr>
        <w:t>to a</w:t>
      </w:r>
      <w:r w:rsidR="003F0542" w:rsidRPr="002C5BB2">
        <w:rPr>
          <w:rFonts w:cs="Arial"/>
          <w:sz w:val="20"/>
          <w:szCs w:val="20"/>
        </w:rPr>
        <w:t xml:space="preserve"> priority issue</w:t>
      </w:r>
      <w:r w:rsidRPr="002C5BB2">
        <w:rPr>
          <w:rFonts w:cs="Arial"/>
          <w:sz w:val="20"/>
          <w:szCs w:val="20"/>
        </w:rPr>
        <w:t xml:space="preserve"> identified in the TDA.</w:t>
      </w:r>
      <w:r w:rsidR="003F0542" w:rsidRPr="002C5BB2">
        <w:rPr>
          <w:rFonts w:cs="Arial"/>
          <w:sz w:val="20"/>
          <w:szCs w:val="20"/>
        </w:rPr>
        <w:t xml:space="preserve"> </w:t>
      </w:r>
      <w:r w:rsidRPr="002C5BB2">
        <w:rPr>
          <w:rFonts w:cs="Arial"/>
          <w:sz w:val="20"/>
          <w:szCs w:val="20"/>
        </w:rPr>
        <w:t xml:space="preserve"> The workshops will culminate in a final BDMF design </w:t>
      </w:r>
      <w:r w:rsidR="00AC210A" w:rsidRPr="002C5BB2">
        <w:rPr>
          <w:rFonts w:cs="Arial"/>
          <w:sz w:val="20"/>
          <w:szCs w:val="20"/>
        </w:rPr>
        <w:t>report, which</w:t>
      </w:r>
      <w:r w:rsidRPr="002C5BB2">
        <w:rPr>
          <w:rFonts w:cs="Arial"/>
          <w:sz w:val="20"/>
          <w:szCs w:val="20"/>
        </w:rPr>
        <w:t xml:space="preserve"> will detail interventions required to establish the decision mechanisms and to incorporate them, if not already present, in the SAP and NAPs.</w:t>
      </w: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 xml:space="preserve">In more detail a working group will be established to construct the water resource </w:t>
      </w:r>
      <w:r w:rsidR="003E732F" w:rsidRPr="002C5BB2">
        <w:rPr>
          <w:rFonts w:cs="Arial"/>
          <w:sz w:val="20"/>
          <w:szCs w:val="20"/>
        </w:rPr>
        <w:t xml:space="preserve">development </w:t>
      </w:r>
      <w:r w:rsidRPr="002C5BB2">
        <w:rPr>
          <w:rFonts w:cs="Arial"/>
          <w:sz w:val="20"/>
          <w:szCs w:val="20"/>
        </w:rPr>
        <w:t>decision mechanism described above</w:t>
      </w:r>
      <w:r w:rsidR="00C641D7" w:rsidRPr="002C5BB2">
        <w:rPr>
          <w:rFonts w:cs="Arial"/>
          <w:sz w:val="20"/>
          <w:szCs w:val="20"/>
        </w:rPr>
        <w:t xml:space="preserve"> in section 1 of this document</w:t>
      </w:r>
      <w:r w:rsidRPr="002C5BB2">
        <w:rPr>
          <w:rFonts w:cs="Arial"/>
          <w:sz w:val="20"/>
          <w:szCs w:val="20"/>
        </w:rPr>
        <w:t xml:space="preserve">. The working group will have the complex task of coordinating and </w:t>
      </w:r>
      <w:r w:rsidR="00AC210A" w:rsidRPr="002C5BB2">
        <w:rPr>
          <w:rFonts w:cs="Arial"/>
          <w:sz w:val="20"/>
          <w:szCs w:val="20"/>
        </w:rPr>
        <w:t>combining the</w:t>
      </w:r>
      <w:r w:rsidRPr="002C5BB2">
        <w:rPr>
          <w:rFonts w:cs="Arial"/>
          <w:sz w:val="20"/>
          <w:szCs w:val="20"/>
        </w:rPr>
        <w:t xml:space="preserve"> various elements – TBEA, Economic Assessment, DSS strengthening, Information Management System and Monitoring - each of </w:t>
      </w:r>
      <w:r w:rsidR="005E29CC" w:rsidRPr="002C5BB2">
        <w:rPr>
          <w:rFonts w:cs="Arial"/>
          <w:sz w:val="20"/>
          <w:szCs w:val="20"/>
        </w:rPr>
        <w:t xml:space="preserve">it </w:t>
      </w:r>
      <w:r w:rsidRPr="002C5BB2">
        <w:rPr>
          <w:rFonts w:cs="Arial"/>
          <w:sz w:val="20"/>
          <w:szCs w:val="20"/>
        </w:rPr>
        <w:t>w</w:t>
      </w:r>
      <w:r w:rsidR="00DA4974" w:rsidRPr="002C5BB2">
        <w:rPr>
          <w:rFonts w:cs="Arial"/>
          <w:sz w:val="20"/>
          <w:szCs w:val="20"/>
        </w:rPr>
        <w:t xml:space="preserve">ith its </w:t>
      </w:r>
      <w:r w:rsidRPr="002C5BB2">
        <w:rPr>
          <w:rFonts w:cs="Arial"/>
          <w:sz w:val="20"/>
          <w:szCs w:val="20"/>
        </w:rPr>
        <w:t xml:space="preserve">own </w:t>
      </w:r>
      <w:r w:rsidR="00DA4974" w:rsidRPr="002C5BB2">
        <w:rPr>
          <w:rFonts w:cs="Arial"/>
          <w:sz w:val="20"/>
          <w:szCs w:val="20"/>
        </w:rPr>
        <w:t>sub-</w:t>
      </w:r>
      <w:r w:rsidRPr="002C5BB2">
        <w:rPr>
          <w:rFonts w:cs="Arial"/>
          <w:sz w:val="20"/>
          <w:szCs w:val="20"/>
        </w:rPr>
        <w:t xml:space="preserve">working group. Organisation of the work within each group and communication between them will be specified during the project inception phase.  </w:t>
      </w:r>
    </w:p>
    <w:p w:rsidR="003F0542" w:rsidRPr="002C5BB2" w:rsidRDefault="003F0542" w:rsidP="003F0542">
      <w:pPr>
        <w:spacing w:after="0"/>
        <w:rPr>
          <w:rFonts w:cs="Arial"/>
          <w:sz w:val="20"/>
          <w:szCs w:val="20"/>
        </w:rPr>
      </w:pPr>
    </w:p>
    <w:p w:rsidR="003F0542" w:rsidRPr="002C5BB2" w:rsidRDefault="003F0542" w:rsidP="003D1DB1">
      <w:pPr>
        <w:rPr>
          <w:rStyle w:val="Heading3Char1"/>
          <w:b/>
          <w:bCs/>
          <w:i/>
          <w:lang w:eastAsia="en-US"/>
        </w:rPr>
      </w:pPr>
      <w:bookmarkStart w:id="65" w:name="_Toc425169191"/>
      <w:r w:rsidRPr="002C5BB2">
        <w:rPr>
          <w:rStyle w:val="Heading3Char1"/>
          <w:i/>
          <w:lang w:eastAsia="en-US"/>
        </w:rPr>
        <w:t>Activity 1.</w:t>
      </w:r>
      <w:r w:rsidR="009C4B12" w:rsidRPr="002C5BB2">
        <w:rPr>
          <w:rStyle w:val="Heading3Char1"/>
          <w:i/>
          <w:lang w:eastAsia="en-US"/>
        </w:rPr>
        <w:t>2</w:t>
      </w:r>
      <w:r w:rsidR="00320493" w:rsidRPr="002C5BB2">
        <w:rPr>
          <w:rStyle w:val="Heading3Char1"/>
          <w:i/>
          <w:lang w:eastAsia="en-US"/>
        </w:rPr>
        <w:t>:</w:t>
      </w:r>
      <w:r w:rsidRPr="002C5BB2">
        <w:rPr>
          <w:rStyle w:val="Heading3Char1"/>
          <w:i/>
          <w:lang w:eastAsia="en-US"/>
        </w:rPr>
        <w:t xml:space="preserve"> DSS strengthening</w:t>
      </w:r>
      <w:r w:rsidR="00E43726" w:rsidRPr="002C5BB2">
        <w:rPr>
          <w:rStyle w:val="Heading3Char1"/>
          <w:i/>
          <w:lang w:eastAsia="en-US"/>
        </w:rPr>
        <w:t xml:space="preserve"> (SAP </w:t>
      </w:r>
      <w:r w:rsidR="006D7ED4" w:rsidRPr="002C5BB2">
        <w:rPr>
          <w:rStyle w:val="Heading3Char1"/>
          <w:i/>
          <w:lang w:eastAsia="en-US"/>
        </w:rPr>
        <w:t xml:space="preserve">BDMF </w:t>
      </w:r>
      <w:r w:rsidR="00E43726" w:rsidRPr="002C5BB2">
        <w:rPr>
          <w:rStyle w:val="Heading3Char1"/>
          <w:i/>
          <w:lang w:eastAsia="en-US"/>
        </w:rPr>
        <w:t>4.</w:t>
      </w:r>
      <w:r w:rsidR="006D7ED4" w:rsidRPr="002C5BB2">
        <w:rPr>
          <w:rStyle w:val="Heading3Char1"/>
          <w:i/>
          <w:lang w:eastAsia="en-US"/>
        </w:rPr>
        <w:t>1.1 – 4.1.4 and 4.2.1)</w:t>
      </w:r>
      <w:bookmarkEnd w:id="65"/>
    </w:p>
    <w:p w:rsidR="003F0542" w:rsidRPr="002C5BB2" w:rsidRDefault="003F0542" w:rsidP="003F0542">
      <w:pPr>
        <w:spacing w:after="0"/>
        <w:rPr>
          <w:rFonts w:cs="Arial"/>
          <w:b/>
          <w:sz w:val="20"/>
          <w:szCs w:val="20"/>
        </w:rPr>
      </w:pPr>
    </w:p>
    <w:p w:rsidR="003F0542" w:rsidRPr="002C5BB2" w:rsidRDefault="003F0542" w:rsidP="003F0542">
      <w:pPr>
        <w:spacing w:after="0"/>
        <w:rPr>
          <w:rFonts w:cs="Arial"/>
          <w:sz w:val="20"/>
          <w:szCs w:val="20"/>
        </w:rPr>
      </w:pPr>
      <w:r w:rsidRPr="002C5BB2">
        <w:rPr>
          <w:rFonts w:cs="Arial"/>
          <w:sz w:val="20"/>
          <w:szCs w:val="20"/>
        </w:rPr>
        <w:t>The current Decision Support System is a quite loose arrangement of tools and models designed eith</w:t>
      </w:r>
      <w:r w:rsidR="00AC210A" w:rsidRPr="002C5BB2">
        <w:rPr>
          <w:rFonts w:cs="Arial"/>
          <w:sz w:val="20"/>
          <w:szCs w:val="20"/>
        </w:rPr>
        <w:t xml:space="preserve">er for research application or </w:t>
      </w:r>
      <w:r w:rsidRPr="002C5BB2">
        <w:rPr>
          <w:rFonts w:cs="Arial"/>
          <w:sz w:val="20"/>
          <w:szCs w:val="20"/>
        </w:rPr>
        <w:t xml:space="preserve">specific target problems. The project will assist in strengthening </w:t>
      </w:r>
      <w:r w:rsidR="00AD2390" w:rsidRPr="002C5BB2">
        <w:rPr>
          <w:rFonts w:cs="Arial"/>
          <w:sz w:val="20"/>
          <w:szCs w:val="20"/>
        </w:rPr>
        <w:t xml:space="preserve">the </w:t>
      </w:r>
      <w:r w:rsidRPr="002C5BB2">
        <w:rPr>
          <w:rFonts w:cs="Arial"/>
          <w:sz w:val="20"/>
          <w:szCs w:val="20"/>
        </w:rPr>
        <w:t xml:space="preserve">DSS to give it a more robust capability and to widen its </w:t>
      </w:r>
      <w:r w:rsidR="00DA4974" w:rsidRPr="002C5BB2">
        <w:rPr>
          <w:rFonts w:cs="Arial"/>
          <w:sz w:val="20"/>
          <w:szCs w:val="20"/>
        </w:rPr>
        <w:t xml:space="preserve">applicability </w:t>
      </w:r>
      <w:r w:rsidRPr="002C5BB2">
        <w:rPr>
          <w:rFonts w:cs="Arial"/>
          <w:sz w:val="20"/>
          <w:szCs w:val="20"/>
        </w:rPr>
        <w:t xml:space="preserve">not only </w:t>
      </w:r>
      <w:r w:rsidR="00DA4974" w:rsidRPr="002C5BB2">
        <w:rPr>
          <w:rFonts w:cs="Arial"/>
          <w:sz w:val="20"/>
          <w:szCs w:val="20"/>
        </w:rPr>
        <w:t xml:space="preserve">to </w:t>
      </w:r>
      <w:r w:rsidRPr="002C5BB2">
        <w:rPr>
          <w:rFonts w:cs="Arial"/>
          <w:sz w:val="20"/>
          <w:szCs w:val="20"/>
        </w:rPr>
        <w:t xml:space="preserve">OKASEC and its consultants but also the experts in the OKACOM states. Thus the strengthening </w:t>
      </w:r>
      <w:r w:rsidR="00DA4974" w:rsidRPr="002C5BB2">
        <w:rPr>
          <w:rFonts w:cs="Arial"/>
          <w:sz w:val="20"/>
          <w:szCs w:val="20"/>
        </w:rPr>
        <w:t xml:space="preserve">of the DSS </w:t>
      </w:r>
      <w:r w:rsidRPr="002C5BB2">
        <w:rPr>
          <w:rFonts w:cs="Arial"/>
          <w:sz w:val="20"/>
          <w:szCs w:val="20"/>
        </w:rPr>
        <w:t xml:space="preserve">will incorporate capacity building </w:t>
      </w:r>
      <w:r w:rsidR="00DA4974" w:rsidRPr="002C5BB2">
        <w:rPr>
          <w:rFonts w:cs="Arial"/>
          <w:sz w:val="20"/>
          <w:szCs w:val="20"/>
        </w:rPr>
        <w:t xml:space="preserve">and training </w:t>
      </w:r>
      <w:r w:rsidRPr="002C5BB2">
        <w:rPr>
          <w:rFonts w:cs="Arial"/>
          <w:sz w:val="20"/>
          <w:szCs w:val="20"/>
        </w:rPr>
        <w:t>elements. The strengthening in the first instance will focus on develop</w:t>
      </w:r>
      <w:r w:rsidR="00AD2390" w:rsidRPr="002C5BB2">
        <w:rPr>
          <w:rFonts w:cs="Arial"/>
          <w:sz w:val="20"/>
          <w:szCs w:val="20"/>
        </w:rPr>
        <w:t>ment</w:t>
      </w:r>
      <w:r w:rsidRPr="002C5BB2">
        <w:rPr>
          <w:rFonts w:cs="Arial"/>
          <w:sz w:val="20"/>
          <w:szCs w:val="20"/>
        </w:rPr>
        <w:t xml:space="preserve"> of the WEAP model, the hydrological model underlying a strengthened DSS, and the Integrated Flows Assessment model, developed as part of the ESPMO project.    </w:t>
      </w:r>
    </w:p>
    <w:p w:rsidR="003F0542" w:rsidRPr="002C5BB2" w:rsidRDefault="003F0542" w:rsidP="003F0542">
      <w:pPr>
        <w:spacing w:after="0"/>
        <w:rPr>
          <w:rFonts w:cs="Arial"/>
          <w:sz w:val="20"/>
          <w:szCs w:val="20"/>
        </w:rPr>
      </w:pPr>
    </w:p>
    <w:p w:rsidR="003F0542" w:rsidRPr="002C5BB2" w:rsidRDefault="003F0542" w:rsidP="003F0542">
      <w:pPr>
        <w:rPr>
          <w:rFonts w:cs="Arial"/>
          <w:sz w:val="20"/>
          <w:szCs w:val="20"/>
        </w:rPr>
      </w:pPr>
      <w:r w:rsidRPr="002C5BB2">
        <w:rPr>
          <w:rFonts w:cs="Arial"/>
          <w:sz w:val="20"/>
          <w:szCs w:val="20"/>
        </w:rPr>
        <w:t xml:space="preserve">Water Evaluation and Planning system (WEAP) is a scenario-based water management model, which allows simulations of water systems (supply-demand) accounting for policies, costs and factors that affect demand, as well as environmental and climatic conditions that affect water availability. WEAP has been used in the Okavango in the framework of Integrated Flows Assessment (2009) and recently, </w:t>
      </w:r>
      <w:proofErr w:type="spellStart"/>
      <w:r w:rsidRPr="002C5BB2">
        <w:rPr>
          <w:rFonts w:cs="Arial"/>
          <w:sz w:val="20"/>
          <w:szCs w:val="20"/>
        </w:rPr>
        <w:t>Cubango</w:t>
      </w:r>
      <w:proofErr w:type="spellEnd"/>
      <w:r w:rsidRPr="002C5BB2">
        <w:rPr>
          <w:rFonts w:cs="Arial"/>
          <w:sz w:val="20"/>
          <w:szCs w:val="20"/>
        </w:rPr>
        <w:t xml:space="preserve">-Okavango River Basin Water Audit (CORBWA) Project, and is a suitable candidate for a water management model underlying </w:t>
      </w:r>
      <w:r w:rsidR="00A0614F" w:rsidRPr="002C5BB2">
        <w:rPr>
          <w:rFonts w:cs="Arial"/>
          <w:sz w:val="20"/>
          <w:szCs w:val="20"/>
        </w:rPr>
        <w:t xml:space="preserve">the </w:t>
      </w:r>
      <w:r w:rsidRPr="002C5BB2">
        <w:rPr>
          <w:rFonts w:cs="Arial"/>
          <w:sz w:val="20"/>
          <w:szCs w:val="20"/>
        </w:rPr>
        <w:t>basin management decision support system. Primary limitations of water management modelling (with WEAP or any other similar model) in support of basin-wide management decisions in the current Okavango basin setting stem from the following:</w:t>
      </w:r>
    </w:p>
    <w:p w:rsidR="003F0542" w:rsidRPr="002C5BB2" w:rsidRDefault="003F0542" w:rsidP="003F0542">
      <w:pPr>
        <w:rPr>
          <w:rFonts w:cs="Arial"/>
          <w:sz w:val="20"/>
          <w:szCs w:val="20"/>
        </w:rPr>
      </w:pPr>
    </w:p>
    <w:p w:rsidR="003F0542" w:rsidRPr="002C5BB2" w:rsidRDefault="003F0542" w:rsidP="003F0542">
      <w:pPr>
        <w:pStyle w:val="ListParagraph"/>
        <w:numPr>
          <w:ilvl w:val="0"/>
          <w:numId w:val="53"/>
        </w:numPr>
        <w:rPr>
          <w:rFonts w:cs="Arial"/>
          <w:sz w:val="20"/>
          <w:szCs w:val="20"/>
        </w:rPr>
      </w:pPr>
      <w:r w:rsidRPr="002C5BB2">
        <w:rPr>
          <w:rFonts w:cs="Arial"/>
          <w:sz w:val="20"/>
          <w:szCs w:val="20"/>
        </w:rPr>
        <w:t>position of WEAP within the institutional framework</w:t>
      </w:r>
    </w:p>
    <w:p w:rsidR="003F0542" w:rsidRPr="002C5BB2" w:rsidRDefault="003F0542" w:rsidP="003F0542">
      <w:pPr>
        <w:pStyle w:val="ListParagraph"/>
        <w:numPr>
          <w:ilvl w:val="0"/>
          <w:numId w:val="57"/>
        </w:numPr>
        <w:rPr>
          <w:rFonts w:cs="Arial"/>
          <w:sz w:val="20"/>
          <w:szCs w:val="20"/>
        </w:rPr>
      </w:pPr>
      <w:r w:rsidRPr="002C5BB2">
        <w:rPr>
          <w:rFonts w:cs="Arial"/>
          <w:sz w:val="20"/>
          <w:szCs w:val="20"/>
        </w:rPr>
        <w:t>quality and nature of the underlying hydrological model</w:t>
      </w:r>
    </w:p>
    <w:p w:rsidR="003F0542" w:rsidRPr="002C5BB2" w:rsidRDefault="003F0542" w:rsidP="003F0542">
      <w:pPr>
        <w:rPr>
          <w:rFonts w:cs="Arial"/>
          <w:sz w:val="20"/>
          <w:szCs w:val="20"/>
        </w:rPr>
      </w:pPr>
    </w:p>
    <w:p w:rsidR="003F0542" w:rsidRPr="002C5BB2" w:rsidRDefault="003F0542" w:rsidP="003F0542">
      <w:pPr>
        <w:rPr>
          <w:rFonts w:cs="Arial"/>
          <w:sz w:val="20"/>
          <w:szCs w:val="20"/>
        </w:rPr>
      </w:pPr>
      <w:r w:rsidRPr="002C5BB2">
        <w:rPr>
          <w:rFonts w:cs="Arial"/>
          <w:sz w:val="20"/>
          <w:szCs w:val="20"/>
        </w:rPr>
        <w:t xml:space="preserve">The following activities are proposed to address these limitations </w:t>
      </w:r>
    </w:p>
    <w:p w:rsidR="003F0542" w:rsidRPr="002C5BB2" w:rsidRDefault="003F0542" w:rsidP="003F0542">
      <w:pPr>
        <w:rPr>
          <w:rFonts w:cs="Arial"/>
          <w:sz w:val="20"/>
          <w:szCs w:val="20"/>
        </w:rPr>
      </w:pPr>
    </w:p>
    <w:p w:rsidR="003F0542" w:rsidRPr="002C5BB2" w:rsidRDefault="003F0542" w:rsidP="003F0542">
      <w:pPr>
        <w:rPr>
          <w:rFonts w:cs="Arial"/>
          <w:sz w:val="20"/>
          <w:szCs w:val="20"/>
        </w:rPr>
      </w:pPr>
      <w:r w:rsidRPr="002C5BB2">
        <w:rPr>
          <w:rFonts w:cs="Arial"/>
          <w:sz w:val="20"/>
          <w:szCs w:val="20"/>
        </w:rPr>
        <w:t>WEAP model has been so far used in context of research projects, and after their termination both the model and its results have been adopted by riparian countries</w:t>
      </w:r>
      <w:r w:rsidR="00A0614F" w:rsidRPr="002C5BB2">
        <w:rPr>
          <w:rFonts w:cs="Arial"/>
          <w:sz w:val="20"/>
          <w:szCs w:val="20"/>
        </w:rPr>
        <w:t>’</w:t>
      </w:r>
      <w:r w:rsidRPr="002C5BB2">
        <w:rPr>
          <w:rFonts w:cs="Arial"/>
          <w:sz w:val="20"/>
          <w:szCs w:val="20"/>
        </w:rPr>
        <w:t xml:space="preserve"> water resources agencies with mixed success. There is an obvious need to establish a well-structured collaboration between the riparian countries departments responsible for water resources management and OKACOM/OKASEC focusing on joint development and utilization of the </w:t>
      </w:r>
      <w:r w:rsidR="00984AD6" w:rsidRPr="002C5BB2">
        <w:rPr>
          <w:rFonts w:cs="Arial"/>
          <w:sz w:val="20"/>
          <w:szCs w:val="20"/>
        </w:rPr>
        <w:t>modelling</w:t>
      </w:r>
      <w:r w:rsidRPr="002C5BB2">
        <w:rPr>
          <w:rFonts w:cs="Arial"/>
          <w:sz w:val="20"/>
          <w:szCs w:val="20"/>
        </w:rPr>
        <w:t xml:space="preserve"> tools and databases supporting water resource management in CORB.</w:t>
      </w:r>
    </w:p>
    <w:p w:rsidR="003F0542" w:rsidRPr="002C5BB2" w:rsidRDefault="003F0542" w:rsidP="003F0542">
      <w:pPr>
        <w:rPr>
          <w:rFonts w:cs="Arial"/>
          <w:sz w:val="20"/>
          <w:szCs w:val="20"/>
        </w:rPr>
      </w:pPr>
    </w:p>
    <w:p w:rsidR="003F0542" w:rsidRPr="002C5BB2" w:rsidRDefault="003F0542" w:rsidP="003F0542">
      <w:pPr>
        <w:rPr>
          <w:rFonts w:cs="Arial"/>
          <w:sz w:val="20"/>
          <w:szCs w:val="20"/>
        </w:rPr>
      </w:pPr>
      <w:r w:rsidRPr="002C5BB2">
        <w:rPr>
          <w:rFonts w:cs="Arial"/>
          <w:sz w:val="20"/>
          <w:szCs w:val="20"/>
        </w:rPr>
        <w:t>The project will establish a working group of modellers/specialists from each of the countries (from government and other relevant institu</w:t>
      </w:r>
      <w:r w:rsidR="00E2195E" w:rsidRPr="002C5BB2">
        <w:rPr>
          <w:rFonts w:cs="Arial"/>
          <w:sz w:val="20"/>
          <w:szCs w:val="20"/>
        </w:rPr>
        <w:t>tions), cent</w:t>
      </w:r>
      <w:r w:rsidRPr="002C5BB2">
        <w:rPr>
          <w:rFonts w:cs="Arial"/>
          <w:sz w:val="20"/>
          <w:szCs w:val="20"/>
        </w:rPr>
        <w:t xml:space="preserve">red </w:t>
      </w:r>
      <w:r w:rsidR="00E2195E" w:rsidRPr="002C5BB2">
        <w:rPr>
          <w:rFonts w:cs="Arial"/>
          <w:sz w:val="20"/>
          <w:szCs w:val="20"/>
        </w:rPr>
        <w:t>on</w:t>
      </w:r>
      <w:r w:rsidRPr="002C5BB2">
        <w:rPr>
          <w:rFonts w:cs="Arial"/>
          <w:sz w:val="20"/>
          <w:szCs w:val="20"/>
        </w:rPr>
        <w:t xml:space="preserve"> the development and use of the WEAP and associated tools. This will involve organization of regular meetings, appropriate training, and planning and execution of model improvement tasks. Individual activities proposed below, will be coordinated and, if possible, carried out by the members of this working group.</w:t>
      </w:r>
    </w:p>
    <w:p w:rsidR="003F0542" w:rsidRPr="002C5BB2" w:rsidRDefault="003F0542" w:rsidP="003F0542">
      <w:pPr>
        <w:rPr>
          <w:rFonts w:cs="Arial"/>
          <w:sz w:val="20"/>
          <w:szCs w:val="20"/>
        </w:rPr>
      </w:pPr>
    </w:p>
    <w:p w:rsidR="003F0542" w:rsidRPr="002C5BB2" w:rsidRDefault="003F0542" w:rsidP="003F0542">
      <w:pPr>
        <w:rPr>
          <w:rFonts w:cs="Arial"/>
          <w:sz w:val="20"/>
          <w:szCs w:val="20"/>
        </w:rPr>
      </w:pPr>
      <w:r w:rsidRPr="002C5BB2">
        <w:rPr>
          <w:rFonts w:cs="Arial"/>
          <w:sz w:val="20"/>
          <w:szCs w:val="20"/>
        </w:rPr>
        <w:t>Previous WEAP simulations are based on hydrological rainfall-runoff model, and in earlier applications, that model was implemented in the off-line mode, and covered only the period of 1960-2000. The quality, nature and temporal coverage of th</w:t>
      </w:r>
      <w:r w:rsidR="000C194D" w:rsidRPr="002C5BB2">
        <w:rPr>
          <w:rFonts w:cs="Arial"/>
          <w:sz w:val="20"/>
          <w:szCs w:val="20"/>
        </w:rPr>
        <w:t>e</w:t>
      </w:r>
      <w:r w:rsidRPr="002C5BB2">
        <w:rPr>
          <w:rFonts w:cs="Arial"/>
          <w:sz w:val="20"/>
          <w:szCs w:val="20"/>
        </w:rPr>
        <w:t xml:space="preserve"> model is </w:t>
      </w:r>
      <w:r w:rsidR="000C194D" w:rsidRPr="002C5BB2">
        <w:rPr>
          <w:rFonts w:cs="Arial"/>
          <w:sz w:val="20"/>
          <w:szCs w:val="20"/>
        </w:rPr>
        <w:t>a</w:t>
      </w:r>
      <w:r w:rsidRPr="002C5BB2">
        <w:rPr>
          <w:rFonts w:cs="Arial"/>
          <w:sz w:val="20"/>
          <w:szCs w:val="20"/>
        </w:rPr>
        <w:t xml:space="preserve"> significant limitation to unambiguous and sound use of the water management model in support of defensible and actionable decisions. There is a wide range of activities that can be carried out in order to improve the hydrological model on which the WEAP model is based. These relate mostly to generation and availability of hydrological and climate data and improvement of the hydrological modelling concept used within WEAP. Improvement of the hydrological model underlying the WEAP tool can be undertaken by:</w:t>
      </w:r>
    </w:p>
    <w:p w:rsidR="003F0542" w:rsidRPr="002C5BB2" w:rsidRDefault="003F0542" w:rsidP="003F0542">
      <w:pPr>
        <w:rPr>
          <w:rFonts w:cs="Arial"/>
          <w:sz w:val="20"/>
          <w:szCs w:val="20"/>
        </w:rPr>
      </w:pPr>
    </w:p>
    <w:p w:rsidR="003F0542" w:rsidRPr="002C5BB2" w:rsidRDefault="003F0542" w:rsidP="003F0542">
      <w:pPr>
        <w:pStyle w:val="ListParagraph"/>
        <w:numPr>
          <w:ilvl w:val="0"/>
          <w:numId w:val="57"/>
        </w:numPr>
        <w:rPr>
          <w:rFonts w:cs="Arial"/>
          <w:sz w:val="20"/>
          <w:szCs w:val="20"/>
        </w:rPr>
      </w:pPr>
      <w:r w:rsidRPr="002C5BB2">
        <w:rPr>
          <w:rFonts w:cs="Arial"/>
          <w:sz w:val="20"/>
          <w:szCs w:val="20"/>
        </w:rPr>
        <w:t xml:space="preserve">Development of the Soil and Water Assessment Tool (SWAT) model for the </w:t>
      </w:r>
      <w:proofErr w:type="spellStart"/>
      <w:r w:rsidR="00A30E7A" w:rsidRPr="002C5BB2">
        <w:rPr>
          <w:rFonts w:cs="Arial"/>
          <w:sz w:val="20"/>
          <w:szCs w:val="20"/>
        </w:rPr>
        <w:t>Cubango</w:t>
      </w:r>
      <w:proofErr w:type="spellEnd"/>
      <w:r w:rsidR="00A30E7A" w:rsidRPr="002C5BB2">
        <w:rPr>
          <w:rFonts w:cs="Arial"/>
          <w:sz w:val="20"/>
          <w:szCs w:val="20"/>
        </w:rPr>
        <w:t>-</w:t>
      </w:r>
      <w:r w:rsidRPr="002C5BB2">
        <w:rPr>
          <w:rFonts w:cs="Arial"/>
          <w:sz w:val="20"/>
          <w:szCs w:val="20"/>
        </w:rPr>
        <w:t xml:space="preserve">Okavango Basin.  This model is integrated into the WEAP software, and therefore, offers the highest likelihood to remain functional within the </w:t>
      </w:r>
      <w:r w:rsidR="00E2195E" w:rsidRPr="002C5BB2">
        <w:rPr>
          <w:rFonts w:cs="Arial"/>
          <w:sz w:val="20"/>
          <w:szCs w:val="20"/>
        </w:rPr>
        <w:t>modelling</w:t>
      </w:r>
      <w:r w:rsidRPr="002C5BB2">
        <w:rPr>
          <w:rFonts w:cs="Arial"/>
          <w:sz w:val="20"/>
          <w:szCs w:val="20"/>
        </w:rPr>
        <w:t xml:space="preserve"> system, with minimal extra exper</w:t>
      </w:r>
      <w:r w:rsidR="00E2195E" w:rsidRPr="002C5BB2">
        <w:rPr>
          <w:rFonts w:cs="Arial"/>
          <w:sz w:val="20"/>
          <w:szCs w:val="20"/>
        </w:rPr>
        <w:t>t</w:t>
      </w:r>
      <w:r w:rsidRPr="002C5BB2">
        <w:rPr>
          <w:rFonts w:cs="Arial"/>
          <w:sz w:val="20"/>
          <w:szCs w:val="20"/>
        </w:rPr>
        <w:t>ise required to use it.  The model would assimilate “surrogate” data, and ground monitoring data.</w:t>
      </w:r>
    </w:p>
    <w:p w:rsidR="003F0542" w:rsidRPr="002C5BB2" w:rsidRDefault="003F0542" w:rsidP="003F0542">
      <w:pPr>
        <w:rPr>
          <w:rFonts w:cs="Arial"/>
          <w:sz w:val="20"/>
          <w:szCs w:val="20"/>
        </w:rPr>
      </w:pPr>
    </w:p>
    <w:p w:rsidR="003F0542" w:rsidRPr="002C5BB2" w:rsidRDefault="003F0542" w:rsidP="003F0542">
      <w:pPr>
        <w:pStyle w:val="ListParagraph"/>
        <w:numPr>
          <w:ilvl w:val="0"/>
          <w:numId w:val="57"/>
        </w:numPr>
        <w:rPr>
          <w:rFonts w:cs="Arial"/>
          <w:sz w:val="20"/>
          <w:szCs w:val="20"/>
        </w:rPr>
      </w:pPr>
      <w:r w:rsidRPr="002C5BB2">
        <w:rPr>
          <w:rFonts w:cs="Arial"/>
          <w:sz w:val="20"/>
          <w:szCs w:val="20"/>
        </w:rPr>
        <w:t>Extension of WEAP model to include the Okavango Delta and downstream rivers.  This would include linking the two models of the Okavango Delta that are currently operational, i.e. HOORC model and DWA’</w:t>
      </w:r>
      <w:r w:rsidR="00050F3C" w:rsidRPr="002C5BB2">
        <w:rPr>
          <w:rFonts w:cs="Arial"/>
          <w:sz w:val="20"/>
          <w:szCs w:val="20"/>
        </w:rPr>
        <w:t>s</w:t>
      </w:r>
      <w:r w:rsidRPr="002C5BB2">
        <w:rPr>
          <w:rFonts w:cs="Arial"/>
          <w:sz w:val="20"/>
          <w:szCs w:val="20"/>
        </w:rPr>
        <w:t xml:space="preserve"> MIKE-SHE into the WEAP </w:t>
      </w:r>
      <w:r w:rsidR="00E2195E" w:rsidRPr="002C5BB2">
        <w:rPr>
          <w:rFonts w:cs="Arial"/>
          <w:sz w:val="20"/>
          <w:szCs w:val="20"/>
        </w:rPr>
        <w:t>modelling</w:t>
      </w:r>
      <w:r w:rsidRPr="002C5BB2">
        <w:rPr>
          <w:rFonts w:cs="Arial"/>
          <w:sz w:val="20"/>
          <w:szCs w:val="20"/>
        </w:rPr>
        <w:t xml:space="preserve"> framework. </w:t>
      </w:r>
    </w:p>
    <w:p w:rsidR="003F0542" w:rsidRPr="002C5BB2" w:rsidRDefault="003F0542" w:rsidP="003F0542">
      <w:pPr>
        <w:rPr>
          <w:rFonts w:cs="Arial"/>
          <w:sz w:val="20"/>
          <w:szCs w:val="20"/>
        </w:rPr>
      </w:pPr>
    </w:p>
    <w:p w:rsidR="007F78FB" w:rsidRPr="002C5BB2" w:rsidRDefault="003F0542" w:rsidP="003D1DB1">
      <w:pPr>
        <w:spacing w:after="0"/>
        <w:rPr>
          <w:rFonts w:cs="Arial"/>
          <w:sz w:val="20"/>
          <w:szCs w:val="20"/>
        </w:rPr>
      </w:pPr>
      <w:r w:rsidRPr="002C5BB2">
        <w:rPr>
          <w:rFonts w:cs="Arial"/>
          <w:sz w:val="20"/>
          <w:szCs w:val="20"/>
        </w:rPr>
        <w:t>The IFA is an extremely useful tool</w:t>
      </w:r>
      <w:r w:rsidR="007F78FB" w:rsidRPr="002C5BB2">
        <w:rPr>
          <w:rFonts w:cs="Arial"/>
          <w:sz w:val="20"/>
          <w:szCs w:val="20"/>
        </w:rPr>
        <w:t xml:space="preserve"> and integral part of the </w:t>
      </w:r>
      <w:proofErr w:type="spellStart"/>
      <w:r w:rsidR="007F78FB" w:rsidRPr="002C5BB2">
        <w:rPr>
          <w:rFonts w:cs="Arial"/>
          <w:sz w:val="20"/>
          <w:szCs w:val="20"/>
        </w:rPr>
        <w:t>Cubango</w:t>
      </w:r>
      <w:proofErr w:type="spellEnd"/>
      <w:r w:rsidR="007F78FB" w:rsidRPr="002C5BB2">
        <w:rPr>
          <w:rFonts w:cs="Arial"/>
          <w:sz w:val="20"/>
          <w:szCs w:val="20"/>
        </w:rPr>
        <w:t>-Okavango River basin DSS, which</w:t>
      </w:r>
      <w:r w:rsidR="001F2D9B" w:rsidRPr="002C5BB2">
        <w:rPr>
          <w:rFonts w:cs="Arial"/>
          <w:sz w:val="20"/>
          <w:szCs w:val="20"/>
        </w:rPr>
        <w:t xml:space="preserve"> aims to</w:t>
      </w:r>
      <w:r w:rsidR="007F78FB" w:rsidRPr="002C5BB2">
        <w:rPr>
          <w:rFonts w:cs="Arial"/>
          <w:sz w:val="20"/>
          <w:szCs w:val="20"/>
        </w:rPr>
        <w:t xml:space="preserve"> provide </w:t>
      </w:r>
      <w:r w:rsidR="001F2D9B" w:rsidRPr="002C5BB2">
        <w:rPr>
          <w:rFonts w:cs="Arial"/>
          <w:sz w:val="20"/>
          <w:szCs w:val="20"/>
        </w:rPr>
        <w:t xml:space="preserve">scientifically sound information on a suite of </w:t>
      </w:r>
      <w:r w:rsidR="007F78FB" w:rsidRPr="002C5BB2">
        <w:rPr>
          <w:rFonts w:cs="Arial"/>
          <w:sz w:val="20"/>
          <w:szCs w:val="20"/>
        </w:rPr>
        <w:t xml:space="preserve">future basin development options and their respective </w:t>
      </w:r>
      <w:r w:rsidR="001F2D9B" w:rsidRPr="002C5BB2">
        <w:rPr>
          <w:rFonts w:cs="Arial"/>
          <w:sz w:val="20"/>
          <w:szCs w:val="20"/>
        </w:rPr>
        <w:t xml:space="preserve">ecological and socioeconomic </w:t>
      </w:r>
      <w:r w:rsidR="007F78FB" w:rsidRPr="002C5BB2">
        <w:rPr>
          <w:rFonts w:cs="Arial"/>
          <w:sz w:val="20"/>
          <w:szCs w:val="20"/>
        </w:rPr>
        <w:t>implications to decision makers</w:t>
      </w:r>
      <w:r w:rsidR="001F2D9B" w:rsidRPr="002C5BB2">
        <w:rPr>
          <w:rFonts w:cs="Arial"/>
          <w:sz w:val="20"/>
          <w:szCs w:val="20"/>
        </w:rPr>
        <w:t xml:space="preserve">.  The IFA for the </w:t>
      </w:r>
      <w:proofErr w:type="spellStart"/>
      <w:r w:rsidR="001F2D9B" w:rsidRPr="002C5BB2">
        <w:rPr>
          <w:rFonts w:cs="Arial"/>
          <w:sz w:val="20"/>
          <w:szCs w:val="20"/>
        </w:rPr>
        <w:t>Cubango</w:t>
      </w:r>
      <w:proofErr w:type="spellEnd"/>
      <w:r w:rsidR="001F2D9B" w:rsidRPr="002C5BB2">
        <w:rPr>
          <w:rFonts w:cs="Arial"/>
          <w:sz w:val="20"/>
          <w:szCs w:val="20"/>
        </w:rPr>
        <w:t>-Okavango River Basin</w:t>
      </w:r>
      <w:r w:rsidRPr="002C5BB2">
        <w:rPr>
          <w:rFonts w:cs="Arial"/>
          <w:sz w:val="20"/>
          <w:szCs w:val="20"/>
        </w:rPr>
        <w:t>, which</w:t>
      </w:r>
      <w:r w:rsidR="001F2D9B" w:rsidRPr="002C5BB2">
        <w:rPr>
          <w:rFonts w:cs="Arial"/>
          <w:sz w:val="20"/>
          <w:szCs w:val="20"/>
        </w:rPr>
        <w:t xml:space="preserve"> was developed during the EPSMO project can be further strengthened</w:t>
      </w:r>
      <w:r w:rsidRPr="002C5BB2">
        <w:rPr>
          <w:rFonts w:cs="Arial"/>
          <w:sz w:val="20"/>
          <w:szCs w:val="20"/>
        </w:rPr>
        <w:t xml:space="preserve"> with appropriate refinements.</w:t>
      </w:r>
      <w:r w:rsidR="0078382A" w:rsidRPr="002C5BB2">
        <w:rPr>
          <w:rFonts w:cs="Arial"/>
          <w:sz w:val="20"/>
          <w:szCs w:val="20"/>
        </w:rPr>
        <w:t xml:space="preserve">  As the reliability of IFA depends on the reliability of WEAP simulations, i</w:t>
      </w:r>
      <w:r w:rsidRPr="002C5BB2">
        <w:rPr>
          <w:rFonts w:cs="Arial"/>
          <w:sz w:val="20"/>
          <w:szCs w:val="20"/>
        </w:rPr>
        <w:t>mprovement to the WEAP is key to enhanced capability of the IFA</w:t>
      </w:r>
      <w:r w:rsidR="004A0F43" w:rsidRPr="002C5BB2">
        <w:rPr>
          <w:rFonts w:cs="Arial"/>
          <w:sz w:val="20"/>
          <w:szCs w:val="20"/>
        </w:rPr>
        <w:t>.  The WEAP improvement will also enhance the capacity of</w:t>
      </w:r>
      <w:r w:rsidRPr="002C5BB2">
        <w:rPr>
          <w:rFonts w:cs="Arial"/>
          <w:sz w:val="20"/>
          <w:szCs w:val="20"/>
        </w:rPr>
        <w:t xml:space="preserve"> DRIFT </w:t>
      </w:r>
      <w:r w:rsidR="00E2195E" w:rsidRPr="002C5BB2">
        <w:rPr>
          <w:rFonts w:cs="Arial"/>
          <w:sz w:val="20"/>
          <w:szCs w:val="20"/>
        </w:rPr>
        <w:t>DSS that</w:t>
      </w:r>
      <w:r w:rsidRPr="002C5BB2">
        <w:rPr>
          <w:rFonts w:cs="Arial"/>
          <w:sz w:val="20"/>
          <w:szCs w:val="20"/>
        </w:rPr>
        <w:t xml:space="preserve"> has subsequently been developed. In addition, new work on the mapping and valuation of ecosystem services (indirect use values and non-use values) should be done to complete the picture regarding social and economic response in the IFA</w:t>
      </w:r>
      <w:r w:rsidR="002D1B90" w:rsidRPr="002C5BB2">
        <w:rPr>
          <w:rFonts w:cs="Arial"/>
          <w:sz w:val="20"/>
          <w:szCs w:val="20"/>
        </w:rPr>
        <w:t>.  In other words,</w:t>
      </w:r>
      <w:r w:rsidR="004E37AE" w:rsidRPr="002C5BB2">
        <w:rPr>
          <w:rFonts w:cs="Arial"/>
          <w:sz w:val="20"/>
          <w:szCs w:val="20"/>
        </w:rPr>
        <w:t xml:space="preserve"> </w:t>
      </w:r>
      <w:r w:rsidR="002D1B90" w:rsidRPr="002C5BB2">
        <w:rPr>
          <w:rFonts w:cs="Arial"/>
          <w:sz w:val="20"/>
          <w:szCs w:val="20"/>
        </w:rPr>
        <w:t xml:space="preserve">findings from improved work on the mapping and valuation of the ecosystem services should be incorporated into the </w:t>
      </w:r>
      <w:r w:rsidR="004E37AE" w:rsidRPr="002C5BB2">
        <w:rPr>
          <w:rFonts w:cs="Arial"/>
          <w:sz w:val="20"/>
          <w:szCs w:val="20"/>
        </w:rPr>
        <w:t>socioeconomics</w:t>
      </w:r>
      <w:r w:rsidR="00D7651E" w:rsidRPr="002C5BB2">
        <w:rPr>
          <w:rFonts w:cs="Arial"/>
          <w:sz w:val="20"/>
          <w:szCs w:val="20"/>
        </w:rPr>
        <w:t xml:space="preserve"> </w:t>
      </w:r>
      <w:r w:rsidR="00004E26" w:rsidRPr="002C5BB2">
        <w:rPr>
          <w:rFonts w:cs="Arial"/>
          <w:sz w:val="20"/>
          <w:szCs w:val="20"/>
        </w:rPr>
        <w:t>modelling</w:t>
      </w:r>
      <w:r w:rsidR="004E37AE" w:rsidRPr="002C5BB2">
        <w:rPr>
          <w:rFonts w:cs="Arial"/>
          <w:sz w:val="20"/>
          <w:szCs w:val="20"/>
        </w:rPr>
        <w:t xml:space="preserve"> module</w:t>
      </w:r>
      <w:r w:rsidR="002D1B90" w:rsidRPr="002C5BB2">
        <w:rPr>
          <w:rFonts w:cs="Arial"/>
          <w:sz w:val="20"/>
          <w:szCs w:val="20"/>
        </w:rPr>
        <w:t xml:space="preserve"> of the IFA</w:t>
      </w:r>
      <w:r w:rsidR="000C6F2F" w:rsidRPr="002C5BB2">
        <w:rPr>
          <w:rFonts w:cs="Arial"/>
          <w:sz w:val="20"/>
          <w:szCs w:val="20"/>
        </w:rPr>
        <w:t xml:space="preserve"> so that the scenario analyses conducted through the IFA will more comprehensively incorporate the value of the healthy riverine ecosystems</w:t>
      </w:r>
      <w:r w:rsidRPr="002C5BB2">
        <w:rPr>
          <w:rFonts w:cs="Arial"/>
          <w:sz w:val="20"/>
          <w:szCs w:val="20"/>
        </w:rPr>
        <w:t xml:space="preserve">. Such values include flood control, water purification, carbon sequestration, groundwater replenishment, bank stabilization, </w:t>
      </w:r>
      <w:r w:rsidR="00E2195E" w:rsidRPr="002C5BB2">
        <w:rPr>
          <w:rFonts w:cs="Arial"/>
          <w:sz w:val="20"/>
          <w:szCs w:val="20"/>
        </w:rPr>
        <w:t>and local</w:t>
      </w:r>
      <w:r w:rsidRPr="002C5BB2">
        <w:rPr>
          <w:rFonts w:cs="Arial"/>
          <w:sz w:val="20"/>
          <w:szCs w:val="20"/>
        </w:rPr>
        <w:t xml:space="preserve">, regional, and global preservation values </w:t>
      </w:r>
      <w:proofErr w:type="spellStart"/>
      <w:r w:rsidRPr="002C5BB2">
        <w:rPr>
          <w:rFonts w:cs="Arial"/>
          <w:sz w:val="20"/>
          <w:szCs w:val="20"/>
        </w:rPr>
        <w:t>Turpie</w:t>
      </w:r>
      <w:proofErr w:type="spellEnd"/>
      <w:r w:rsidRPr="002C5BB2">
        <w:rPr>
          <w:rFonts w:cs="Arial"/>
          <w:sz w:val="20"/>
          <w:szCs w:val="20"/>
        </w:rPr>
        <w:t xml:space="preserve"> et al. (2006) made a start to estimating these in the Delta. </w:t>
      </w:r>
    </w:p>
    <w:p w:rsidR="007F78FB" w:rsidRPr="002C5BB2" w:rsidRDefault="007F78FB" w:rsidP="003D1DB1">
      <w:pPr>
        <w:spacing w:after="0"/>
        <w:rPr>
          <w:rFonts w:cs="Arial"/>
          <w:sz w:val="20"/>
          <w:szCs w:val="20"/>
        </w:rPr>
      </w:pPr>
    </w:p>
    <w:p w:rsidR="003F0542" w:rsidRPr="002C5BB2" w:rsidRDefault="003F0542" w:rsidP="003D1DB1">
      <w:pPr>
        <w:spacing w:after="0"/>
        <w:rPr>
          <w:rFonts w:cs="Arial"/>
          <w:sz w:val="20"/>
          <w:szCs w:val="20"/>
        </w:rPr>
      </w:pPr>
      <w:r w:rsidRPr="002C5BB2">
        <w:rPr>
          <w:rFonts w:cs="Arial"/>
          <w:sz w:val="20"/>
          <w:szCs w:val="20"/>
        </w:rPr>
        <w:t xml:space="preserve">There is need for a sediment transport </w:t>
      </w:r>
      <w:r w:rsidR="00E2195E" w:rsidRPr="002C5BB2">
        <w:rPr>
          <w:rFonts w:cs="Arial"/>
          <w:sz w:val="20"/>
          <w:szCs w:val="20"/>
        </w:rPr>
        <w:t>model that</w:t>
      </w:r>
      <w:r w:rsidRPr="002C5BB2">
        <w:rPr>
          <w:rFonts w:cs="Arial"/>
          <w:sz w:val="20"/>
          <w:szCs w:val="20"/>
        </w:rPr>
        <w:t xml:space="preserve"> will be dependent on assessment of sediment supply along the system and on the availability of information on sediment transport for calibration to show how sediment loads vary with river flow. </w:t>
      </w:r>
    </w:p>
    <w:p w:rsidR="003F0542" w:rsidRPr="002C5BB2" w:rsidRDefault="003F0542" w:rsidP="003F0542">
      <w:pPr>
        <w:rPr>
          <w:rFonts w:cs="Arial"/>
          <w:sz w:val="20"/>
          <w:szCs w:val="20"/>
        </w:rPr>
      </w:pPr>
    </w:p>
    <w:p w:rsidR="003F0542" w:rsidRPr="002C5BB2" w:rsidRDefault="003F0542" w:rsidP="003F0542">
      <w:pPr>
        <w:rPr>
          <w:rFonts w:cs="Arial"/>
          <w:sz w:val="20"/>
          <w:szCs w:val="20"/>
        </w:rPr>
      </w:pPr>
      <w:r w:rsidRPr="002C5BB2">
        <w:rPr>
          <w:rFonts w:cs="Arial"/>
          <w:sz w:val="20"/>
          <w:szCs w:val="20"/>
        </w:rPr>
        <w:t xml:space="preserve">There should be a case-by-case assessment of existing water </w:t>
      </w:r>
      <w:r w:rsidR="006D4930" w:rsidRPr="002C5BB2">
        <w:rPr>
          <w:rFonts w:cs="Arial"/>
          <w:sz w:val="20"/>
          <w:szCs w:val="20"/>
        </w:rPr>
        <w:t xml:space="preserve">resources </w:t>
      </w:r>
      <w:r w:rsidRPr="002C5BB2">
        <w:rPr>
          <w:rFonts w:cs="Arial"/>
          <w:sz w:val="20"/>
          <w:szCs w:val="20"/>
        </w:rPr>
        <w:t>development</w:t>
      </w:r>
      <w:r w:rsidR="006D4930" w:rsidRPr="002C5BB2">
        <w:rPr>
          <w:rFonts w:cs="Arial"/>
          <w:sz w:val="20"/>
          <w:szCs w:val="20"/>
        </w:rPr>
        <w:t xml:space="preserve"> proposals</w:t>
      </w:r>
      <w:r w:rsidRPr="002C5BB2">
        <w:rPr>
          <w:rFonts w:cs="Arial"/>
          <w:sz w:val="20"/>
          <w:szCs w:val="20"/>
        </w:rPr>
        <w:t xml:space="preserve"> in the basin involving technical and economic appraisal to prioritize and screen out </w:t>
      </w:r>
      <w:r w:rsidR="006D4930" w:rsidRPr="002C5BB2">
        <w:rPr>
          <w:rFonts w:cs="Arial"/>
          <w:sz w:val="20"/>
          <w:szCs w:val="20"/>
        </w:rPr>
        <w:t>proposals</w:t>
      </w:r>
      <w:r w:rsidRPr="002C5BB2">
        <w:rPr>
          <w:rFonts w:cs="Arial"/>
          <w:sz w:val="20"/>
          <w:szCs w:val="20"/>
        </w:rPr>
        <w:t xml:space="preserve">. </w:t>
      </w:r>
      <w:r w:rsidR="006D4930" w:rsidRPr="002C5BB2">
        <w:rPr>
          <w:rFonts w:cs="Arial"/>
          <w:sz w:val="20"/>
          <w:szCs w:val="20"/>
        </w:rPr>
        <w:t>(This case-by-case assessment is not expected to be financed by this project</w:t>
      </w:r>
      <w:r w:rsidR="00E52C1D" w:rsidRPr="002C5BB2">
        <w:rPr>
          <w:rFonts w:cs="Arial"/>
          <w:sz w:val="20"/>
          <w:szCs w:val="20"/>
        </w:rPr>
        <w:t>, although the project may provide technical guidance.</w:t>
      </w:r>
      <w:r w:rsidR="006D4930" w:rsidRPr="002C5BB2">
        <w:rPr>
          <w:rFonts w:cs="Arial"/>
          <w:sz w:val="20"/>
          <w:szCs w:val="20"/>
        </w:rPr>
        <w:t xml:space="preserve">)  </w:t>
      </w:r>
      <w:r w:rsidRPr="002C5BB2">
        <w:rPr>
          <w:rFonts w:cs="Arial"/>
          <w:sz w:val="20"/>
          <w:szCs w:val="20"/>
        </w:rPr>
        <w:t xml:space="preserve">Economic viability would be key here, and inclusion of inefficient projects would need wider scrutiny and justification in the economic or political context. The IFA model would then be subjected to inclusion of various permutations of development projects and programmes which pass this test. </w:t>
      </w:r>
    </w:p>
    <w:p w:rsidR="003F0542" w:rsidRPr="002C5BB2" w:rsidRDefault="003F0542" w:rsidP="003F0542">
      <w:pPr>
        <w:rPr>
          <w:rFonts w:cs="Arial"/>
          <w:sz w:val="20"/>
          <w:szCs w:val="20"/>
        </w:rPr>
      </w:pPr>
    </w:p>
    <w:p w:rsidR="003F0542" w:rsidRPr="002C5BB2" w:rsidRDefault="003F0542" w:rsidP="003F0542">
      <w:pPr>
        <w:rPr>
          <w:rFonts w:cs="Arial"/>
          <w:sz w:val="20"/>
          <w:szCs w:val="20"/>
        </w:rPr>
      </w:pPr>
      <w:r w:rsidRPr="002C5BB2">
        <w:rPr>
          <w:rFonts w:cs="Arial"/>
          <w:sz w:val="20"/>
          <w:szCs w:val="20"/>
        </w:rPr>
        <w:t xml:space="preserve">The IFA results, resulting from inclusion of these prioritized projects and groups of development projects, would then be analysed in a cost benefit analysis framework with inclusion of the corresponding economic ecosystem services costs from the IFA model.    </w:t>
      </w:r>
    </w:p>
    <w:p w:rsidR="003F0542" w:rsidRPr="002C5BB2" w:rsidRDefault="003F0542" w:rsidP="003F0542">
      <w:pPr>
        <w:rPr>
          <w:rFonts w:cs="Arial"/>
          <w:b/>
          <w:sz w:val="20"/>
          <w:szCs w:val="20"/>
        </w:rPr>
      </w:pPr>
    </w:p>
    <w:p w:rsidR="003F0542" w:rsidRPr="002C5BB2" w:rsidRDefault="003F0542" w:rsidP="003F0542">
      <w:pPr>
        <w:rPr>
          <w:rFonts w:cs="Arial"/>
          <w:sz w:val="20"/>
          <w:szCs w:val="20"/>
        </w:rPr>
      </w:pPr>
      <w:r w:rsidRPr="002C5BB2">
        <w:rPr>
          <w:rFonts w:cs="Arial"/>
          <w:sz w:val="20"/>
          <w:szCs w:val="20"/>
        </w:rPr>
        <w:t xml:space="preserve">The project will undertake a detailed review of the DSS and </w:t>
      </w:r>
      <w:r w:rsidR="00855F64" w:rsidRPr="002C5BB2">
        <w:rPr>
          <w:rFonts w:cs="Arial"/>
          <w:sz w:val="20"/>
          <w:szCs w:val="20"/>
        </w:rPr>
        <w:t xml:space="preserve">identify </w:t>
      </w:r>
      <w:r w:rsidRPr="002C5BB2">
        <w:rPr>
          <w:rFonts w:cs="Arial"/>
          <w:sz w:val="20"/>
          <w:szCs w:val="20"/>
        </w:rPr>
        <w:t>possible improvements to the WEAP and IFA components during the inception phase and develop a work</w:t>
      </w:r>
      <w:r w:rsidR="000C72F1" w:rsidRPr="002C5BB2">
        <w:rPr>
          <w:rFonts w:cs="Arial"/>
          <w:sz w:val="20"/>
          <w:szCs w:val="20"/>
        </w:rPr>
        <w:t xml:space="preserve"> </w:t>
      </w:r>
      <w:r w:rsidRPr="002C5BB2">
        <w:rPr>
          <w:rFonts w:cs="Arial"/>
          <w:sz w:val="20"/>
          <w:szCs w:val="20"/>
        </w:rPr>
        <w:t>plan to be implemented through the established working group.</w:t>
      </w:r>
    </w:p>
    <w:p w:rsidR="003F0542" w:rsidRPr="002C5BB2" w:rsidRDefault="003F0542" w:rsidP="003F0542">
      <w:pPr>
        <w:rPr>
          <w:rFonts w:cs="Arial"/>
          <w:sz w:val="20"/>
          <w:szCs w:val="20"/>
        </w:rPr>
      </w:pPr>
    </w:p>
    <w:p w:rsidR="003F0542" w:rsidRPr="002C5BB2" w:rsidRDefault="00320493" w:rsidP="003D1DB1">
      <w:pPr>
        <w:rPr>
          <w:rStyle w:val="Heading3Char1"/>
          <w:b/>
          <w:bCs/>
          <w:i/>
          <w:lang w:eastAsia="en-US"/>
        </w:rPr>
      </w:pPr>
      <w:bookmarkStart w:id="66" w:name="_Toc425169192"/>
      <w:r w:rsidRPr="002C5BB2">
        <w:rPr>
          <w:rStyle w:val="Heading3Char1"/>
          <w:i/>
          <w:lang w:eastAsia="en-US"/>
        </w:rPr>
        <w:t>Activity 1.</w:t>
      </w:r>
      <w:r w:rsidR="009C4B12" w:rsidRPr="002C5BB2">
        <w:rPr>
          <w:rStyle w:val="Heading3Char1"/>
          <w:i/>
          <w:lang w:eastAsia="en-US"/>
        </w:rPr>
        <w:t>3</w:t>
      </w:r>
      <w:r w:rsidR="003F0542" w:rsidRPr="002C5BB2">
        <w:rPr>
          <w:rStyle w:val="Heading3Char1"/>
          <w:i/>
          <w:lang w:eastAsia="en-US"/>
        </w:rPr>
        <w:t xml:space="preserve">: Information Management </w:t>
      </w:r>
      <w:r w:rsidR="008A27CE" w:rsidRPr="002C5BB2">
        <w:rPr>
          <w:rStyle w:val="Heading3Char1"/>
          <w:i/>
          <w:lang w:eastAsia="en-US"/>
        </w:rPr>
        <w:t>S</w:t>
      </w:r>
      <w:r w:rsidR="003F0542" w:rsidRPr="002C5BB2">
        <w:rPr>
          <w:rStyle w:val="Heading3Char1"/>
          <w:i/>
          <w:lang w:eastAsia="en-US"/>
        </w:rPr>
        <w:t xml:space="preserve">ystem </w:t>
      </w:r>
      <w:r w:rsidR="00E43726" w:rsidRPr="002C5BB2">
        <w:rPr>
          <w:rStyle w:val="Heading3Char1"/>
          <w:i/>
          <w:lang w:eastAsia="en-US"/>
        </w:rPr>
        <w:t>D</w:t>
      </w:r>
      <w:r w:rsidR="003F0542" w:rsidRPr="002C5BB2">
        <w:rPr>
          <w:rStyle w:val="Heading3Char1"/>
          <w:i/>
          <w:lang w:eastAsia="en-US"/>
        </w:rPr>
        <w:t xml:space="preserve">evelopment </w:t>
      </w:r>
      <w:r w:rsidR="00E43726" w:rsidRPr="002C5BB2">
        <w:rPr>
          <w:rStyle w:val="Heading3Char1"/>
          <w:i/>
          <w:lang w:eastAsia="en-US"/>
        </w:rPr>
        <w:t>(SAP BDMF 5)</w:t>
      </w:r>
      <w:bookmarkEnd w:id="66"/>
    </w:p>
    <w:p w:rsidR="003F0542" w:rsidRPr="002C5BB2" w:rsidRDefault="003F0542" w:rsidP="003F0542">
      <w:pPr>
        <w:spacing w:after="0"/>
        <w:rPr>
          <w:rFonts w:cs="Arial"/>
          <w:sz w:val="20"/>
          <w:szCs w:val="20"/>
        </w:rPr>
      </w:pPr>
    </w:p>
    <w:p w:rsidR="003F0542" w:rsidRPr="002C5BB2" w:rsidRDefault="003F0542" w:rsidP="00E2195E">
      <w:pPr>
        <w:rPr>
          <w:rFonts w:cs="Arial"/>
          <w:sz w:val="20"/>
          <w:szCs w:val="20"/>
        </w:rPr>
      </w:pPr>
      <w:r w:rsidRPr="002C5BB2">
        <w:rPr>
          <w:rFonts w:cs="Arial"/>
          <w:sz w:val="20"/>
          <w:szCs w:val="20"/>
        </w:rPr>
        <w:t>The facilitation of an integrated basin-wide monitoring database, and more importantly, data flow, storage and sharing procedures is an obvious undertaking for the project, considering the lack of such a database; however, it is very difficult to implement. Firstly due to “database” proliferation (every single project coming to work in the Okavango aims to create the database to be used to support decision-making, and does so without considering institutional capacities), and secondly, due to contested institutional mandates. Although there is a data sharing agreement in place, however, it is very defensive and there is a reluctance to share perhaps from the perception of the need to protect national interests. There may also be constraints on sharing data within country</w:t>
      </w:r>
      <w:r w:rsidR="00E2195E" w:rsidRPr="002C5BB2">
        <w:rPr>
          <w:rFonts w:cs="Arial"/>
          <w:sz w:val="20"/>
          <w:szCs w:val="20"/>
        </w:rPr>
        <w:t>,</w:t>
      </w:r>
      <w:r w:rsidRPr="002C5BB2">
        <w:rPr>
          <w:rFonts w:cs="Arial"/>
          <w:sz w:val="20"/>
          <w:szCs w:val="20"/>
        </w:rPr>
        <w:t xml:space="preserve"> which limit the flow of data.</w:t>
      </w:r>
    </w:p>
    <w:p w:rsidR="00E2195E" w:rsidRPr="002C5BB2" w:rsidRDefault="00E2195E" w:rsidP="00E2195E">
      <w:pPr>
        <w:rPr>
          <w:rFonts w:cs="Arial"/>
          <w:sz w:val="20"/>
          <w:szCs w:val="20"/>
        </w:rPr>
      </w:pPr>
    </w:p>
    <w:p w:rsidR="00E2195E" w:rsidRPr="002C5BB2" w:rsidRDefault="003F0542" w:rsidP="00874841">
      <w:pPr>
        <w:spacing w:after="200"/>
        <w:rPr>
          <w:sz w:val="20"/>
          <w:szCs w:val="20"/>
        </w:rPr>
      </w:pPr>
      <w:r w:rsidRPr="002C5BB2">
        <w:rPr>
          <w:rFonts w:cs="Arial"/>
          <w:sz w:val="20"/>
          <w:szCs w:val="20"/>
        </w:rPr>
        <w:t>The project will review the information and data exchange both in the</w:t>
      </w:r>
      <w:r w:rsidR="004C6CAA" w:rsidRPr="002C5BB2">
        <w:rPr>
          <w:rFonts w:cs="Arial"/>
          <w:sz w:val="20"/>
          <w:szCs w:val="20"/>
        </w:rPr>
        <w:t xml:space="preserve"> basin and at national level</w:t>
      </w:r>
      <w:r w:rsidRPr="002C5BB2">
        <w:rPr>
          <w:rFonts w:cs="Arial"/>
          <w:sz w:val="20"/>
          <w:szCs w:val="20"/>
        </w:rPr>
        <w:t xml:space="preserve"> and make recommendations for its improvement. The objective of this activity is to implement the database system within OKACOM secretariat, with a dedicated technical support at OKACOM secretariat, and a development/steering/management/technical committee composed of representatives from each country. </w:t>
      </w:r>
      <w:r w:rsidRPr="002C5BB2">
        <w:rPr>
          <w:rFonts w:cs="Arial"/>
          <w:sz w:val="20"/>
          <w:szCs w:val="20"/>
        </w:rPr>
        <w:lastRenderedPageBreak/>
        <w:t xml:space="preserve">This solution avoids the situation where data resides at and is under control of an institution tied to a particular country, such as in some </w:t>
      </w:r>
      <w:r w:rsidR="00E2195E" w:rsidRPr="002C5BB2">
        <w:rPr>
          <w:rFonts w:cs="Arial"/>
          <w:sz w:val="20"/>
          <w:szCs w:val="20"/>
        </w:rPr>
        <w:t>well-known</w:t>
      </w:r>
      <w:r w:rsidRPr="002C5BB2">
        <w:rPr>
          <w:rFonts w:cs="Arial"/>
          <w:sz w:val="20"/>
          <w:szCs w:val="20"/>
        </w:rPr>
        <w:t xml:space="preserve"> regional programmes where there is friction between the countries and institutions. The Okavango Research Institute of University of Botswana currently plays host to OBIS (Okavango Basin Information System), and this arrangement is satisfactory with respect to "static" datasets - GIS layers, and remote sensing - but is less effective for "dynamic", monitoring datasets.</w:t>
      </w:r>
      <w:r w:rsidR="00050F3C" w:rsidRPr="002C5BB2">
        <w:t xml:space="preserve"> </w:t>
      </w:r>
      <w:r w:rsidR="00050F3C" w:rsidRPr="002C5BB2">
        <w:rPr>
          <w:sz w:val="20"/>
          <w:szCs w:val="20"/>
        </w:rPr>
        <w:t xml:space="preserve">It is currently envisaged that such hosting agreements will be strengthened, rather than building capacity in the secretariat, but this position will be reviewed. </w:t>
      </w:r>
    </w:p>
    <w:p w:rsidR="00E2195E" w:rsidRPr="002C5BB2" w:rsidRDefault="003F0542" w:rsidP="00E2195E">
      <w:pPr>
        <w:rPr>
          <w:rFonts w:cs="Arial"/>
          <w:sz w:val="20"/>
          <w:szCs w:val="20"/>
        </w:rPr>
      </w:pPr>
      <w:r w:rsidRPr="002C5BB2">
        <w:rPr>
          <w:rFonts w:cs="Arial"/>
          <w:sz w:val="20"/>
          <w:szCs w:val="20"/>
        </w:rPr>
        <w:t xml:space="preserve">The hosting of databases within OKASEC would require highly skilled technicians to be permanently employed, which may not be easy to achieve. However, if the development and management of datasets is ceded to a cross-institutional/cross-national "committee", then day-to-day maintenance of the database within OKASEC may be feasible. </w:t>
      </w:r>
    </w:p>
    <w:p w:rsidR="003F0542" w:rsidRPr="002C5BB2" w:rsidRDefault="003F0542" w:rsidP="00E2195E">
      <w:pPr>
        <w:rPr>
          <w:rFonts w:cs="Arial"/>
          <w:sz w:val="20"/>
          <w:szCs w:val="20"/>
        </w:rPr>
      </w:pPr>
      <w:r w:rsidRPr="002C5BB2">
        <w:rPr>
          <w:rFonts w:cs="Arial"/>
          <w:sz w:val="20"/>
          <w:szCs w:val="20"/>
        </w:rPr>
        <w:br/>
        <w:t>Under such ideal arrangement it is foreseen that:</w:t>
      </w:r>
    </w:p>
    <w:p w:rsidR="00874841" w:rsidRPr="002C5BB2" w:rsidRDefault="003F0542" w:rsidP="00AA6844">
      <w:pPr>
        <w:pStyle w:val="ListParagraph"/>
        <w:numPr>
          <w:ilvl w:val="0"/>
          <w:numId w:val="58"/>
        </w:numPr>
        <w:spacing w:after="200"/>
        <w:ind w:left="714" w:hanging="357"/>
        <w:jc w:val="left"/>
        <w:rPr>
          <w:rFonts w:cs="Arial"/>
          <w:sz w:val="20"/>
          <w:szCs w:val="20"/>
        </w:rPr>
      </w:pPr>
      <w:r w:rsidRPr="002C5BB2">
        <w:rPr>
          <w:rFonts w:cs="Arial"/>
          <w:sz w:val="20"/>
          <w:szCs w:val="20"/>
        </w:rPr>
        <w:t>Relevant national institutions should have an access to this centralized system, and the way to do that is that the system is web-based with different access levels</w:t>
      </w:r>
    </w:p>
    <w:p w:rsidR="00874841" w:rsidRPr="002C5BB2" w:rsidRDefault="003F0542" w:rsidP="00AA6844">
      <w:pPr>
        <w:pStyle w:val="ListParagraph"/>
        <w:numPr>
          <w:ilvl w:val="0"/>
          <w:numId w:val="58"/>
        </w:numPr>
        <w:spacing w:after="200"/>
        <w:ind w:left="714" w:hanging="357"/>
        <w:jc w:val="left"/>
        <w:rPr>
          <w:rFonts w:cs="Arial"/>
          <w:sz w:val="20"/>
          <w:szCs w:val="20"/>
        </w:rPr>
      </w:pPr>
      <w:r w:rsidRPr="002C5BB2">
        <w:rPr>
          <w:rFonts w:cs="Arial"/>
          <w:sz w:val="20"/>
          <w:szCs w:val="20"/>
        </w:rPr>
        <w:t>The database be linked to the national hydrological databases and meteorological databases – this is technologically possible, but not easy.</w:t>
      </w:r>
    </w:p>
    <w:p w:rsidR="00874841" w:rsidRPr="002C5BB2" w:rsidRDefault="003F0542" w:rsidP="00AA6844">
      <w:pPr>
        <w:pStyle w:val="ListParagraph"/>
        <w:numPr>
          <w:ilvl w:val="0"/>
          <w:numId w:val="58"/>
        </w:numPr>
        <w:spacing w:after="200"/>
        <w:ind w:left="714" w:hanging="357"/>
        <w:jc w:val="left"/>
        <w:rPr>
          <w:rFonts w:cs="Arial"/>
          <w:sz w:val="20"/>
          <w:szCs w:val="20"/>
        </w:rPr>
      </w:pPr>
      <w:r w:rsidRPr="002C5BB2">
        <w:rPr>
          <w:rFonts w:cs="Arial"/>
          <w:sz w:val="20"/>
          <w:szCs w:val="20"/>
        </w:rPr>
        <w:t xml:space="preserve">There are linkages to a range of relevant environmental databases (wildlife, agriculture, forestry etc.). </w:t>
      </w:r>
    </w:p>
    <w:p w:rsidR="003F0542" w:rsidRPr="002C5BB2" w:rsidRDefault="003F0542" w:rsidP="00E2195E">
      <w:pPr>
        <w:pStyle w:val="ListParagraph"/>
        <w:numPr>
          <w:ilvl w:val="0"/>
          <w:numId w:val="58"/>
        </w:numPr>
        <w:jc w:val="left"/>
        <w:rPr>
          <w:rFonts w:cs="Arial"/>
          <w:sz w:val="20"/>
          <w:szCs w:val="20"/>
        </w:rPr>
      </w:pPr>
      <w:r w:rsidRPr="002C5BB2">
        <w:rPr>
          <w:rFonts w:cs="Arial"/>
          <w:sz w:val="20"/>
          <w:szCs w:val="20"/>
        </w:rPr>
        <w:t>All linkages should potentially be "live", i.e. the DSS database should allow for continuous synchronization with databases from other institutions.</w:t>
      </w:r>
      <w:r w:rsidR="008B2DEA" w:rsidRPr="002C5BB2">
        <w:rPr>
          <w:rFonts w:cs="Arial"/>
          <w:sz w:val="20"/>
          <w:szCs w:val="20"/>
        </w:rPr>
        <w:t xml:space="preserve"> However this is seen as an </w:t>
      </w:r>
      <w:r w:rsidR="00522748" w:rsidRPr="002C5BB2">
        <w:rPr>
          <w:rFonts w:cs="Arial"/>
          <w:sz w:val="20"/>
          <w:szCs w:val="20"/>
        </w:rPr>
        <w:t>ambitious</w:t>
      </w:r>
      <w:r w:rsidR="008B2DEA" w:rsidRPr="002C5BB2">
        <w:rPr>
          <w:rFonts w:cs="Arial"/>
          <w:sz w:val="20"/>
          <w:szCs w:val="20"/>
        </w:rPr>
        <w:t xml:space="preserve"> step and one which unless the function demands, for example Flood Warning System, would not be appropriate </w:t>
      </w:r>
      <w:r w:rsidRPr="002C5BB2">
        <w:rPr>
          <w:rFonts w:cs="Arial"/>
          <w:sz w:val="20"/>
          <w:szCs w:val="20"/>
        </w:rPr>
        <w:t xml:space="preserve"> </w:t>
      </w:r>
    </w:p>
    <w:p w:rsidR="00E2195E" w:rsidRPr="002C5BB2" w:rsidRDefault="00E2195E" w:rsidP="00E2195E">
      <w:pPr>
        <w:jc w:val="left"/>
        <w:rPr>
          <w:rFonts w:cs="Arial"/>
          <w:sz w:val="20"/>
          <w:szCs w:val="20"/>
        </w:rPr>
      </w:pPr>
    </w:p>
    <w:p w:rsidR="00E2195E" w:rsidRPr="002C5BB2" w:rsidRDefault="003F0542" w:rsidP="00E2195E">
      <w:pPr>
        <w:rPr>
          <w:rFonts w:cs="Arial"/>
          <w:sz w:val="20"/>
          <w:szCs w:val="20"/>
        </w:rPr>
      </w:pPr>
      <w:r w:rsidRPr="002C5BB2">
        <w:rPr>
          <w:rFonts w:cs="Arial"/>
          <w:sz w:val="20"/>
          <w:szCs w:val="20"/>
        </w:rPr>
        <w:t xml:space="preserve">The harmonization of formats between these various sources of data becomes less and less relevant these days, as format filters and conversion plugins are ubiquitous, or can be custom-coded. The DSS database should contain a range of relevant datasets (MODIS, LANDSAT, TRMM rainfall, RFE rainfall, radar images </w:t>
      </w:r>
      <w:r w:rsidR="00320493" w:rsidRPr="002C5BB2">
        <w:rPr>
          <w:rFonts w:cs="Arial"/>
          <w:sz w:val="20"/>
          <w:szCs w:val="20"/>
        </w:rPr>
        <w:t>etc.</w:t>
      </w:r>
      <w:r w:rsidRPr="002C5BB2">
        <w:rPr>
          <w:rFonts w:cs="Arial"/>
          <w:sz w:val="20"/>
          <w:szCs w:val="20"/>
        </w:rPr>
        <w:t>), which are auto</w:t>
      </w:r>
      <w:r w:rsidR="00874841" w:rsidRPr="002C5BB2">
        <w:rPr>
          <w:rFonts w:cs="Arial"/>
          <w:sz w:val="20"/>
          <w:szCs w:val="20"/>
        </w:rPr>
        <w:t xml:space="preserve">matically kept up-to-date, and </w:t>
      </w:r>
      <w:r w:rsidRPr="002C5BB2">
        <w:rPr>
          <w:rFonts w:cs="Arial"/>
          <w:sz w:val="20"/>
          <w:szCs w:val="20"/>
        </w:rPr>
        <w:t xml:space="preserve">should store other data generated within OKACOM-led/funded initiatives (surveys, monitoring </w:t>
      </w:r>
      <w:proofErr w:type="spellStart"/>
      <w:r w:rsidRPr="002C5BB2">
        <w:rPr>
          <w:rFonts w:cs="Arial"/>
          <w:sz w:val="20"/>
          <w:szCs w:val="20"/>
        </w:rPr>
        <w:t>etc</w:t>
      </w:r>
      <w:proofErr w:type="spellEnd"/>
      <w:r w:rsidRPr="002C5BB2">
        <w:rPr>
          <w:rFonts w:cs="Arial"/>
          <w:sz w:val="20"/>
          <w:szCs w:val="20"/>
        </w:rPr>
        <w:t>), with the customizable interface allowing population of these datasets and creating new ones.</w:t>
      </w:r>
    </w:p>
    <w:p w:rsidR="00050F3C" w:rsidRPr="002C5BB2" w:rsidRDefault="003F0542" w:rsidP="00145D66">
      <w:pPr>
        <w:spacing w:after="200"/>
        <w:rPr>
          <w:rFonts w:cs="Arial"/>
          <w:sz w:val="20"/>
          <w:szCs w:val="20"/>
        </w:rPr>
      </w:pPr>
      <w:r w:rsidRPr="002C5BB2">
        <w:rPr>
          <w:rFonts w:cs="Arial"/>
          <w:sz w:val="20"/>
          <w:szCs w:val="20"/>
        </w:rPr>
        <w:br/>
        <w:t xml:space="preserve">This is the most technically and institutionally difficult activity within the project and the outputs will be measured. It is not anticipated that </w:t>
      </w:r>
      <w:r w:rsidR="00E2195E" w:rsidRPr="002C5BB2">
        <w:rPr>
          <w:rFonts w:cs="Arial"/>
          <w:sz w:val="20"/>
          <w:szCs w:val="20"/>
        </w:rPr>
        <w:t>the end of the project will facilitate a fully integrated database</w:t>
      </w:r>
      <w:r w:rsidRPr="002C5BB2">
        <w:rPr>
          <w:rFonts w:cs="Arial"/>
          <w:sz w:val="20"/>
          <w:szCs w:val="20"/>
        </w:rPr>
        <w:t xml:space="preserve">, but it is hoped that there will be a clear </w:t>
      </w:r>
      <w:r w:rsidR="00E2195E" w:rsidRPr="002C5BB2">
        <w:rPr>
          <w:rFonts w:cs="Arial"/>
          <w:sz w:val="20"/>
          <w:szCs w:val="20"/>
        </w:rPr>
        <w:t>Road Map</w:t>
      </w:r>
      <w:r w:rsidRPr="002C5BB2">
        <w:rPr>
          <w:rFonts w:cs="Arial"/>
          <w:sz w:val="20"/>
          <w:szCs w:val="20"/>
        </w:rPr>
        <w:t xml:space="preserve"> for its development and that good progress will have been made along the road. The project will establish a working group with expertise drawn from the three countries and will commission a review of </w:t>
      </w:r>
      <w:r w:rsidR="00D91707" w:rsidRPr="002C5BB2">
        <w:rPr>
          <w:rFonts w:cs="Arial"/>
          <w:sz w:val="20"/>
          <w:szCs w:val="20"/>
        </w:rPr>
        <w:t xml:space="preserve">the </w:t>
      </w:r>
      <w:r w:rsidRPr="002C5BB2">
        <w:rPr>
          <w:rFonts w:cs="Arial"/>
          <w:sz w:val="20"/>
          <w:szCs w:val="20"/>
        </w:rPr>
        <w:t>current situation and IMS design from which a three year work</w:t>
      </w:r>
      <w:r w:rsidR="00D91707" w:rsidRPr="002C5BB2">
        <w:rPr>
          <w:rFonts w:cs="Arial"/>
          <w:sz w:val="20"/>
          <w:szCs w:val="20"/>
        </w:rPr>
        <w:t xml:space="preserve"> </w:t>
      </w:r>
      <w:r w:rsidRPr="002C5BB2">
        <w:rPr>
          <w:rFonts w:cs="Arial"/>
          <w:sz w:val="20"/>
          <w:szCs w:val="20"/>
        </w:rPr>
        <w:t>plan will be developed. It is hoped that future co-funding can be attracted to this activity once established at both the national and</w:t>
      </w:r>
      <w:r w:rsidR="00050F3C" w:rsidRPr="002C5BB2">
        <w:rPr>
          <w:rFonts w:cs="Arial"/>
          <w:sz w:val="20"/>
          <w:szCs w:val="20"/>
        </w:rPr>
        <w:t xml:space="preserve"> </w:t>
      </w:r>
      <w:r w:rsidR="00050F3C" w:rsidRPr="002C5BB2">
        <w:rPr>
          <w:sz w:val="20"/>
          <w:szCs w:val="20"/>
        </w:rPr>
        <w:t>regiona</w:t>
      </w:r>
      <w:r w:rsidR="00874841" w:rsidRPr="002C5BB2">
        <w:rPr>
          <w:sz w:val="20"/>
          <w:szCs w:val="20"/>
        </w:rPr>
        <w:t>l level and that activities can</w:t>
      </w:r>
      <w:r w:rsidR="00050F3C" w:rsidRPr="002C5BB2">
        <w:rPr>
          <w:sz w:val="20"/>
          <w:szCs w:val="20"/>
        </w:rPr>
        <w:t xml:space="preserve"> be closely coordinated with other </w:t>
      </w:r>
      <w:r w:rsidR="000656A4" w:rsidRPr="002C5BB2">
        <w:rPr>
          <w:sz w:val="20"/>
          <w:szCs w:val="20"/>
        </w:rPr>
        <w:t xml:space="preserve">completed and </w:t>
      </w:r>
      <w:r w:rsidR="00050F3C" w:rsidRPr="002C5BB2">
        <w:rPr>
          <w:sz w:val="20"/>
          <w:szCs w:val="20"/>
        </w:rPr>
        <w:t xml:space="preserve">on-going academic initiatives </w:t>
      </w:r>
      <w:r w:rsidR="00E34F15" w:rsidRPr="002C5BB2">
        <w:rPr>
          <w:sz w:val="20"/>
          <w:szCs w:val="20"/>
        </w:rPr>
        <w:t xml:space="preserve">that have provided scientific knowledge of the basin, </w:t>
      </w:r>
      <w:r w:rsidR="00050F3C" w:rsidRPr="002C5BB2">
        <w:rPr>
          <w:sz w:val="20"/>
          <w:szCs w:val="20"/>
        </w:rPr>
        <w:t>such as The Future Okavango (TFO) and the Southern African Science Service Centre for Climate Change and Adaptive Land Use (SASSICAL). T</w:t>
      </w:r>
      <w:r w:rsidR="00874841" w:rsidRPr="002C5BB2">
        <w:rPr>
          <w:sz w:val="20"/>
          <w:szCs w:val="20"/>
        </w:rPr>
        <w:t>he project’s Scientific Officer</w:t>
      </w:r>
      <w:r w:rsidR="00050F3C" w:rsidRPr="002C5BB2">
        <w:rPr>
          <w:sz w:val="20"/>
          <w:szCs w:val="20"/>
        </w:rPr>
        <w:t xml:space="preserve"> with expertise in information technology </w:t>
      </w:r>
      <w:r w:rsidR="000656A4" w:rsidRPr="002C5BB2">
        <w:rPr>
          <w:sz w:val="20"/>
          <w:szCs w:val="20"/>
        </w:rPr>
        <w:t xml:space="preserve">will </w:t>
      </w:r>
      <w:r w:rsidR="00050F3C" w:rsidRPr="002C5BB2">
        <w:rPr>
          <w:sz w:val="20"/>
          <w:szCs w:val="20"/>
        </w:rPr>
        <w:t>lead the activity.</w:t>
      </w:r>
    </w:p>
    <w:p w:rsidR="003F0542" w:rsidRPr="002C5BB2" w:rsidRDefault="003F0542" w:rsidP="003D1DB1">
      <w:pPr>
        <w:rPr>
          <w:rStyle w:val="Heading3Char1"/>
          <w:b/>
          <w:bCs/>
          <w:i/>
          <w:lang w:eastAsia="en-US"/>
        </w:rPr>
      </w:pPr>
      <w:bookmarkStart w:id="67" w:name="_Toc425169193"/>
      <w:r w:rsidRPr="002C5BB2">
        <w:rPr>
          <w:rStyle w:val="Heading3Char1"/>
          <w:i/>
          <w:lang w:eastAsia="en-US"/>
        </w:rPr>
        <w:t>Activity 1.</w:t>
      </w:r>
      <w:r w:rsidR="009C4B12" w:rsidRPr="002C5BB2">
        <w:rPr>
          <w:rStyle w:val="Heading3Char1"/>
          <w:i/>
          <w:lang w:eastAsia="en-US"/>
        </w:rPr>
        <w:t>4</w:t>
      </w:r>
      <w:r w:rsidRPr="002C5BB2">
        <w:rPr>
          <w:rStyle w:val="Heading3Char1"/>
          <w:i/>
          <w:lang w:eastAsia="en-US"/>
        </w:rPr>
        <w:t xml:space="preserve">: Payment for </w:t>
      </w:r>
      <w:r w:rsidR="00D0467D" w:rsidRPr="002C5BB2">
        <w:rPr>
          <w:rStyle w:val="Heading3Char1"/>
          <w:i/>
          <w:lang w:eastAsia="en-US"/>
        </w:rPr>
        <w:t xml:space="preserve">Ecosystem </w:t>
      </w:r>
      <w:r w:rsidRPr="002C5BB2">
        <w:rPr>
          <w:rStyle w:val="Heading3Char1"/>
          <w:i/>
          <w:lang w:eastAsia="en-US"/>
        </w:rPr>
        <w:t xml:space="preserve">Services </w:t>
      </w:r>
      <w:r w:rsidR="00E43726" w:rsidRPr="002C5BB2">
        <w:rPr>
          <w:rStyle w:val="Heading3Char1"/>
          <w:i/>
          <w:lang w:eastAsia="en-US"/>
        </w:rPr>
        <w:t xml:space="preserve">(PES) </w:t>
      </w:r>
      <w:r w:rsidRPr="002C5BB2">
        <w:rPr>
          <w:rStyle w:val="Heading3Char1"/>
          <w:i/>
          <w:lang w:eastAsia="en-US"/>
        </w:rPr>
        <w:t>scheme</w:t>
      </w:r>
      <w:bookmarkEnd w:id="67"/>
    </w:p>
    <w:p w:rsidR="003F0542" w:rsidRPr="002C5BB2" w:rsidRDefault="003F0542" w:rsidP="003F0542">
      <w:pPr>
        <w:spacing w:after="0"/>
        <w:rPr>
          <w:rFonts w:cs="Arial"/>
          <w:sz w:val="20"/>
          <w:szCs w:val="20"/>
        </w:rPr>
      </w:pPr>
    </w:p>
    <w:p w:rsidR="003F0542" w:rsidRPr="002C5BB2" w:rsidRDefault="003F0542" w:rsidP="003F0542">
      <w:pPr>
        <w:pStyle w:val="ListParagraph"/>
        <w:ind w:left="0"/>
        <w:rPr>
          <w:rFonts w:cs="Arial"/>
          <w:color w:val="000000"/>
          <w:sz w:val="20"/>
          <w:szCs w:val="20"/>
        </w:rPr>
      </w:pPr>
      <w:r w:rsidRPr="002C5BB2">
        <w:rPr>
          <w:rFonts w:cs="Arial"/>
          <w:color w:val="000000"/>
          <w:sz w:val="20"/>
          <w:szCs w:val="20"/>
        </w:rPr>
        <w:t xml:space="preserve">Payments for Ecosystem Services (PES) are schemes that facilitate a series of payments to the stewards of the land, or ‘providers’ of ecosystem services, by the beneficiaries, or ‘users’ of these services, in return for the guaranteed flow of those ecosystem services. Through the scheme, the ‘providers’ are given the opportunity to augment their income and diversify or improve their existing livelihoods by implementing activities that conserve, restore and maintain the flow of those ecosystem services. Importantly, the provision of these services should be additional to what would otherwise be provided in the absence of payment. </w:t>
      </w: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Following a concept paper (see annex 2) developed with the support from the USAID SAREP, UNEP and GRID-</w:t>
      </w:r>
      <w:proofErr w:type="spellStart"/>
      <w:r w:rsidRPr="002C5BB2">
        <w:rPr>
          <w:rFonts w:cs="Arial"/>
          <w:sz w:val="20"/>
          <w:szCs w:val="20"/>
        </w:rPr>
        <w:t>Arendal</w:t>
      </w:r>
      <w:proofErr w:type="spellEnd"/>
      <w:r w:rsidRPr="002C5BB2">
        <w:rPr>
          <w:rFonts w:cs="Arial"/>
          <w:sz w:val="20"/>
          <w:szCs w:val="20"/>
        </w:rPr>
        <w:t>, OKACOM has decided to explore the potential of PES in the basin to increase the financial sustainability of future transboundary initiatives and has asked the GEF to assist. The objectives, inter alia, of the PES would be to:</w:t>
      </w:r>
    </w:p>
    <w:p w:rsidR="003F0542" w:rsidRPr="002C5BB2" w:rsidRDefault="003F0542" w:rsidP="003F0542">
      <w:pPr>
        <w:spacing w:after="0"/>
        <w:rPr>
          <w:rFonts w:cs="Arial"/>
          <w:sz w:val="20"/>
          <w:szCs w:val="20"/>
        </w:rPr>
      </w:pPr>
    </w:p>
    <w:p w:rsidR="003F0542" w:rsidRPr="002C5BB2" w:rsidRDefault="003F0542" w:rsidP="00320493">
      <w:pPr>
        <w:pStyle w:val="ListParagraph"/>
        <w:numPr>
          <w:ilvl w:val="0"/>
          <w:numId w:val="105"/>
        </w:numPr>
        <w:spacing w:after="0"/>
        <w:ind w:left="720"/>
        <w:rPr>
          <w:rFonts w:cs="Arial"/>
          <w:sz w:val="20"/>
          <w:szCs w:val="20"/>
        </w:rPr>
      </w:pPr>
      <w:r w:rsidRPr="002C5BB2">
        <w:rPr>
          <w:rFonts w:cs="Arial"/>
          <w:sz w:val="20"/>
          <w:szCs w:val="20"/>
        </w:rPr>
        <w:t>create a platform for an optimized benefit sharing model across the basin</w:t>
      </w:r>
    </w:p>
    <w:p w:rsidR="003F0542" w:rsidRPr="002C5BB2" w:rsidRDefault="003F0542" w:rsidP="00320493">
      <w:pPr>
        <w:pStyle w:val="ListParagraph"/>
        <w:numPr>
          <w:ilvl w:val="0"/>
          <w:numId w:val="105"/>
        </w:numPr>
        <w:spacing w:after="0"/>
        <w:ind w:left="720"/>
        <w:rPr>
          <w:rFonts w:cs="Arial"/>
          <w:sz w:val="20"/>
          <w:szCs w:val="20"/>
        </w:rPr>
      </w:pPr>
      <w:r w:rsidRPr="002C5BB2">
        <w:rPr>
          <w:rFonts w:cs="Arial"/>
          <w:sz w:val="20"/>
          <w:szCs w:val="20"/>
        </w:rPr>
        <w:t>provide incentives for improved land and water use practices and management</w:t>
      </w:r>
    </w:p>
    <w:p w:rsidR="003F0542" w:rsidRPr="002C5BB2" w:rsidRDefault="003F0542" w:rsidP="00320493">
      <w:pPr>
        <w:pStyle w:val="ListParagraph"/>
        <w:numPr>
          <w:ilvl w:val="0"/>
          <w:numId w:val="105"/>
        </w:numPr>
        <w:spacing w:after="0"/>
        <w:ind w:left="720"/>
        <w:rPr>
          <w:rFonts w:cs="Arial"/>
          <w:sz w:val="20"/>
          <w:szCs w:val="20"/>
        </w:rPr>
      </w:pPr>
      <w:r w:rsidRPr="002C5BB2">
        <w:rPr>
          <w:rFonts w:cs="Arial"/>
          <w:sz w:val="20"/>
          <w:szCs w:val="20"/>
        </w:rPr>
        <w:lastRenderedPageBreak/>
        <w:t>provide sustainable financial resources to fund threat mitigation measures</w:t>
      </w:r>
    </w:p>
    <w:p w:rsidR="003F0542" w:rsidRPr="002C5BB2" w:rsidRDefault="003F0542" w:rsidP="003F0542">
      <w:pPr>
        <w:ind w:left="360"/>
        <w:rPr>
          <w:rFonts w:cs="Arial"/>
          <w:sz w:val="20"/>
          <w:szCs w:val="20"/>
        </w:rPr>
      </w:pPr>
    </w:p>
    <w:p w:rsidR="003F0542" w:rsidRPr="002C5BB2" w:rsidRDefault="003F0542" w:rsidP="003F0542">
      <w:pPr>
        <w:rPr>
          <w:rFonts w:cs="Arial"/>
          <w:sz w:val="20"/>
          <w:szCs w:val="20"/>
        </w:rPr>
      </w:pPr>
      <w:r w:rsidRPr="002C5BB2">
        <w:rPr>
          <w:rFonts w:cs="Arial"/>
          <w:sz w:val="20"/>
          <w:szCs w:val="20"/>
        </w:rPr>
        <w:t xml:space="preserve">This will be a difficult and innovative task.  PES has rarely been applied at the transboundary scale because of the complex legal and institutional challenges that such system must overcome.  Any system if it is to work will need to be simple. Successful transboundary PES schemes are rare. One of the highest profile examples is on the Lower Danube, where the Governments of Bulgaria, Romania, Moldova and Ukraine have pledged to protect over 1.4 million hectares of wetland under the EU Water Framework Directive.  </w:t>
      </w:r>
    </w:p>
    <w:p w:rsidR="003F0542" w:rsidRPr="002C5BB2" w:rsidRDefault="003F0542" w:rsidP="003F0542">
      <w:pPr>
        <w:rPr>
          <w:rFonts w:cs="Arial"/>
          <w:sz w:val="20"/>
          <w:szCs w:val="20"/>
        </w:rPr>
      </w:pPr>
    </w:p>
    <w:p w:rsidR="009C4B12" w:rsidRPr="002C5BB2" w:rsidRDefault="003F0542" w:rsidP="003F0542">
      <w:pPr>
        <w:rPr>
          <w:rFonts w:cs="Arial"/>
          <w:sz w:val="20"/>
          <w:szCs w:val="20"/>
        </w:rPr>
      </w:pPr>
      <w:r w:rsidRPr="002C5BB2">
        <w:rPr>
          <w:rFonts w:cs="Arial"/>
          <w:sz w:val="20"/>
          <w:szCs w:val="20"/>
        </w:rPr>
        <w:t xml:space="preserve">The GEF project would provide support to the pre-feasibility study which is currently on-going </w:t>
      </w:r>
      <w:r w:rsidR="00D0467D" w:rsidRPr="002C5BB2">
        <w:rPr>
          <w:rFonts w:cs="Arial"/>
          <w:sz w:val="20"/>
          <w:szCs w:val="20"/>
        </w:rPr>
        <w:t>in collaboration with</w:t>
      </w:r>
      <w:r w:rsidRPr="002C5BB2">
        <w:rPr>
          <w:rFonts w:cs="Arial"/>
          <w:sz w:val="20"/>
          <w:szCs w:val="20"/>
        </w:rPr>
        <w:t xml:space="preserve"> the SAREP project</w:t>
      </w:r>
      <w:r w:rsidR="00D0467D" w:rsidRPr="002C5BB2">
        <w:rPr>
          <w:rFonts w:cs="Arial"/>
          <w:sz w:val="20"/>
          <w:szCs w:val="20"/>
        </w:rPr>
        <w:t xml:space="preserve"> and UNEP/GRID-</w:t>
      </w:r>
      <w:proofErr w:type="spellStart"/>
      <w:r w:rsidR="00D0467D" w:rsidRPr="002C5BB2">
        <w:rPr>
          <w:rFonts w:cs="Arial"/>
          <w:sz w:val="20"/>
          <w:szCs w:val="20"/>
        </w:rPr>
        <w:t>Arendal</w:t>
      </w:r>
      <w:proofErr w:type="spellEnd"/>
      <w:r w:rsidRPr="002C5BB2">
        <w:rPr>
          <w:rFonts w:cs="Arial"/>
          <w:sz w:val="20"/>
          <w:szCs w:val="20"/>
        </w:rPr>
        <w:t xml:space="preserve">. The role of the GEF has not yet been confirmed and will depend on the programme timings of the </w:t>
      </w:r>
      <w:r w:rsidR="00353B25" w:rsidRPr="002C5BB2">
        <w:rPr>
          <w:rFonts w:cs="Arial"/>
          <w:sz w:val="20"/>
          <w:szCs w:val="20"/>
        </w:rPr>
        <w:t xml:space="preserve">other </w:t>
      </w:r>
      <w:r w:rsidRPr="002C5BB2">
        <w:rPr>
          <w:rFonts w:cs="Arial"/>
          <w:sz w:val="20"/>
          <w:szCs w:val="20"/>
        </w:rPr>
        <w:t>projects. It is envisaged that the GEF project will assist in refining the PES scheme objectives and the fund transfer mechanisms</w:t>
      </w:r>
      <w:r w:rsidR="005433EF" w:rsidRPr="002C5BB2">
        <w:rPr>
          <w:rFonts w:cs="Arial"/>
          <w:sz w:val="20"/>
          <w:szCs w:val="20"/>
        </w:rPr>
        <w:t xml:space="preserve"> and provide baseline information on the ecological services in the whole basin. This information is only currently available to any extent in the Delta region</w:t>
      </w:r>
      <w:r w:rsidRPr="002C5BB2">
        <w:rPr>
          <w:rFonts w:cs="Arial"/>
          <w:sz w:val="20"/>
          <w:szCs w:val="20"/>
        </w:rPr>
        <w:t>. The pre-feasibility study will be followed by a full feasibility study led by the World Bank.</w:t>
      </w:r>
      <w:r w:rsidR="00B759F6" w:rsidRPr="002C5BB2">
        <w:rPr>
          <w:rFonts w:cs="Arial"/>
          <w:sz w:val="20"/>
          <w:szCs w:val="20"/>
        </w:rPr>
        <w:t xml:space="preserve"> In carrying out this work the project will follow GEF guidance and carefully record the development steps in </w:t>
      </w:r>
      <w:r w:rsidR="00996AD9" w:rsidRPr="002C5BB2">
        <w:rPr>
          <w:rFonts w:cs="Arial"/>
          <w:sz w:val="20"/>
          <w:szCs w:val="20"/>
        </w:rPr>
        <w:t>order to maximise the learning opportunity.</w:t>
      </w:r>
    </w:p>
    <w:p w:rsidR="009C4B12" w:rsidRPr="002C5BB2" w:rsidRDefault="009C4B12" w:rsidP="003F0542">
      <w:pPr>
        <w:rPr>
          <w:rFonts w:cs="Arial"/>
          <w:sz w:val="20"/>
          <w:szCs w:val="20"/>
        </w:rPr>
      </w:pPr>
    </w:p>
    <w:p w:rsidR="009C4B12" w:rsidRPr="002C5BB2" w:rsidRDefault="009C4B12" w:rsidP="003D1DB1">
      <w:pPr>
        <w:rPr>
          <w:rStyle w:val="Heading3Char1"/>
          <w:b/>
          <w:bCs/>
          <w:i/>
          <w:lang w:eastAsia="en-US"/>
        </w:rPr>
      </w:pPr>
      <w:bookmarkStart w:id="68" w:name="_Toc425169194"/>
      <w:r w:rsidRPr="002C5BB2">
        <w:rPr>
          <w:rStyle w:val="Heading3Char1"/>
          <w:i/>
          <w:lang w:eastAsia="en-US"/>
        </w:rPr>
        <w:t>Activity 1.5: Strengthening of OKACOM mandate and OKASEC technical capacity</w:t>
      </w:r>
      <w:r w:rsidR="00E43726" w:rsidRPr="002C5BB2">
        <w:rPr>
          <w:rStyle w:val="Heading3Char1"/>
          <w:i/>
          <w:lang w:eastAsia="en-US"/>
        </w:rPr>
        <w:t xml:space="preserve"> (SAP BDMF 1.3)</w:t>
      </w:r>
      <w:bookmarkEnd w:id="68"/>
    </w:p>
    <w:p w:rsidR="009C4B12" w:rsidRPr="002C5BB2" w:rsidRDefault="009C4B12" w:rsidP="009C4B12">
      <w:pPr>
        <w:keepNext/>
        <w:spacing w:after="0"/>
        <w:rPr>
          <w:rFonts w:cs="Arial"/>
          <w:color w:val="365F91" w:themeColor="accent1" w:themeShade="BF"/>
          <w:sz w:val="20"/>
          <w:szCs w:val="20"/>
        </w:rPr>
      </w:pPr>
    </w:p>
    <w:p w:rsidR="009C4B12" w:rsidRPr="002C5BB2" w:rsidRDefault="009C4B12" w:rsidP="009C4B12">
      <w:pPr>
        <w:spacing w:after="0"/>
        <w:rPr>
          <w:rFonts w:cs="Arial"/>
          <w:sz w:val="20"/>
          <w:szCs w:val="20"/>
        </w:rPr>
      </w:pPr>
      <w:r w:rsidRPr="002C5BB2">
        <w:rPr>
          <w:rFonts w:cs="Arial"/>
          <w:sz w:val="20"/>
          <w:szCs w:val="20"/>
        </w:rPr>
        <w:t>The project will work closely will the Swedish International Development Agency (SIDA) and OKASEC to execute this activity</w:t>
      </w:r>
      <w:r w:rsidR="007534C4" w:rsidRPr="002C5BB2">
        <w:rPr>
          <w:rFonts w:cs="Arial"/>
          <w:sz w:val="20"/>
          <w:szCs w:val="20"/>
        </w:rPr>
        <w:t xml:space="preserve"> and incorporate SAP and Five Year Plan Part 1 interventions which target In</w:t>
      </w:r>
      <w:r w:rsidR="00862868" w:rsidRPr="002C5BB2">
        <w:rPr>
          <w:rFonts w:cs="Arial"/>
          <w:sz w:val="20"/>
          <w:szCs w:val="20"/>
        </w:rPr>
        <w:t>s</w:t>
      </w:r>
      <w:r w:rsidR="007534C4" w:rsidRPr="002C5BB2">
        <w:rPr>
          <w:rFonts w:cs="Arial"/>
          <w:sz w:val="20"/>
          <w:szCs w:val="20"/>
        </w:rPr>
        <w:t>titutional and Organisational Capacity Development.</w:t>
      </w:r>
      <w:r w:rsidRPr="002C5BB2">
        <w:rPr>
          <w:rFonts w:cs="Arial"/>
          <w:sz w:val="20"/>
          <w:szCs w:val="20"/>
        </w:rPr>
        <w:t xml:space="preserve"> It will provide support in the form of international </w:t>
      </w:r>
      <w:r w:rsidR="007534C4" w:rsidRPr="002C5BB2">
        <w:rPr>
          <w:rFonts w:cs="Arial"/>
          <w:sz w:val="20"/>
          <w:szCs w:val="20"/>
        </w:rPr>
        <w:t xml:space="preserve">and national </w:t>
      </w:r>
      <w:r w:rsidRPr="002C5BB2">
        <w:rPr>
          <w:rFonts w:cs="Arial"/>
          <w:sz w:val="20"/>
          <w:szCs w:val="20"/>
        </w:rPr>
        <w:t xml:space="preserve">consultancy and </w:t>
      </w:r>
      <w:r w:rsidR="007534C4" w:rsidRPr="002C5BB2">
        <w:rPr>
          <w:rFonts w:cs="Arial"/>
          <w:sz w:val="20"/>
          <w:szCs w:val="20"/>
        </w:rPr>
        <w:t xml:space="preserve">travel </w:t>
      </w:r>
      <w:r w:rsidRPr="002C5BB2">
        <w:rPr>
          <w:rFonts w:cs="Arial"/>
          <w:sz w:val="20"/>
          <w:szCs w:val="20"/>
        </w:rPr>
        <w:t>logistics to deliver the following outputs:</w:t>
      </w:r>
    </w:p>
    <w:p w:rsidR="009C4B12" w:rsidRPr="002C5BB2" w:rsidRDefault="009C4B12" w:rsidP="009C4B12">
      <w:pPr>
        <w:spacing w:after="0"/>
        <w:rPr>
          <w:rFonts w:cs="Arial"/>
          <w:sz w:val="20"/>
          <w:szCs w:val="20"/>
        </w:rPr>
      </w:pPr>
    </w:p>
    <w:p w:rsidR="009C4B12" w:rsidRPr="002C5BB2" w:rsidRDefault="009C4B12" w:rsidP="009C4B12">
      <w:pPr>
        <w:pStyle w:val="ListParagraph"/>
        <w:numPr>
          <w:ilvl w:val="0"/>
          <w:numId w:val="53"/>
        </w:numPr>
        <w:spacing w:after="0"/>
        <w:rPr>
          <w:rFonts w:cs="Arial"/>
          <w:sz w:val="20"/>
          <w:szCs w:val="20"/>
        </w:rPr>
      </w:pPr>
      <w:r w:rsidRPr="002C5BB2">
        <w:rPr>
          <w:rFonts w:cs="Arial"/>
          <w:sz w:val="20"/>
          <w:szCs w:val="20"/>
        </w:rPr>
        <w:t xml:space="preserve">SAP implementation plan </w:t>
      </w:r>
      <w:r w:rsidR="00C9019C" w:rsidRPr="002C5BB2">
        <w:rPr>
          <w:rFonts w:cs="Arial"/>
          <w:sz w:val="20"/>
          <w:szCs w:val="20"/>
        </w:rPr>
        <w:t>agreed</w:t>
      </w:r>
      <w:r w:rsidR="00862868" w:rsidRPr="002C5BB2">
        <w:rPr>
          <w:rFonts w:cs="Arial"/>
          <w:sz w:val="20"/>
          <w:szCs w:val="20"/>
        </w:rPr>
        <w:t xml:space="preserve"> </w:t>
      </w:r>
      <w:r w:rsidR="00C9019C" w:rsidRPr="002C5BB2">
        <w:rPr>
          <w:rFonts w:cs="Arial"/>
          <w:sz w:val="20"/>
          <w:szCs w:val="20"/>
        </w:rPr>
        <w:t xml:space="preserve">(FYP) </w:t>
      </w:r>
    </w:p>
    <w:p w:rsidR="0015012B" w:rsidRPr="002C5BB2" w:rsidRDefault="00C9019C" w:rsidP="009C4B12">
      <w:pPr>
        <w:pStyle w:val="ListParagraph"/>
        <w:numPr>
          <w:ilvl w:val="0"/>
          <w:numId w:val="53"/>
        </w:numPr>
        <w:spacing w:after="0"/>
        <w:rPr>
          <w:rFonts w:cs="Arial"/>
          <w:sz w:val="20"/>
          <w:szCs w:val="20"/>
        </w:rPr>
      </w:pPr>
      <w:r w:rsidRPr="002C5BB2">
        <w:rPr>
          <w:rFonts w:cs="Arial"/>
          <w:sz w:val="20"/>
          <w:szCs w:val="20"/>
        </w:rPr>
        <w:t xml:space="preserve">Technical </w:t>
      </w:r>
      <w:r w:rsidR="00897FDF" w:rsidRPr="002C5BB2">
        <w:rPr>
          <w:rFonts w:cs="Arial"/>
          <w:sz w:val="20"/>
          <w:szCs w:val="20"/>
        </w:rPr>
        <w:t xml:space="preserve">Committees </w:t>
      </w:r>
      <w:r w:rsidRPr="002C5BB2">
        <w:rPr>
          <w:rFonts w:cs="Arial"/>
          <w:sz w:val="20"/>
          <w:szCs w:val="20"/>
        </w:rPr>
        <w:t xml:space="preserve">established </w:t>
      </w:r>
      <w:r w:rsidR="00201E6E" w:rsidRPr="002C5BB2">
        <w:rPr>
          <w:rFonts w:cs="Arial"/>
          <w:sz w:val="20"/>
          <w:szCs w:val="20"/>
        </w:rPr>
        <w:t xml:space="preserve">and supported for project duration </w:t>
      </w:r>
      <w:r w:rsidRPr="002C5BB2">
        <w:rPr>
          <w:rFonts w:cs="Arial"/>
          <w:sz w:val="20"/>
          <w:szCs w:val="20"/>
        </w:rPr>
        <w:t>(</w:t>
      </w:r>
      <w:r w:rsidR="00897FDF" w:rsidRPr="002C5BB2">
        <w:rPr>
          <w:rFonts w:cs="Arial"/>
          <w:sz w:val="20"/>
          <w:szCs w:val="20"/>
        </w:rPr>
        <w:t>FYP 3.2, SAP BDMF 1.5 and 1.6</w:t>
      </w:r>
    </w:p>
    <w:p w:rsidR="00C9019C" w:rsidRPr="002C5BB2" w:rsidRDefault="00897FDF" w:rsidP="009C4B12">
      <w:pPr>
        <w:pStyle w:val="ListParagraph"/>
        <w:numPr>
          <w:ilvl w:val="0"/>
          <w:numId w:val="53"/>
        </w:numPr>
        <w:spacing w:after="0"/>
        <w:rPr>
          <w:rFonts w:cs="Arial"/>
          <w:sz w:val="20"/>
          <w:szCs w:val="20"/>
        </w:rPr>
      </w:pPr>
      <w:r w:rsidRPr="002C5BB2">
        <w:rPr>
          <w:rFonts w:cs="Arial"/>
          <w:sz w:val="20"/>
          <w:szCs w:val="20"/>
        </w:rPr>
        <w:t xml:space="preserve">Establishment and support of NAP </w:t>
      </w:r>
      <w:r w:rsidR="00C64E70" w:rsidRPr="002C5BB2">
        <w:rPr>
          <w:rFonts w:cs="Arial"/>
          <w:sz w:val="20"/>
          <w:szCs w:val="20"/>
        </w:rPr>
        <w:t>inter</w:t>
      </w:r>
      <w:r w:rsidR="00862868" w:rsidRPr="002C5BB2">
        <w:rPr>
          <w:rFonts w:cs="Arial"/>
          <w:sz w:val="20"/>
          <w:szCs w:val="20"/>
        </w:rPr>
        <w:t>-</w:t>
      </w:r>
      <w:r w:rsidR="00C64E70" w:rsidRPr="002C5BB2">
        <w:rPr>
          <w:rFonts w:cs="Arial"/>
          <w:sz w:val="20"/>
          <w:szCs w:val="20"/>
        </w:rPr>
        <w:t>sectoral committees for the project duration (SAP BDMF 2.2.1, 2.3.1 and 2.3.2</w:t>
      </w:r>
      <w:r w:rsidR="00992B0A" w:rsidRPr="002C5BB2">
        <w:rPr>
          <w:rFonts w:cs="Arial"/>
          <w:sz w:val="20"/>
          <w:szCs w:val="20"/>
        </w:rPr>
        <w:t>, and BDMF 7</w:t>
      </w:r>
      <w:r w:rsidR="00C64E70" w:rsidRPr="002C5BB2">
        <w:rPr>
          <w:rFonts w:cs="Arial"/>
          <w:sz w:val="20"/>
          <w:szCs w:val="20"/>
        </w:rPr>
        <w:t>)</w:t>
      </w:r>
    </w:p>
    <w:p w:rsidR="009C4B12" w:rsidRPr="002C5BB2" w:rsidRDefault="009C4B12" w:rsidP="009C4B12">
      <w:pPr>
        <w:pStyle w:val="ListParagraph"/>
        <w:numPr>
          <w:ilvl w:val="0"/>
          <w:numId w:val="53"/>
        </w:numPr>
        <w:spacing w:after="0"/>
        <w:rPr>
          <w:rFonts w:cs="Arial"/>
          <w:sz w:val="20"/>
          <w:szCs w:val="20"/>
        </w:rPr>
      </w:pPr>
      <w:r w:rsidRPr="002C5BB2">
        <w:rPr>
          <w:rFonts w:cs="Arial"/>
          <w:sz w:val="20"/>
          <w:szCs w:val="20"/>
        </w:rPr>
        <w:t>Monitoring and Evaluation Framework for SAP and NAP implementation</w:t>
      </w:r>
      <w:r w:rsidR="00C9019C" w:rsidRPr="002C5BB2">
        <w:rPr>
          <w:rFonts w:cs="Arial"/>
          <w:sz w:val="20"/>
          <w:szCs w:val="20"/>
        </w:rPr>
        <w:t xml:space="preserve"> (SAP </w:t>
      </w:r>
      <w:r w:rsidR="0015012B" w:rsidRPr="002C5BB2">
        <w:rPr>
          <w:rFonts w:cs="Arial"/>
          <w:sz w:val="20"/>
          <w:szCs w:val="20"/>
        </w:rPr>
        <w:t>BDMF 1.3.6)</w:t>
      </w:r>
    </w:p>
    <w:p w:rsidR="00903E64" w:rsidRPr="002C5BB2" w:rsidRDefault="0015012B" w:rsidP="0015012B">
      <w:pPr>
        <w:pStyle w:val="ListParagraph"/>
        <w:numPr>
          <w:ilvl w:val="0"/>
          <w:numId w:val="53"/>
        </w:numPr>
        <w:spacing w:after="0"/>
        <w:rPr>
          <w:rFonts w:cs="Arial"/>
          <w:sz w:val="20"/>
          <w:szCs w:val="20"/>
        </w:rPr>
      </w:pPr>
      <w:r w:rsidRPr="002C5BB2">
        <w:rPr>
          <w:rFonts w:cs="Arial"/>
          <w:sz w:val="20"/>
          <w:szCs w:val="20"/>
        </w:rPr>
        <w:t>Support for negotiations for e</w:t>
      </w:r>
      <w:r w:rsidR="009C4B12" w:rsidRPr="002C5BB2">
        <w:rPr>
          <w:rFonts w:cs="Arial"/>
          <w:sz w:val="20"/>
          <w:szCs w:val="20"/>
        </w:rPr>
        <w:t xml:space="preserve">nhanced OKACOM agreement  for Management of Natural Resources in the </w:t>
      </w:r>
      <w:proofErr w:type="spellStart"/>
      <w:r w:rsidR="009C4B12" w:rsidRPr="002C5BB2">
        <w:rPr>
          <w:rFonts w:cs="Arial"/>
          <w:sz w:val="20"/>
          <w:szCs w:val="20"/>
        </w:rPr>
        <w:t>Cubango</w:t>
      </w:r>
      <w:proofErr w:type="spellEnd"/>
      <w:r w:rsidR="009C4B12" w:rsidRPr="002C5BB2">
        <w:rPr>
          <w:rFonts w:cs="Arial"/>
          <w:sz w:val="20"/>
          <w:szCs w:val="20"/>
        </w:rPr>
        <w:t xml:space="preserve">-Okavango River Basin </w:t>
      </w:r>
      <w:r w:rsidRPr="002C5BB2">
        <w:rPr>
          <w:rFonts w:cs="Arial"/>
          <w:sz w:val="20"/>
          <w:szCs w:val="20"/>
        </w:rPr>
        <w:t>(SAP BDMF 1.1.2)</w:t>
      </w:r>
    </w:p>
    <w:p w:rsidR="009C4B12" w:rsidRPr="002C5BB2" w:rsidRDefault="009C4B12" w:rsidP="0015012B">
      <w:pPr>
        <w:pStyle w:val="ListParagraph"/>
        <w:numPr>
          <w:ilvl w:val="0"/>
          <w:numId w:val="53"/>
        </w:numPr>
        <w:spacing w:after="0"/>
        <w:rPr>
          <w:rFonts w:cs="Arial"/>
          <w:sz w:val="20"/>
          <w:szCs w:val="20"/>
        </w:rPr>
      </w:pPr>
      <w:r w:rsidRPr="002C5BB2">
        <w:rPr>
          <w:rFonts w:cs="Arial"/>
          <w:sz w:val="20"/>
          <w:szCs w:val="20"/>
        </w:rPr>
        <w:t>T</w:t>
      </w:r>
      <w:r w:rsidR="0015012B" w:rsidRPr="002C5BB2">
        <w:rPr>
          <w:rFonts w:cs="Arial"/>
          <w:sz w:val="20"/>
          <w:szCs w:val="20"/>
        </w:rPr>
        <w:t>ransboundary Environmental Assessment g</w:t>
      </w:r>
      <w:r w:rsidRPr="002C5BB2">
        <w:rPr>
          <w:rFonts w:cs="Arial"/>
          <w:sz w:val="20"/>
          <w:szCs w:val="20"/>
        </w:rPr>
        <w:t xml:space="preserve">uidelines and </w:t>
      </w:r>
      <w:r w:rsidR="0015012B" w:rsidRPr="002C5BB2">
        <w:rPr>
          <w:rFonts w:cs="Arial"/>
          <w:sz w:val="20"/>
          <w:szCs w:val="20"/>
        </w:rPr>
        <w:t>notification procedures negotiated and agreed (SAP BDMF 3.2.1 and 3.3.1)</w:t>
      </w:r>
      <w:r w:rsidR="0015012B" w:rsidRPr="002C5BB2">
        <w:rPr>
          <w:rFonts w:cs="Arial"/>
          <w:sz w:val="20"/>
          <w:szCs w:val="20"/>
        </w:rPr>
        <w:tab/>
      </w:r>
      <w:r w:rsidRPr="002C5BB2">
        <w:rPr>
          <w:rFonts w:cs="Arial"/>
          <w:sz w:val="20"/>
          <w:szCs w:val="20"/>
        </w:rPr>
        <w:t xml:space="preserve"> </w:t>
      </w:r>
    </w:p>
    <w:p w:rsidR="009C4B12" w:rsidRPr="002C5BB2" w:rsidRDefault="009C4B12" w:rsidP="009C4B12">
      <w:pPr>
        <w:spacing w:after="0"/>
        <w:rPr>
          <w:rFonts w:cs="Arial"/>
          <w:sz w:val="20"/>
          <w:szCs w:val="20"/>
        </w:rPr>
      </w:pPr>
    </w:p>
    <w:p w:rsidR="009C4B12" w:rsidRPr="002C5BB2" w:rsidRDefault="009C4B12" w:rsidP="009C4B12">
      <w:pPr>
        <w:spacing w:after="0"/>
        <w:rPr>
          <w:rFonts w:cs="Arial"/>
          <w:sz w:val="20"/>
          <w:szCs w:val="20"/>
        </w:rPr>
      </w:pPr>
      <w:r w:rsidRPr="002C5BB2">
        <w:rPr>
          <w:rFonts w:cs="Arial"/>
          <w:sz w:val="20"/>
          <w:szCs w:val="20"/>
        </w:rPr>
        <w:t xml:space="preserve">These activities will be undertaken principally in the first two years of the project. </w:t>
      </w:r>
      <w:r w:rsidR="007534C4" w:rsidRPr="002C5BB2">
        <w:rPr>
          <w:rFonts w:cs="Arial"/>
          <w:sz w:val="20"/>
          <w:szCs w:val="20"/>
        </w:rPr>
        <w:t>In addition, t</w:t>
      </w:r>
      <w:r w:rsidRPr="002C5BB2">
        <w:rPr>
          <w:rFonts w:cs="Arial"/>
          <w:sz w:val="20"/>
          <w:szCs w:val="20"/>
        </w:rPr>
        <w:t xml:space="preserve">he project will assist in the updating and rolling over of the </w:t>
      </w:r>
      <w:r w:rsidR="007534C4" w:rsidRPr="002C5BB2">
        <w:rPr>
          <w:rFonts w:cs="Arial"/>
          <w:sz w:val="20"/>
          <w:szCs w:val="20"/>
        </w:rPr>
        <w:t xml:space="preserve">Five Year Plan at </w:t>
      </w:r>
      <w:r w:rsidRPr="002C5BB2">
        <w:rPr>
          <w:rFonts w:cs="Arial"/>
          <w:sz w:val="20"/>
          <w:szCs w:val="20"/>
        </w:rPr>
        <w:t>the end of the prescribed planning period.</w:t>
      </w:r>
    </w:p>
    <w:p w:rsidR="009C4B12" w:rsidRPr="002C5BB2" w:rsidRDefault="009C4B12" w:rsidP="009C4B12">
      <w:pPr>
        <w:spacing w:after="0"/>
        <w:rPr>
          <w:rFonts w:cs="Arial"/>
          <w:sz w:val="20"/>
          <w:szCs w:val="20"/>
        </w:rPr>
      </w:pPr>
    </w:p>
    <w:p w:rsidR="009C4B12" w:rsidRPr="002C5BB2" w:rsidRDefault="009C4B12" w:rsidP="009C4B12">
      <w:pPr>
        <w:spacing w:after="0"/>
        <w:rPr>
          <w:rFonts w:cs="Arial"/>
          <w:sz w:val="20"/>
          <w:szCs w:val="20"/>
        </w:rPr>
      </w:pPr>
      <w:r w:rsidRPr="002C5BB2">
        <w:rPr>
          <w:rFonts w:cs="Arial"/>
          <w:sz w:val="20"/>
          <w:szCs w:val="20"/>
        </w:rPr>
        <w:t xml:space="preserve">The GEF project will assist in strengthening the general management structure of OKASEC and associated bodies, working in close association with the SIDA. </w:t>
      </w:r>
      <w:r w:rsidR="001B09A2" w:rsidRPr="002C5BB2">
        <w:rPr>
          <w:rFonts w:cs="Arial"/>
          <w:sz w:val="20"/>
          <w:szCs w:val="20"/>
        </w:rPr>
        <w:t xml:space="preserve"> U</w:t>
      </w:r>
      <w:r w:rsidRPr="002C5BB2">
        <w:rPr>
          <w:rFonts w:cs="Arial"/>
          <w:sz w:val="20"/>
          <w:szCs w:val="20"/>
        </w:rPr>
        <w:t>nder the OKACOM Five Year plan SIDA support will be used to strengthen the administrative and financial capacity of the Secretariat, enabling it to be better equipped and trained to implement projects.</w:t>
      </w:r>
      <w:r w:rsidR="001B09A2" w:rsidRPr="002C5BB2">
        <w:rPr>
          <w:rFonts w:cs="Arial"/>
          <w:sz w:val="20"/>
          <w:szCs w:val="20"/>
        </w:rPr>
        <w:t xml:space="preserve"> In parallel the GEF project will establish and support the Technical Committees (Working Groups) for the BDMP and Thematic Areas 1 and 2. These bodies will provide technical guidance from OKACOM to the partner projects including the GEF project and will meet at six monthly intervals. </w:t>
      </w:r>
    </w:p>
    <w:p w:rsidR="009C4B12" w:rsidRPr="002C5BB2" w:rsidRDefault="009C4B12" w:rsidP="009C4B12">
      <w:pPr>
        <w:spacing w:after="0"/>
        <w:rPr>
          <w:rFonts w:cs="Arial"/>
          <w:sz w:val="20"/>
          <w:szCs w:val="20"/>
        </w:rPr>
      </w:pPr>
    </w:p>
    <w:p w:rsidR="009C4B12" w:rsidRPr="002C5BB2" w:rsidRDefault="009C4B12" w:rsidP="009C4B12">
      <w:pPr>
        <w:spacing w:after="0"/>
        <w:rPr>
          <w:sz w:val="20"/>
          <w:szCs w:val="20"/>
        </w:rPr>
      </w:pPr>
      <w:r w:rsidRPr="002C5BB2">
        <w:rPr>
          <w:sz w:val="20"/>
          <w:szCs w:val="20"/>
        </w:rPr>
        <w:t xml:space="preserve">The project will help OKACOM address the visioning process, which has had attention but </w:t>
      </w:r>
      <w:r w:rsidR="00FA3E50" w:rsidRPr="002C5BB2">
        <w:rPr>
          <w:sz w:val="20"/>
          <w:szCs w:val="20"/>
        </w:rPr>
        <w:t>ha</w:t>
      </w:r>
      <w:r w:rsidRPr="002C5BB2">
        <w:rPr>
          <w:sz w:val="20"/>
          <w:szCs w:val="20"/>
        </w:rPr>
        <w:t xml:space="preserve">s not yet been finalised. Although a high level vision has been established it is not underpinned by environmental or water quality objectives and therefore is an aspirational target, which is difficult to measure. Putting the vision on a firm scientific footing is particularly important if the countries decide to develop a binding </w:t>
      </w:r>
      <w:r w:rsidR="001B09A2" w:rsidRPr="002C5BB2">
        <w:rPr>
          <w:sz w:val="20"/>
          <w:szCs w:val="20"/>
        </w:rPr>
        <w:t>enhanced agreement</w:t>
      </w:r>
      <w:r w:rsidRPr="002C5BB2">
        <w:rPr>
          <w:sz w:val="20"/>
          <w:szCs w:val="20"/>
        </w:rPr>
        <w:t>. OKACOM will be consulted regarding the process by which the vision will be developed and the form of the vision during the inception phase and coordinated with the SIDA support project.</w:t>
      </w:r>
    </w:p>
    <w:p w:rsidR="003F0542" w:rsidRPr="002C5BB2" w:rsidRDefault="003F0542" w:rsidP="003F0542">
      <w:pPr>
        <w:rPr>
          <w:rFonts w:cs="Arial"/>
          <w:sz w:val="20"/>
          <w:szCs w:val="20"/>
        </w:rPr>
      </w:pPr>
    </w:p>
    <w:p w:rsidR="00D05890" w:rsidRPr="002C5BB2" w:rsidRDefault="00D05890" w:rsidP="003D1DB1">
      <w:pPr>
        <w:rPr>
          <w:rStyle w:val="Heading3Char1"/>
          <w:b/>
          <w:bCs/>
          <w:i/>
          <w:lang w:eastAsia="en-US"/>
        </w:rPr>
      </w:pPr>
      <w:r w:rsidRPr="002C5BB2">
        <w:rPr>
          <w:rStyle w:val="Heading3Char1"/>
          <w:i/>
          <w:lang w:eastAsia="en-US"/>
        </w:rPr>
        <w:t xml:space="preserve">Activity </w:t>
      </w:r>
      <w:r w:rsidR="00C64E70" w:rsidRPr="002C5BB2">
        <w:rPr>
          <w:rStyle w:val="Heading3Char1"/>
          <w:i/>
          <w:lang w:eastAsia="en-US"/>
        </w:rPr>
        <w:t>1.6</w:t>
      </w:r>
      <w:r w:rsidRPr="002C5BB2">
        <w:rPr>
          <w:rStyle w:val="Heading3Char1"/>
          <w:i/>
          <w:lang w:eastAsia="en-US"/>
        </w:rPr>
        <w:t>:</w:t>
      </w:r>
      <w:r w:rsidR="00C64E70" w:rsidRPr="002C5BB2">
        <w:rPr>
          <w:rStyle w:val="Heading3Char1"/>
          <w:i/>
          <w:lang w:eastAsia="en-US"/>
        </w:rPr>
        <w:t xml:space="preserve"> Programme Communications and </w:t>
      </w:r>
      <w:r w:rsidR="000B21A7" w:rsidRPr="002C5BB2">
        <w:rPr>
          <w:rStyle w:val="Heading3Char1"/>
          <w:i/>
          <w:lang w:eastAsia="en-US"/>
        </w:rPr>
        <w:t>Information, and Knowledge Management</w:t>
      </w:r>
      <w:r w:rsidR="00C64E70" w:rsidRPr="002C5BB2">
        <w:rPr>
          <w:rStyle w:val="Heading3Char1"/>
          <w:i/>
          <w:lang w:eastAsia="en-US"/>
        </w:rPr>
        <w:t xml:space="preserve"> (SAP BDMF </w:t>
      </w:r>
      <w:r w:rsidR="00992B0A" w:rsidRPr="002C5BB2">
        <w:rPr>
          <w:rStyle w:val="Heading3Char1"/>
          <w:i/>
          <w:lang w:eastAsia="en-US"/>
        </w:rPr>
        <w:t xml:space="preserve">1.3.4., 6.1.1 – 6.4.1 and FYP </w:t>
      </w:r>
      <w:r w:rsidR="00D33881" w:rsidRPr="002C5BB2">
        <w:rPr>
          <w:rStyle w:val="Heading3Char1"/>
          <w:i/>
          <w:lang w:eastAsia="en-US"/>
        </w:rPr>
        <w:t xml:space="preserve">Part 1 </w:t>
      </w:r>
      <w:r w:rsidR="000A13BD" w:rsidRPr="002C5BB2">
        <w:rPr>
          <w:rStyle w:val="Heading3Char1"/>
          <w:i/>
          <w:lang w:eastAsia="en-US"/>
        </w:rPr>
        <w:t xml:space="preserve">A1 and </w:t>
      </w:r>
      <w:r w:rsidR="00D33881" w:rsidRPr="002C5BB2">
        <w:rPr>
          <w:rStyle w:val="Heading3Char1"/>
          <w:i/>
          <w:lang w:eastAsia="en-US"/>
        </w:rPr>
        <w:t>A2</w:t>
      </w:r>
      <w:r w:rsidR="005A4E8C" w:rsidRPr="002C5BB2">
        <w:rPr>
          <w:rStyle w:val="Heading3Char1"/>
          <w:i/>
          <w:lang w:eastAsia="en-US"/>
        </w:rPr>
        <w:t>)</w:t>
      </w:r>
    </w:p>
    <w:p w:rsidR="005A4E8C" w:rsidRPr="002C5BB2" w:rsidRDefault="00992B0A" w:rsidP="003F0542">
      <w:pPr>
        <w:rPr>
          <w:rFonts w:cs="Arial"/>
          <w:b/>
          <w:sz w:val="26"/>
          <w:szCs w:val="26"/>
        </w:rPr>
      </w:pPr>
      <w:r w:rsidRPr="002C5BB2">
        <w:rPr>
          <w:rFonts w:cs="Arial"/>
          <w:b/>
          <w:sz w:val="26"/>
          <w:szCs w:val="26"/>
        </w:rPr>
        <w:t xml:space="preserve"> </w:t>
      </w:r>
    </w:p>
    <w:p w:rsidR="005066E3" w:rsidRPr="002C5BB2" w:rsidRDefault="00AF43F9" w:rsidP="003F0542">
      <w:pPr>
        <w:rPr>
          <w:rFonts w:cs="Arial"/>
          <w:sz w:val="20"/>
          <w:szCs w:val="20"/>
        </w:rPr>
      </w:pPr>
      <w:r w:rsidRPr="002C5BB2">
        <w:rPr>
          <w:rFonts w:cs="Arial"/>
          <w:sz w:val="20"/>
          <w:szCs w:val="20"/>
        </w:rPr>
        <w:t xml:space="preserve">In conjunction with SIDA </w:t>
      </w:r>
      <w:r w:rsidR="00B82091" w:rsidRPr="002C5BB2">
        <w:rPr>
          <w:rFonts w:cs="Arial"/>
          <w:sz w:val="20"/>
          <w:szCs w:val="20"/>
        </w:rPr>
        <w:t>t</w:t>
      </w:r>
      <w:r w:rsidR="000A13BD" w:rsidRPr="002C5BB2">
        <w:rPr>
          <w:rFonts w:cs="Arial"/>
          <w:sz w:val="20"/>
          <w:szCs w:val="20"/>
        </w:rPr>
        <w:t xml:space="preserve">he project will support the communication and information strategy </w:t>
      </w:r>
      <w:r w:rsidR="00FB456C" w:rsidRPr="002C5BB2">
        <w:rPr>
          <w:rFonts w:cs="Arial"/>
          <w:sz w:val="20"/>
          <w:szCs w:val="20"/>
        </w:rPr>
        <w:t>development</w:t>
      </w:r>
      <w:r w:rsidR="000A13BD" w:rsidRPr="002C5BB2">
        <w:rPr>
          <w:rFonts w:cs="Arial"/>
          <w:sz w:val="20"/>
          <w:szCs w:val="20"/>
        </w:rPr>
        <w:t xml:space="preserve"> under the Five Year Plan and, based on needs ass</w:t>
      </w:r>
      <w:r w:rsidR="00FB456C" w:rsidRPr="002C5BB2">
        <w:rPr>
          <w:rFonts w:cs="Arial"/>
          <w:sz w:val="20"/>
          <w:szCs w:val="20"/>
        </w:rPr>
        <w:t>essment for OKASEC staff (A1.3),</w:t>
      </w:r>
      <w:r w:rsidR="000A13BD" w:rsidRPr="002C5BB2">
        <w:rPr>
          <w:rFonts w:cs="Arial"/>
          <w:sz w:val="20"/>
          <w:szCs w:val="20"/>
        </w:rPr>
        <w:t xml:space="preserve"> establish a development programme focusing on water resource issues. The </w:t>
      </w:r>
      <w:r w:rsidR="004D511D" w:rsidRPr="002C5BB2">
        <w:rPr>
          <w:rFonts w:cs="Arial"/>
          <w:sz w:val="20"/>
          <w:szCs w:val="20"/>
        </w:rPr>
        <w:t xml:space="preserve">communications and information strategy </w:t>
      </w:r>
      <w:r w:rsidR="004D511D" w:rsidRPr="002C5BB2">
        <w:rPr>
          <w:rFonts w:cs="Arial"/>
          <w:sz w:val="20"/>
          <w:szCs w:val="20"/>
        </w:rPr>
        <w:lastRenderedPageBreak/>
        <w:t xml:space="preserve">will include differing elements including </w:t>
      </w:r>
      <w:r w:rsidR="0041363C" w:rsidRPr="002C5BB2">
        <w:rPr>
          <w:rFonts w:cs="Arial"/>
          <w:sz w:val="20"/>
          <w:szCs w:val="20"/>
        </w:rPr>
        <w:t xml:space="preserve">outreach programmes, web-site management, knowledge management </w:t>
      </w:r>
      <w:r w:rsidRPr="002C5BB2">
        <w:rPr>
          <w:rFonts w:cs="Arial"/>
          <w:sz w:val="20"/>
          <w:szCs w:val="20"/>
        </w:rPr>
        <w:t xml:space="preserve">and </w:t>
      </w:r>
      <w:r w:rsidR="0041363C" w:rsidRPr="002C5BB2">
        <w:rPr>
          <w:rFonts w:cs="Arial"/>
          <w:sz w:val="20"/>
          <w:szCs w:val="20"/>
        </w:rPr>
        <w:t xml:space="preserve">development of lessons learnt. </w:t>
      </w:r>
      <w:r w:rsidR="005066E3" w:rsidRPr="002C5BB2">
        <w:rPr>
          <w:rFonts w:cs="Arial"/>
          <w:sz w:val="20"/>
          <w:szCs w:val="20"/>
        </w:rPr>
        <w:t xml:space="preserve">The Communication and Information Strategy will put special emphasis on gender and youth empowerment through communication and knowledge. </w:t>
      </w:r>
    </w:p>
    <w:p w:rsidR="005066E3" w:rsidRPr="002C5BB2" w:rsidRDefault="005066E3" w:rsidP="003F0542">
      <w:pPr>
        <w:rPr>
          <w:rFonts w:cs="Arial"/>
          <w:sz w:val="20"/>
          <w:szCs w:val="20"/>
        </w:rPr>
      </w:pPr>
    </w:p>
    <w:p w:rsidR="005A4E8C" w:rsidRPr="002C5BB2" w:rsidRDefault="0041363C" w:rsidP="003F0542">
      <w:pPr>
        <w:rPr>
          <w:rFonts w:cs="Arial"/>
          <w:sz w:val="20"/>
          <w:szCs w:val="20"/>
        </w:rPr>
      </w:pPr>
      <w:r w:rsidRPr="002C5BB2">
        <w:rPr>
          <w:rFonts w:cs="Arial"/>
          <w:sz w:val="20"/>
          <w:szCs w:val="20"/>
        </w:rPr>
        <w:t xml:space="preserve">The project will </w:t>
      </w:r>
      <w:r w:rsidR="0044602F" w:rsidRPr="002C5BB2">
        <w:rPr>
          <w:rFonts w:cs="Arial"/>
          <w:sz w:val="20"/>
          <w:szCs w:val="20"/>
        </w:rPr>
        <w:t xml:space="preserve">also actively </w:t>
      </w:r>
      <w:r w:rsidRPr="002C5BB2">
        <w:rPr>
          <w:rFonts w:cs="Arial"/>
          <w:sz w:val="20"/>
          <w:szCs w:val="20"/>
        </w:rPr>
        <w:t xml:space="preserve">support South to South Cooperation, in particular </w:t>
      </w:r>
      <w:r w:rsidR="00FB456C" w:rsidRPr="002C5BB2">
        <w:rPr>
          <w:rFonts w:cs="Arial"/>
          <w:sz w:val="20"/>
          <w:szCs w:val="20"/>
        </w:rPr>
        <w:t>with</w:t>
      </w:r>
      <w:r w:rsidRPr="002C5BB2">
        <w:rPr>
          <w:rFonts w:cs="Arial"/>
          <w:sz w:val="20"/>
          <w:szCs w:val="20"/>
        </w:rPr>
        <w:t xml:space="preserve"> the River Basin Organisations in Africa, and </w:t>
      </w:r>
      <w:r w:rsidR="00FB456C" w:rsidRPr="002C5BB2">
        <w:rPr>
          <w:rFonts w:cs="Arial"/>
          <w:sz w:val="20"/>
          <w:szCs w:val="20"/>
        </w:rPr>
        <w:t>through interactions with other</w:t>
      </w:r>
      <w:r w:rsidRPr="002C5BB2">
        <w:rPr>
          <w:rFonts w:cs="Arial"/>
          <w:sz w:val="20"/>
          <w:szCs w:val="20"/>
        </w:rPr>
        <w:t xml:space="preserve"> </w:t>
      </w:r>
      <w:r w:rsidR="00FB456C" w:rsidRPr="002C5BB2">
        <w:rPr>
          <w:rFonts w:cs="Arial"/>
          <w:sz w:val="20"/>
          <w:szCs w:val="20"/>
        </w:rPr>
        <w:t xml:space="preserve">GEF IW </w:t>
      </w:r>
      <w:r w:rsidRPr="002C5BB2">
        <w:rPr>
          <w:rFonts w:cs="Arial"/>
          <w:sz w:val="20"/>
          <w:szCs w:val="20"/>
        </w:rPr>
        <w:t xml:space="preserve">projects </w:t>
      </w:r>
      <w:r w:rsidR="00FB456C" w:rsidRPr="002C5BB2">
        <w:rPr>
          <w:rFonts w:cs="Arial"/>
          <w:sz w:val="20"/>
          <w:szCs w:val="20"/>
        </w:rPr>
        <w:t>facilitated by</w:t>
      </w:r>
      <w:r w:rsidR="008F4E63" w:rsidRPr="002C5BB2">
        <w:rPr>
          <w:rFonts w:cs="Arial"/>
          <w:sz w:val="20"/>
          <w:szCs w:val="20"/>
        </w:rPr>
        <w:t xml:space="preserve"> </w:t>
      </w:r>
      <w:r w:rsidRPr="002C5BB2">
        <w:rPr>
          <w:rFonts w:cs="Arial"/>
          <w:sz w:val="20"/>
          <w:szCs w:val="20"/>
        </w:rPr>
        <w:t>IW</w:t>
      </w:r>
      <w:r w:rsidR="008F4E63" w:rsidRPr="002C5BB2">
        <w:rPr>
          <w:rFonts w:cs="Arial"/>
          <w:sz w:val="20"/>
          <w:szCs w:val="20"/>
        </w:rPr>
        <w:t>: LEARN and other global fora</w:t>
      </w:r>
      <w:r w:rsidR="0044602F" w:rsidRPr="002C5BB2">
        <w:rPr>
          <w:rFonts w:cs="Arial"/>
          <w:sz w:val="20"/>
          <w:szCs w:val="20"/>
        </w:rPr>
        <w:t>.  The project will commit at least 1% of GEF grant to participate in GEF International Waters Conferences, regional IW: LEARN meetings, produce IW Experience Notes, and keep the project page o</w:t>
      </w:r>
      <w:r w:rsidR="006C63A2" w:rsidRPr="002C5BB2">
        <w:rPr>
          <w:rFonts w:cs="Arial"/>
          <w:sz w:val="20"/>
          <w:szCs w:val="20"/>
        </w:rPr>
        <w:t xml:space="preserve">f the IW:LEARN website updated with key information and documents.  </w:t>
      </w:r>
    </w:p>
    <w:p w:rsidR="00C64E70" w:rsidRPr="002C5BB2" w:rsidRDefault="00C64E70" w:rsidP="003F0542">
      <w:pPr>
        <w:rPr>
          <w:rFonts w:cs="Arial"/>
          <w:sz w:val="20"/>
          <w:szCs w:val="20"/>
        </w:rPr>
      </w:pPr>
    </w:p>
    <w:p w:rsidR="00B9799A" w:rsidRPr="002C5BB2" w:rsidRDefault="00B9799A" w:rsidP="003D1DB1">
      <w:pPr>
        <w:rPr>
          <w:rStyle w:val="Heading3Char1"/>
          <w:i/>
          <w:lang w:eastAsia="en-US"/>
        </w:rPr>
      </w:pPr>
      <w:r w:rsidRPr="002C5BB2">
        <w:rPr>
          <w:rStyle w:val="Heading3Char1"/>
          <w:i/>
          <w:lang w:eastAsia="en-US"/>
        </w:rPr>
        <w:t xml:space="preserve">Activity 1.7: </w:t>
      </w:r>
      <w:r w:rsidR="0032131B" w:rsidRPr="002C5BB2">
        <w:rPr>
          <w:rStyle w:val="Heading3Char1"/>
          <w:i/>
          <w:lang w:eastAsia="en-US"/>
        </w:rPr>
        <w:t>Strengthening of OKACOM’s management</w:t>
      </w:r>
      <w:r w:rsidR="0078747F" w:rsidRPr="002C5BB2">
        <w:rPr>
          <w:rStyle w:val="Heading3Char1"/>
          <w:i/>
          <w:lang w:eastAsia="en-US"/>
        </w:rPr>
        <w:t xml:space="preserve"> </w:t>
      </w:r>
      <w:r w:rsidR="0032131B" w:rsidRPr="002C5BB2">
        <w:rPr>
          <w:rStyle w:val="Heading3Char1"/>
          <w:i/>
          <w:lang w:eastAsia="en-US"/>
        </w:rPr>
        <w:t>capacity thr</w:t>
      </w:r>
      <w:r w:rsidR="0078747F" w:rsidRPr="002C5BB2">
        <w:rPr>
          <w:rStyle w:val="Heading3Char1"/>
          <w:i/>
          <w:lang w:eastAsia="en-US"/>
        </w:rPr>
        <w:t xml:space="preserve">ough the enhanced Financial, </w:t>
      </w:r>
      <w:r w:rsidR="0032131B" w:rsidRPr="002C5BB2">
        <w:rPr>
          <w:rStyle w:val="Heading3Char1"/>
          <w:i/>
          <w:lang w:eastAsia="en-US"/>
        </w:rPr>
        <w:t>Administrative</w:t>
      </w:r>
      <w:r w:rsidR="0078747F" w:rsidRPr="002C5BB2">
        <w:rPr>
          <w:rStyle w:val="Heading3Char1"/>
          <w:i/>
          <w:lang w:eastAsia="en-US"/>
        </w:rPr>
        <w:t>, and Procurement</w:t>
      </w:r>
      <w:r w:rsidR="0032131B" w:rsidRPr="002C5BB2">
        <w:rPr>
          <w:rStyle w:val="Heading3Char1"/>
          <w:i/>
          <w:lang w:eastAsia="en-US"/>
        </w:rPr>
        <w:t xml:space="preserve"> capacity of OKASEC </w:t>
      </w:r>
    </w:p>
    <w:p w:rsidR="0032131B" w:rsidRPr="002C5BB2" w:rsidRDefault="0032131B" w:rsidP="0032131B">
      <w:pPr>
        <w:rPr>
          <w:sz w:val="20"/>
          <w:lang w:val="en-US"/>
        </w:rPr>
      </w:pPr>
    </w:p>
    <w:p w:rsidR="0078747F" w:rsidRPr="002C5BB2" w:rsidRDefault="0078747F" w:rsidP="0032131B">
      <w:pPr>
        <w:rPr>
          <w:sz w:val="20"/>
          <w:lang w:val="en-US"/>
        </w:rPr>
      </w:pPr>
      <w:r w:rsidRPr="002C5BB2">
        <w:rPr>
          <w:sz w:val="20"/>
          <w:lang w:val="en-US"/>
        </w:rPr>
        <w:t xml:space="preserve">For the </w:t>
      </w:r>
      <w:proofErr w:type="spellStart"/>
      <w:r w:rsidRPr="002C5BB2">
        <w:rPr>
          <w:sz w:val="20"/>
          <w:lang w:val="en-US"/>
        </w:rPr>
        <w:t>Cubango</w:t>
      </w:r>
      <w:proofErr w:type="spellEnd"/>
      <w:r w:rsidRPr="002C5BB2">
        <w:rPr>
          <w:sz w:val="20"/>
          <w:lang w:val="en-US"/>
        </w:rPr>
        <w:t xml:space="preserve">-Okavango River Basin SAP to be effectively implemented, certain priority activities are best executed by </w:t>
      </w:r>
      <w:r w:rsidR="0032131B" w:rsidRPr="002C5BB2">
        <w:rPr>
          <w:sz w:val="20"/>
          <w:lang w:val="en-US"/>
        </w:rPr>
        <w:t xml:space="preserve">OKACOM </w:t>
      </w:r>
      <w:r w:rsidRPr="002C5BB2">
        <w:rPr>
          <w:sz w:val="20"/>
          <w:lang w:val="en-US"/>
        </w:rPr>
        <w:t xml:space="preserve">directly.  For this to happen, OKACOM needs to further strengthen its financial and administrative capacity of OKASEC.  </w:t>
      </w:r>
    </w:p>
    <w:p w:rsidR="0078747F" w:rsidRPr="002C5BB2" w:rsidRDefault="0078747F" w:rsidP="0032131B">
      <w:pPr>
        <w:rPr>
          <w:sz w:val="20"/>
          <w:lang w:val="en-US"/>
        </w:rPr>
      </w:pPr>
    </w:p>
    <w:p w:rsidR="0032131B" w:rsidRPr="002C5BB2" w:rsidRDefault="0078747F" w:rsidP="0032131B">
      <w:pPr>
        <w:rPr>
          <w:sz w:val="20"/>
          <w:lang w:val="en-US"/>
        </w:rPr>
      </w:pPr>
      <w:r w:rsidRPr="002C5BB2">
        <w:rPr>
          <w:sz w:val="20"/>
          <w:lang w:val="en-US"/>
        </w:rPr>
        <w:t xml:space="preserve">OKACOM was subject to the System-based Audit conducted by SIDA after they had completed the direct execution of the SIDA-financed phase I project and the UNDP Capacity Assessment as a UNDP Implementing Partner, during the project preparatory phase of this project.  The two assessments have produced a number of recommendations that help further strengthen the </w:t>
      </w:r>
      <w:r w:rsidR="00F20D3D" w:rsidRPr="002C5BB2">
        <w:rPr>
          <w:sz w:val="20"/>
          <w:lang w:val="en-US"/>
        </w:rPr>
        <w:t xml:space="preserve">Financial, </w:t>
      </w:r>
      <w:r w:rsidRPr="002C5BB2">
        <w:rPr>
          <w:sz w:val="20"/>
          <w:lang w:val="en-US"/>
        </w:rPr>
        <w:t>Administrative</w:t>
      </w:r>
      <w:r w:rsidR="00F20D3D" w:rsidRPr="002C5BB2">
        <w:rPr>
          <w:sz w:val="20"/>
          <w:lang w:val="en-US"/>
        </w:rPr>
        <w:t>, and Procurement</w:t>
      </w:r>
      <w:r w:rsidRPr="002C5BB2">
        <w:rPr>
          <w:sz w:val="20"/>
          <w:lang w:val="en-US"/>
        </w:rPr>
        <w:t xml:space="preserve"> capacity of OKASEC.  </w:t>
      </w:r>
    </w:p>
    <w:p w:rsidR="0032131B" w:rsidRPr="002C5BB2" w:rsidRDefault="0032131B" w:rsidP="0032131B">
      <w:pPr>
        <w:rPr>
          <w:sz w:val="20"/>
          <w:lang w:val="en-US"/>
        </w:rPr>
      </w:pPr>
    </w:p>
    <w:p w:rsidR="0078747F" w:rsidRPr="002C5BB2" w:rsidRDefault="0078747F" w:rsidP="0032131B">
      <w:pPr>
        <w:rPr>
          <w:sz w:val="20"/>
          <w:lang w:val="en-US"/>
        </w:rPr>
      </w:pPr>
      <w:r w:rsidRPr="002C5BB2">
        <w:rPr>
          <w:sz w:val="20"/>
          <w:lang w:val="en-US"/>
        </w:rPr>
        <w:t xml:space="preserve">The project will provide </w:t>
      </w:r>
      <w:r w:rsidR="00D34F32" w:rsidRPr="002C5BB2">
        <w:rPr>
          <w:sz w:val="20"/>
          <w:lang w:val="en-US"/>
        </w:rPr>
        <w:t xml:space="preserve">targeted support to the OKACOM to enhance their Financial, Administrative and Procurement capacity in a way that will ensure the sustainability of enhanced capacity beyond the project implementation period.  </w:t>
      </w:r>
    </w:p>
    <w:p w:rsidR="003F0542" w:rsidRPr="002C5BB2" w:rsidRDefault="008766F5" w:rsidP="005B60E5">
      <w:pPr>
        <w:pStyle w:val="Heading2"/>
        <w:rPr>
          <w:rStyle w:val="Heading2Char1"/>
          <w:rFonts w:asciiTheme="majorHAnsi" w:hAnsiTheme="majorHAnsi"/>
          <w:b/>
          <w:bCs/>
          <w:color w:val="365F91" w:themeColor="accent1" w:themeShade="BF"/>
          <w:sz w:val="24"/>
          <w:szCs w:val="24"/>
          <w:lang w:eastAsia="en-US"/>
        </w:rPr>
      </w:pPr>
      <w:bookmarkStart w:id="69" w:name="_Toc462254274"/>
      <w:r w:rsidRPr="002C5BB2">
        <w:rPr>
          <w:rStyle w:val="Heading2Char1"/>
          <w:rFonts w:asciiTheme="majorHAnsi" w:hAnsiTheme="majorHAnsi"/>
          <w:b/>
          <w:bCs/>
          <w:color w:val="365F91" w:themeColor="accent1" w:themeShade="BF"/>
          <w:sz w:val="24"/>
          <w:szCs w:val="24"/>
          <w:lang w:eastAsia="en-US"/>
        </w:rPr>
        <w:t>2.10</w:t>
      </w:r>
      <w:r w:rsidR="003F0542" w:rsidRPr="002C5BB2">
        <w:rPr>
          <w:rStyle w:val="Heading2Char1"/>
          <w:rFonts w:asciiTheme="majorHAnsi" w:hAnsiTheme="majorHAnsi"/>
          <w:b/>
          <w:bCs/>
          <w:color w:val="365F91" w:themeColor="accent1" w:themeShade="BF"/>
          <w:sz w:val="24"/>
          <w:szCs w:val="24"/>
          <w:lang w:eastAsia="en-US"/>
        </w:rPr>
        <w:t xml:space="preserve"> Component 2: </w:t>
      </w:r>
      <w:r w:rsidR="00B36432" w:rsidRPr="002C5BB2">
        <w:rPr>
          <w:rStyle w:val="Heading2Char1"/>
          <w:rFonts w:asciiTheme="majorHAnsi" w:hAnsiTheme="majorHAnsi"/>
          <w:b/>
          <w:bCs/>
          <w:color w:val="365F91" w:themeColor="accent1" w:themeShade="BF"/>
          <w:sz w:val="24"/>
          <w:szCs w:val="24"/>
          <w:lang w:eastAsia="en-US"/>
        </w:rPr>
        <w:t>Environmentally Conscious Livelihoods and Socio-Economic Development Demonstration Projects</w:t>
      </w:r>
      <w:bookmarkEnd w:id="69"/>
      <w:r w:rsidR="00B36432" w:rsidRPr="002C5BB2">
        <w:rPr>
          <w:rStyle w:val="Heading2Char1"/>
          <w:rFonts w:asciiTheme="majorHAnsi" w:hAnsiTheme="majorHAnsi"/>
          <w:b/>
          <w:bCs/>
          <w:color w:val="365F91" w:themeColor="accent1" w:themeShade="BF"/>
          <w:sz w:val="24"/>
          <w:szCs w:val="24"/>
          <w:lang w:eastAsia="en-US"/>
        </w:rPr>
        <w:t xml:space="preserve"> </w:t>
      </w:r>
    </w:p>
    <w:p w:rsidR="003F0542" w:rsidRPr="002C5BB2" w:rsidRDefault="003F0542" w:rsidP="003F0542">
      <w:pPr>
        <w:spacing w:after="0"/>
        <w:rPr>
          <w:rFonts w:cs="Arial"/>
          <w:b/>
          <w:smallCaps/>
          <w:sz w:val="20"/>
          <w:szCs w:val="20"/>
        </w:rPr>
      </w:pPr>
    </w:p>
    <w:p w:rsidR="009D677F" w:rsidRPr="002C5BB2" w:rsidRDefault="003F0542" w:rsidP="004823D3">
      <w:pPr>
        <w:spacing w:after="0"/>
        <w:rPr>
          <w:rFonts w:cs="Arial"/>
          <w:sz w:val="20"/>
          <w:szCs w:val="20"/>
        </w:rPr>
      </w:pPr>
      <w:r w:rsidRPr="002C5BB2">
        <w:rPr>
          <w:rFonts w:cs="Arial"/>
          <w:sz w:val="20"/>
          <w:szCs w:val="20"/>
        </w:rPr>
        <w:t xml:space="preserve">The </w:t>
      </w:r>
      <w:r w:rsidR="004823D3" w:rsidRPr="002C5BB2">
        <w:rPr>
          <w:rFonts w:cs="Arial"/>
          <w:sz w:val="20"/>
          <w:szCs w:val="20"/>
        </w:rPr>
        <w:t xml:space="preserve">expected outcome of component 2 is: </w:t>
      </w:r>
    </w:p>
    <w:p w:rsidR="009D677F" w:rsidRPr="002C5BB2" w:rsidRDefault="009D677F" w:rsidP="004823D3">
      <w:pPr>
        <w:spacing w:after="0"/>
        <w:rPr>
          <w:rFonts w:cs="Arial"/>
          <w:sz w:val="20"/>
          <w:szCs w:val="20"/>
        </w:rPr>
      </w:pPr>
    </w:p>
    <w:p w:rsidR="003F0542" w:rsidRPr="002C5BB2" w:rsidRDefault="009D677F" w:rsidP="004823D3">
      <w:pPr>
        <w:spacing w:after="0"/>
        <w:rPr>
          <w:rFonts w:cs="Arial"/>
          <w:b/>
          <w:sz w:val="20"/>
          <w:szCs w:val="20"/>
        </w:rPr>
      </w:pPr>
      <w:r w:rsidRPr="002C5BB2">
        <w:rPr>
          <w:rFonts w:cs="Arial"/>
          <w:b/>
          <w:sz w:val="20"/>
          <w:szCs w:val="20"/>
        </w:rPr>
        <w:t xml:space="preserve">Outcome 3: </w:t>
      </w:r>
      <w:r w:rsidR="003F0542" w:rsidRPr="002C5BB2">
        <w:rPr>
          <w:rFonts w:cs="Arial"/>
          <w:b/>
          <w:sz w:val="20"/>
          <w:szCs w:val="20"/>
        </w:rPr>
        <w:t xml:space="preserve">Environmentally sound socioeconomic development piloted in the basin to allow the basin population to improve their socioeconomic status with minimum adverse impacts to and enhanced protection of the basin ecosystem. </w:t>
      </w:r>
    </w:p>
    <w:p w:rsidR="004F5A4E" w:rsidRPr="002C5BB2" w:rsidRDefault="004F5A4E" w:rsidP="004823D3">
      <w:pPr>
        <w:spacing w:after="0"/>
        <w:rPr>
          <w:rFonts w:cs="Arial"/>
          <w:sz w:val="20"/>
          <w:szCs w:val="20"/>
        </w:rPr>
      </w:pPr>
    </w:p>
    <w:p w:rsidR="004F5A4E" w:rsidRPr="002C5BB2" w:rsidRDefault="00D47118" w:rsidP="004F5A4E">
      <w:pPr>
        <w:spacing w:after="0"/>
        <w:rPr>
          <w:sz w:val="21"/>
          <w:szCs w:val="21"/>
        </w:rPr>
      </w:pPr>
      <w:r w:rsidRPr="002C5BB2">
        <w:rPr>
          <w:sz w:val="21"/>
          <w:szCs w:val="21"/>
        </w:rPr>
        <w:t>To achieve this outcome, the project will deliver a set of outputs as listed below:</w:t>
      </w:r>
    </w:p>
    <w:p w:rsidR="00D47118" w:rsidRPr="002C5BB2" w:rsidRDefault="00D47118" w:rsidP="004F5A4E">
      <w:pPr>
        <w:spacing w:after="0"/>
        <w:rPr>
          <w:sz w:val="21"/>
          <w:szCs w:val="21"/>
        </w:rPr>
      </w:pPr>
    </w:p>
    <w:p w:rsidR="00D47118" w:rsidRPr="002C5BB2" w:rsidRDefault="00D47118" w:rsidP="00D47118">
      <w:pPr>
        <w:spacing w:after="0"/>
        <w:ind w:left="720"/>
        <w:rPr>
          <w:sz w:val="21"/>
          <w:szCs w:val="21"/>
        </w:rPr>
      </w:pPr>
      <w:r w:rsidRPr="002C5BB2">
        <w:rPr>
          <w:sz w:val="21"/>
          <w:szCs w:val="21"/>
        </w:rPr>
        <w:t>3.1 M&amp;E frameworks designed to monitor the demonstration progress and effectiveness</w:t>
      </w:r>
    </w:p>
    <w:p w:rsidR="00D47118" w:rsidRPr="002C5BB2" w:rsidRDefault="00D47118" w:rsidP="00D47118">
      <w:pPr>
        <w:spacing w:after="0"/>
        <w:ind w:left="720"/>
        <w:rPr>
          <w:sz w:val="21"/>
          <w:szCs w:val="21"/>
        </w:rPr>
      </w:pPr>
    </w:p>
    <w:p w:rsidR="004F5A4E" w:rsidRPr="002C5BB2" w:rsidRDefault="004F5A4E" w:rsidP="003D1DB1">
      <w:pPr>
        <w:spacing w:after="0"/>
        <w:ind w:left="720"/>
        <w:rPr>
          <w:sz w:val="21"/>
          <w:szCs w:val="21"/>
        </w:rPr>
      </w:pPr>
      <w:r w:rsidRPr="002C5BB2">
        <w:rPr>
          <w:sz w:val="21"/>
          <w:szCs w:val="21"/>
        </w:rPr>
        <w:t>3.</w:t>
      </w:r>
      <w:r w:rsidR="00D47118" w:rsidRPr="002C5BB2">
        <w:rPr>
          <w:sz w:val="21"/>
          <w:szCs w:val="21"/>
        </w:rPr>
        <w:t>2</w:t>
      </w:r>
      <w:r w:rsidRPr="002C5BB2">
        <w:rPr>
          <w:sz w:val="21"/>
          <w:szCs w:val="21"/>
        </w:rPr>
        <w:t xml:space="preserve"> Community-based Tourism activities demonstrated and documented</w:t>
      </w:r>
    </w:p>
    <w:p w:rsidR="004F5A4E" w:rsidRPr="002C5BB2" w:rsidRDefault="004F5A4E" w:rsidP="003D1DB1">
      <w:pPr>
        <w:spacing w:after="0"/>
        <w:ind w:left="720"/>
        <w:rPr>
          <w:sz w:val="21"/>
          <w:szCs w:val="21"/>
        </w:rPr>
      </w:pPr>
    </w:p>
    <w:p w:rsidR="004F5A4E" w:rsidRPr="002C5BB2" w:rsidRDefault="004F5A4E" w:rsidP="003D1DB1">
      <w:pPr>
        <w:spacing w:after="0"/>
        <w:ind w:left="720"/>
        <w:rPr>
          <w:sz w:val="21"/>
          <w:szCs w:val="21"/>
        </w:rPr>
      </w:pPr>
      <w:r w:rsidRPr="002C5BB2">
        <w:rPr>
          <w:sz w:val="21"/>
          <w:szCs w:val="21"/>
        </w:rPr>
        <w:t>3.3 Sustainable community-based fisheries demonstrated and documented</w:t>
      </w:r>
    </w:p>
    <w:p w:rsidR="004F5A4E" w:rsidRPr="002C5BB2" w:rsidRDefault="004F5A4E" w:rsidP="003D1DB1">
      <w:pPr>
        <w:spacing w:after="0"/>
        <w:ind w:left="720"/>
        <w:rPr>
          <w:sz w:val="21"/>
          <w:szCs w:val="21"/>
        </w:rPr>
      </w:pPr>
    </w:p>
    <w:p w:rsidR="004F5A4E" w:rsidRPr="002C5BB2" w:rsidRDefault="004F5A4E" w:rsidP="003D1DB1">
      <w:pPr>
        <w:spacing w:after="0"/>
        <w:ind w:left="720"/>
        <w:rPr>
          <w:sz w:val="21"/>
          <w:szCs w:val="21"/>
        </w:rPr>
      </w:pPr>
      <w:r w:rsidRPr="002C5BB2">
        <w:rPr>
          <w:sz w:val="21"/>
          <w:szCs w:val="21"/>
        </w:rPr>
        <w:t>3.4 Community-based climate change adaptation measures demonstrated to improve food security and resilience through application of alternative/conservation agricultural practices</w:t>
      </w:r>
    </w:p>
    <w:p w:rsidR="004F5A4E" w:rsidRPr="002C5BB2" w:rsidRDefault="004F5A4E" w:rsidP="00C74704">
      <w:pPr>
        <w:spacing w:after="0"/>
        <w:rPr>
          <w:sz w:val="21"/>
          <w:szCs w:val="21"/>
        </w:rPr>
      </w:pPr>
    </w:p>
    <w:p w:rsidR="004F5A4E" w:rsidRPr="002C5BB2" w:rsidRDefault="004F5A4E" w:rsidP="003D1DB1">
      <w:pPr>
        <w:spacing w:after="0"/>
        <w:ind w:left="720"/>
        <w:rPr>
          <w:sz w:val="21"/>
          <w:szCs w:val="21"/>
        </w:rPr>
      </w:pPr>
      <w:r w:rsidRPr="002C5BB2">
        <w:rPr>
          <w:sz w:val="21"/>
          <w:szCs w:val="21"/>
        </w:rPr>
        <w:t xml:space="preserve">3.5 </w:t>
      </w:r>
      <w:r w:rsidRPr="002C5BB2">
        <w:rPr>
          <w:bCs/>
          <w:sz w:val="21"/>
          <w:szCs w:val="21"/>
        </w:rPr>
        <w:t>Replication Strategies developed to promote further environmentally sound socioeconomic development activities in the basin, based on lessons learned and knowledge acquired from pilot projects.</w:t>
      </w: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 xml:space="preserve">The IFA studies showed that ecosystem services provided by the </w:t>
      </w:r>
      <w:proofErr w:type="spellStart"/>
      <w:r w:rsidRPr="002C5BB2">
        <w:rPr>
          <w:rFonts w:cs="Arial"/>
          <w:sz w:val="20"/>
          <w:szCs w:val="20"/>
        </w:rPr>
        <w:t>Cubango</w:t>
      </w:r>
      <w:proofErr w:type="spellEnd"/>
      <w:r w:rsidRPr="002C5BB2">
        <w:rPr>
          <w:rFonts w:cs="Arial"/>
          <w:sz w:val="20"/>
          <w:szCs w:val="20"/>
        </w:rPr>
        <w:t xml:space="preserve">-Okavango to the basin communities are considerable and their value when compared with conventional water resource developments (irrigation, hydro-power) has been underestimated, particularly as a direct contribution to the socioeconomic status of the basin communities. This is recognised in the OKACOM SAP document </w:t>
      </w:r>
      <w:r w:rsidR="000F31CC" w:rsidRPr="002C5BB2">
        <w:rPr>
          <w:rFonts w:cs="Arial"/>
          <w:sz w:val="20"/>
          <w:szCs w:val="20"/>
        </w:rPr>
        <w:t xml:space="preserve">in which </w:t>
      </w:r>
      <w:r w:rsidRPr="002C5BB2">
        <w:rPr>
          <w:rFonts w:cs="Arial"/>
          <w:sz w:val="20"/>
          <w:szCs w:val="20"/>
        </w:rPr>
        <w:t xml:space="preserve">there is a call to promote a range of livelihoods closely linked to </w:t>
      </w:r>
      <w:r w:rsidR="000F31CC" w:rsidRPr="002C5BB2">
        <w:rPr>
          <w:rFonts w:cs="Arial"/>
          <w:sz w:val="20"/>
          <w:szCs w:val="20"/>
        </w:rPr>
        <w:t xml:space="preserve">the </w:t>
      </w:r>
      <w:r w:rsidRPr="002C5BB2">
        <w:rPr>
          <w:rFonts w:cs="Arial"/>
          <w:sz w:val="20"/>
          <w:szCs w:val="20"/>
        </w:rPr>
        <w:t>basin’s ecological services and food security. In response</w:t>
      </w:r>
      <w:r w:rsidR="000F31CC" w:rsidRPr="002C5BB2">
        <w:rPr>
          <w:rFonts w:cs="Arial"/>
          <w:sz w:val="20"/>
          <w:szCs w:val="20"/>
        </w:rPr>
        <w:t>,</w:t>
      </w:r>
      <w:r w:rsidRPr="002C5BB2">
        <w:rPr>
          <w:rFonts w:cs="Arial"/>
          <w:sz w:val="20"/>
          <w:szCs w:val="20"/>
        </w:rPr>
        <w:t xml:space="preserve"> the GEF project, with guidance from the countries, has chosen </w:t>
      </w:r>
      <w:r w:rsidR="00905E0E" w:rsidRPr="002C5BB2">
        <w:rPr>
          <w:rFonts w:cs="Arial"/>
          <w:sz w:val="20"/>
          <w:szCs w:val="20"/>
        </w:rPr>
        <w:t xml:space="preserve">three </w:t>
      </w:r>
      <w:r w:rsidRPr="002C5BB2">
        <w:rPr>
          <w:rFonts w:cs="Arial"/>
          <w:sz w:val="20"/>
          <w:szCs w:val="20"/>
        </w:rPr>
        <w:t>demonstration areas, linked to policy guidance documents</w:t>
      </w:r>
      <w:r w:rsidR="004969C7" w:rsidRPr="002C5BB2">
        <w:rPr>
          <w:rFonts w:cs="Arial"/>
          <w:sz w:val="20"/>
          <w:szCs w:val="20"/>
        </w:rPr>
        <w:t xml:space="preserve"> currently under development</w:t>
      </w:r>
      <w:r w:rsidRPr="002C5BB2">
        <w:rPr>
          <w:rFonts w:cs="Arial"/>
          <w:sz w:val="20"/>
          <w:szCs w:val="20"/>
        </w:rPr>
        <w:t>, for piloting:</w:t>
      </w:r>
    </w:p>
    <w:p w:rsidR="003F0542" w:rsidRPr="002C5BB2" w:rsidRDefault="003F0542" w:rsidP="003F0542">
      <w:pPr>
        <w:spacing w:after="0"/>
        <w:rPr>
          <w:rFonts w:cs="Arial"/>
          <w:sz w:val="20"/>
          <w:szCs w:val="20"/>
        </w:rPr>
      </w:pPr>
    </w:p>
    <w:p w:rsidR="003F0542" w:rsidRPr="002C5BB2" w:rsidRDefault="004969C7" w:rsidP="00145D66">
      <w:pPr>
        <w:pStyle w:val="ListParagraph"/>
        <w:numPr>
          <w:ilvl w:val="0"/>
          <w:numId w:val="53"/>
        </w:numPr>
        <w:spacing w:after="0"/>
        <w:rPr>
          <w:rFonts w:cs="Arial"/>
          <w:sz w:val="20"/>
          <w:szCs w:val="20"/>
        </w:rPr>
      </w:pPr>
      <w:r w:rsidRPr="002C5BB2">
        <w:rPr>
          <w:rFonts w:cs="Arial"/>
          <w:sz w:val="20"/>
          <w:szCs w:val="20"/>
        </w:rPr>
        <w:lastRenderedPageBreak/>
        <w:t>Under a</w:t>
      </w:r>
      <w:r w:rsidR="003F0542" w:rsidRPr="002C5BB2">
        <w:rPr>
          <w:rFonts w:cs="Arial"/>
          <w:sz w:val="20"/>
          <w:szCs w:val="20"/>
        </w:rPr>
        <w:t xml:space="preserve"> basin-wide transboundary tourism strategy community based tourism pilot</w:t>
      </w:r>
      <w:r w:rsidR="000F31CC" w:rsidRPr="002C5BB2">
        <w:rPr>
          <w:rFonts w:cs="Arial"/>
          <w:sz w:val="20"/>
          <w:szCs w:val="20"/>
        </w:rPr>
        <w:t>s</w:t>
      </w:r>
      <w:r w:rsidR="003F0542" w:rsidRPr="002C5BB2">
        <w:rPr>
          <w:rFonts w:cs="Arial"/>
          <w:sz w:val="20"/>
          <w:szCs w:val="20"/>
        </w:rPr>
        <w:t xml:space="preserve"> established and tested. </w:t>
      </w:r>
    </w:p>
    <w:p w:rsidR="003F0542" w:rsidRPr="002C5BB2" w:rsidRDefault="004969C7" w:rsidP="00145D66">
      <w:pPr>
        <w:pStyle w:val="ListParagraph"/>
        <w:numPr>
          <w:ilvl w:val="0"/>
          <w:numId w:val="53"/>
        </w:numPr>
        <w:spacing w:after="0"/>
        <w:rPr>
          <w:rFonts w:cs="Arial"/>
          <w:sz w:val="20"/>
          <w:szCs w:val="20"/>
        </w:rPr>
      </w:pPr>
      <w:r w:rsidRPr="002C5BB2">
        <w:rPr>
          <w:rFonts w:cs="Arial"/>
          <w:sz w:val="20"/>
          <w:szCs w:val="20"/>
        </w:rPr>
        <w:t>Under t</w:t>
      </w:r>
      <w:r w:rsidR="003F0542" w:rsidRPr="002C5BB2">
        <w:rPr>
          <w:rFonts w:cs="Arial"/>
          <w:sz w:val="20"/>
          <w:szCs w:val="20"/>
        </w:rPr>
        <w:t xml:space="preserve">ransboundary fisheries management guidelines community level </w:t>
      </w:r>
      <w:r w:rsidRPr="002C5BB2">
        <w:rPr>
          <w:rFonts w:cs="Arial"/>
          <w:sz w:val="20"/>
          <w:szCs w:val="20"/>
        </w:rPr>
        <w:t xml:space="preserve">interventions </w:t>
      </w:r>
      <w:r w:rsidR="003F0542" w:rsidRPr="002C5BB2">
        <w:rPr>
          <w:rFonts w:cs="Arial"/>
          <w:sz w:val="20"/>
          <w:szCs w:val="20"/>
        </w:rPr>
        <w:t>to protect and enhance fish stocks.</w:t>
      </w:r>
    </w:p>
    <w:p w:rsidR="003F0542" w:rsidRPr="002C5BB2" w:rsidRDefault="003F0542" w:rsidP="00145D66">
      <w:pPr>
        <w:pStyle w:val="ListParagraph"/>
        <w:numPr>
          <w:ilvl w:val="0"/>
          <w:numId w:val="53"/>
        </w:numPr>
        <w:spacing w:after="0"/>
        <w:rPr>
          <w:rFonts w:cs="Arial"/>
          <w:sz w:val="20"/>
          <w:szCs w:val="20"/>
        </w:rPr>
      </w:pPr>
      <w:r w:rsidRPr="002C5BB2">
        <w:rPr>
          <w:rFonts w:cs="Arial"/>
          <w:sz w:val="20"/>
          <w:szCs w:val="20"/>
        </w:rPr>
        <w:t xml:space="preserve">Following on from SAREP activities, community-based activities </w:t>
      </w:r>
      <w:r w:rsidR="004969C7" w:rsidRPr="002C5BB2">
        <w:rPr>
          <w:rFonts w:cs="Arial"/>
          <w:sz w:val="20"/>
          <w:szCs w:val="20"/>
        </w:rPr>
        <w:t xml:space="preserve">implemented </w:t>
      </w:r>
      <w:r w:rsidRPr="002C5BB2">
        <w:rPr>
          <w:rFonts w:cs="Arial"/>
          <w:sz w:val="20"/>
          <w:szCs w:val="20"/>
        </w:rPr>
        <w:t>promoting food security and climate change adaptation and resilience.</w:t>
      </w:r>
    </w:p>
    <w:p w:rsidR="003F0542" w:rsidRPr="002C5BB2" w:rsidRDefault="003F0542" w:rsidP="003F0542">
      <w:pPr>
        <w:spacing w:after="0"/>
        <w:rPr>
          <w:rFonts w:cs="Arial"/>
          <w:b/>
          <w:smallCaps/>
          <w:sz w:val="20"/>
          <w:szCs w:val="20"/>
        </w:rPr>
      </w:pPr>
    </w:p>
    <w:p w:rsidR="00B002BD" w:rsidRPr="002C5BB2" w:rsidRDefault="003F0542" w:rsidP="003F0542">
      <w:pPr>
        <w:spacing w:after="0"/>
        <w:rPr>
          <w:rFonts w:cs="Arial"/>
          <w:sz w:val="20"/>
          <w:szCs w:val="20"/>
        </w:rPr>
      </w:pPr>
      <w:r w:rsidRPr="002C5BB2">
        <w:rPr>
          <w:rFonts w:cs="Arial"/>
          <w:sz w:val="20"/>
          <w:szCs w:val="20"/>
        </w:rPr>
        <w:t>The project will be piloting low impact environmental development options where interest is not primarily the feasibility of the methods and techniques introduced, since in many cases their general suitability has already been proven, but rather the economic return of these ‘alternative development pathway’ options</w:t>
      </w:r>
      <w:r w:rsidR="00C43F7E" w:rsidRPr="002C5BB2">
        <w:rPr>
          <w:rFonts w:cs="Arial"/>
          <w:sz w:val="20"/>
          <w:szCs w:val="20"/>
        </w:rPr>
        <w:t xml:space="preserve"> in the context of the </w:t>
      </w:r>
      <w:proofErr w:type="spellStart"/>
      <w:r w:rsidR="00C43F7E" w:rsidRPr="002C5BB2">
        <w:rPr>
          <w:rFonts w:cs="Arial"/>
          <w:sz w:val="20"/>
          <w:szCs w:val="20"/>
        </w:rPr>
        <w:t>Cubango</w:t>
      </w:r>
      <w:proofErr w:type="spellEnd"/>
      <w:r w:rsidR="00C43F7E" w:rsidRPr="002C5BB2">
        <w:rPr>
          <w:rFonts w:cs="Arial"/>
          <w:sz w:val="20"/>
          <w:szCs w:val="20"/>
        </w:rPr>
        <w:t>-Okavango basin</w:t>
      </w:r>
      <w:r w:rsidRPr="002C5BB2">
        <w:rPr>
          <w:rFonts w:cs="Arial"/>
          <w:sz w:val="20"/>
          <w:szCs w:val="20"/>
        </w:rPr>
        <w:t xml:space="preserve">. It is hoped the pilot projects will demonstrate more concretely the conclusion reached at the TDA stage that these options are more economic than other conventional higher impact basin development options, such as large irrigation developments, especially when benefits to the basin communities are taken into account. </w:t>
      </w:r>
    </w:p>
    <w:p w:rsidR="00B002BD" w:rsidRPr="002C5BB2" w:rsidRDefault="00B002BD" w:rsidP="003F0542">
      <w:pPr>
        <w:spacing w:after="0"/>
        <w:rPr>
          <w:rFonts w:cs="Arial"/>
          <w:sz w:val="20"/>
          <w:szCs w:val="20"/>
        </w:rPr>
      </w:pPr>
    </w:p>
    <w:p w:rsidR="003F0542" w:rsidRPr="002C5BB2" w:rsidRDefault="00B002BD" w:rsidP="003F0542">
      <w:pPr>
        <w:spacing w:after="0"/>
        <w:rPr>
          <w:rFonts w:cs="Arial"/>
          <w:sz w:val="20"/>
          <w:szCs w:val="20"/>
        </w:rPr>
      </w:pPr>
      <w:r w:rsidRPr="002C5BB2">
        <w:rPr>
          <w:rFonts w:cs="Arial"/>
          <w:sz w:val="20"/>
          <w:szCs w:val="20"/>
        </w:rPr>
        <w:t xml:space="preserve">Furthermore, these community-based pilot projects, supported through Component 2 is designed to </w:t>
      </w:r>
      <w:proofErr w:type="spellStart"/>
      <w:r w:rsidRPr="002C5BB2">
        <w:rPr>
          <w:rFonts w:cs="Arial"/>
          <w:sz w:val="20"/>
          <w:szCs w:val="20"/>
        </w:rPr>
        <w:t>catalyze</w:t>
      </w:r>
      <w:proofErr w:type="spellEnd"/>
      <w:r w:rsidRPr="002C5BB2">
        <w:rPr>
          <w:rFonts w:cs="Arial"/>
          <w:sz w:val="20"/>
          <w:szCs w:val="20"/>
        </w:rPr>
        <w:t xml:space="preserve"> policy outcomes before the end of the pr</w:t>
      </w:r>
      <w:r w:rsidR="00664E4A" w:rsidRPr="002C5BB2">
        <w:rPr>
          <w:rFonts w:cs="Arial"/>
          <w:sz w:val="20"/>
          <w:szCs w:val="20"/>
        </w:rPr>
        <w:t>oject implementation period</w:t>
      </w:r>
      <w:r w:rsidR="005D1931" w:rsidRPr="002C5BB2">
        <w:rPr>
          <w:rFonts w:cs="Arial"/>
          <w:sz w:val="20"/>
          <w:szCs w:val="20"/>
        </w:rPr>
        <w:t xml:space="preserve"> (Output 3.5)</w:t>
      </w:r>
      <w:r w:rsidR="00664E4A" w:rsidRPr="002C5BB2">
        <w:rPr>
          <w:rFonts w:cs="Arial"/>
          <w:sz w:val="20"/>
          <w:szCs w:val="20"/>
        </w:rPr>
        <w:t xml:space="preserve">, </w:t>
      </w:r>
      <w:r w:rsidRPr="002C5BB2">
        <w:rPr>
          <w:rFonts w:cs="Arial"/>
          <w:sz w:val="20"/>
          <w:szCs w:val="20"/>
        </w:rPr>
        <w:t xml:space="preserve">which </w:t>
      </w:r>
      <w:r w:rsidR="00974778" w:rsidRPr="002C5BB2">
        <w:rPr>
          <w:rFonts w:cs="Arial"/>
          <w:sz w:val="20"/>
          <w:szCs w:val="20"/>
        </w:rPr>
        <w:t>will influence future investment decisions</w:t>
      </w:r>
      <w:r w:rsidRPr="002C5BB2">
        <w:rPr>
          <w:rFonts w:cs="Arial"/>
          <w:sz w:val="20"/>
          <w:szCs w:val="20"/>
        </w:rPr>
        <w:t xml:space="preserve"> by the basin states and their respective development plans at the national as well as local levels; therefore, the scale of investments might look limited and localized, but they are all designed to have long-term impacts on the trajectory of the basin development. This approach has been considered critically important by the participating countries in order to achieve both socioeconomic development in the basin and environmental sustainability</w:t>
      </w:r>
    </w:p>
    <w:p w:rsidR="00F401EC" w:rsidRPr="002C5BB2" w:rsidRDefault="00F401EC" w:rsidP="003F0542">
      <w:pPr>
        <w:spacing w:after="0"/>
        <w:rPr>
          <w:rFonts w:cs="Arial"/>
          <w:sz w:val="20"/>
          <w:szCs w:val="20"/>
        </w:rPr>
      </w:pPr>
    </w:p>
    <w:p w:rsidR="00B002BD" w:rsidRPr="002C5BB2" w:rsidRDefault="00F401EC" w:rsidP="003F0542">
      <w:pPr>
        <w:spacing w:after="0"/>
        <w:rPr>
          <w:rFonts w:cs="Arial"/>
          <w:sz w:val="20"/>
          <w:szCs w:val="20"/>
        </w:rPr>
      </w:pPr>
      <w:r w:rsidRPr="002C5BB2">
        <w:rPr>
          <w:rFonts w:cs="Arial"/>
          <w:sz w:val="20"/>
          <w:szCs w:val="20"/>
        </w:rPr>
        <w:t>The pilots will also demonstrate mech</w:t>
      </w:r>
      <w:r w:rsidR="00522748" w:rsidRPr="002C5BB2">
        <w:rPr>
          <w:rFonts w:cs="Arial"/>
          <w:sz w:val="20"/>
          <w:szCs w:val="20"/>
        </w:rPr>
        <w:t>an</w:t>
      </w:r>
      <w:r w:rsidRPr="002C5BB2">
        <w:rPr>
          <w:rFonts w:cs="Arial"/>
          <w:sz w:val="20"/>
          <w:szCs w:val="20"/>
        </w:rPr>
        <w:t xml:space="preserve">isms for enhanced resource management at the local and basin level including fisheries cooperatives and ecosystem monitoring. Each </w:t>
      </w:r>
      <w:r w:rsidR="009728C5" w:rsidRPr="002C5BB2">
        <w:rPr>
          <w:rFonts w:cs="Arial"/>
          <w:sz w:val="20"/>
          <w:szCs w:val="20"/>
        </w:rPr>
        <w:t>pilot</w:t>
      </w:r>
      <w:r w:rsidRPr="002C5BB2">
        <w:rPr>
          <w:rFonts w:cs="Arial"/>
          <w:sz w:val="20"/>
          <w:szCs w:val="20"/>
        </w:rPr>
        <w:t xml:space="preserve"> project will be under the guidance of </w:t>
      </w:r>
      <w:r w:rsidR="00356C91" w:rsidRPr="002C5BB2">
        <w:rPr>
          <w:rFonts w:cs="Arial"/>
          <w:sz w:val="20"/>
          <w:szCs w:val="20"/>
        </w:rPr>
        <w:t xml:space="preserve">a </w:t>
      </w:r>
      <w:r w:rsidRPr="002C5BB2">
        <w:rPr>
          <w:rFonts w:cs="Arial"/>
          <w:sz w:val="20"/>
          <w:szCs w:val="20"/>
        </w:rPr>
        <w:t>local steering committee</w:t>
      </w:r>
      <w:r w:rsidR="00356C91" w:rsidRPr="002C5BB2">
        <w:rPr>
          <w:rFonts w:cs="Arial"/>
          <w:sz w:val="20"/>
          <w:szCs w:val="20"/>
        </w:rPr>
        <w:t>, which include representatives from national government</w:t>
      </w:r>
      <w:r w:rsidR="00AB7051" w:rsidRPr="002C5BB2">
        <w:rPr>
          <w:rFonts w:cs="Arial"/>
          <w:sz w:val="20"/>
          <w:szCs w:val="20"/>
        </w:rPr>
        <w:t>, local</w:t>
      </w:r>
      <w:r w:rsidRPr="002C5BB2">
        <w:rPr>
          <w:rFonts w:cs="Arial"/>
          <w:sz w:val="20"/>
          <w:szCs w:val="20"/>
        </w:rPr>
        <w:t xml:space="preserve"> administration, community representatives, commercial stakeholders and NGOs. </w:t>
      </w:r>
      <w:r w:rsidR="00AB7051" w:rsidRPr="002C5BB2">
        <w:rPr>
          <w:rFonts w:cs="Arial"/>
          <w:sz w:val="20"/>
          <w:szCs w:val="20"/>
        </w:rPr>
        <w:t xml:space="preserve">In some instances there are community based operations such as Okavango Fishermen Association in Botswana which was also supported by other GEF initiatives in the past, in this case the </w:t>
      </w:r>
      <w:proofErr w:type="spellStart"/>
      <w:r w:rsidR="00AB7051" w:rsidRPr="002C5BB2">
        <w:rPr>
          <w:rFonts w:cs="Arial"/>
          <w:sz w:val="20"/>
          <w:szCs w:val="20"/>
        </w:rPr>
        <w:t>Biokavango</w:t>
      </w:r>
      <w:proofErr w:type="spellEnd"/>
      <w:r w:rsidR="00AB7051" w:rsidRPr="002C5BB2">
        <w:rPr>
          <w:rFonts w:cs="Arial"/>
          <w:sz w:val="20"/>
          <w:szCs w:val="20"/>
        </w:rPr>
        <w:t xml:space="preserve"> project.</w:t>
      </w:r>
    </w:p>
    <w:p w:rsidR="00AB7051" w:rsidRPr="002C5BB2" w:rsidRDefault="00AB7051"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 xml:space="preserve">A lack of economic performance assessment both </w:t>
      </w:r>
      <w:r w:rsidR="00255DBD" w:rsidRPr="002C5BB2">
        <w:rPr>
          <w:rFonts w:cs="Arial"/>
          <w:sz w:val="20"/>
          <w:szCs w:val="20"/>
        </w:rPr>
        <w:t xml:space="preserve">at </w:t>
      </w:r>
      <w:r w:rsidRPr="002C5BB2">
        <w:rPr>
          <w:rFonts w:cs="Arial"/>
          <w:sz w:val="20"/>
          <w:szCs w:val="20"/>
        </w:rPr>
        <w:t xml:space="preserve">the supply and demand sides of the equation in existing pilot schemes, failing to draw the attention of the decision makers to their economic advantages, is seen as a major weakness of existing pilot projects developed in the basin. Focus has been on increased productivity but for this to have meaning it has to be translated into profitability and therefore must be reflected in improved markets for the goods produced.   </w:t>
      </w: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In order to demonstrate the potential economic advantage</w:t>
      </w:r>
      <w:r w:rsidR="00012C77" w:rsidRPr="002C5BB2">
        <w:rPr>
          <w:rFonts w:cs="Arial"/>
          <w:sz w:val="20"/>
          <w:szCs w:val="20"/>
        </w:rPr>
        <w:t>s</w:t>
      </w:r>
      <w:r w:rsidRPr="002C5BB2">
        <w:rPr>
          <w:rFonts w:cs="Arial"/>
          <w:sz w:val="20"/>
          <w:szCs w:val="20"/>
        </w:rPr>
        <w:t xml:space="preserve"> a sophisticated monitoring and evaluation framework needs to be designed and </w:t>
      </w:r>
      <w:r w:rsidR="00012C77" w:rsidRPr="002C5BB2">
        <w:rPr>
          <w:rFonts w:cs="Arial"/>
          <w:sz w:val="20"/>
          <w:szCs w:val="20"/>
        </w:rPr>
        <w:t xml:space="preserve">put </w:t>
      </w:r>
      <w:r w:rsidRPr="002C5BB2">
        <w:rPr>
          <w:rFonts w:cs="Arial"/>
          <w:sz w:val="20"/>
          <w:szCs w:val="20"/>
        </w:rPr>
        <w:t>in place at the beginning of the pilot</w:t>
      </w:r>
      <w:r w:rsidR="008615F6" w:rsidRPr="002C5BB2">
        <w:rPr>
          <w:rFonts w:cs="Arial"/>
          <w:sz w:val="20"/>
          <w:szCs w:val="20"/>
        </w:rPr>
        <w:t xml:space="preserve"> demonstration</w:t>
      </w:r>
      <w:r w:rsidRPr="002C5BB2">
        <w:rPr>
          <w:rFonts w:cs="Arial"/>
          <w:sz w:val="20"/>
          <w:szCs w:val="20"/>
        </w:rPr>
        <w:t>s. This is a critical step in the design of the pilots and will receive significant technical attention. A summary of a possible methodology is given below.</w:t>
      </w: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 xml:space="preserve">It is recommended that the economic and financial (private) Cost Benefit Analysis (CBA) approach developed and applied in the past in Botswana and Namibia and in the CORB be used. Here, conceptual technical budget and cost-benefit models of enterprises and projects are developed and populated with empirical data from quantitative and qualitative surveys. Project models incorporate enterprise models as building blocks where appropriate. This approach has been used in the Okavango Delta and in the whole CORB, respectively, using data from community surveys. </w:t>
      </w:r>
    </w:p>
    <w:p w:rsidR="003F0542" w:rsidRPr="002C5BB2" w:rsidRDefault="003F0542" w:rsidP="003F0542">
      <w:pPr>
        <w:rPr>
          <w:rFonts w:cs="Arial"/>
          <w:sz w:val="20"/>
          <w:szCs w:val="20"/>
        </w:rPr>
      </w:pPr>
      <w:r w:rsidRPr="002C5BB2">
        <w:rPr>
          <w:rFonts w:cs="Arial"/>
          <w:sz w:val="20"/>
          <w:szCs w:val="20"/>
        </w:rPr>
        <w:t xml:space="preserve"> </w:t>
      </w:r>
    </w:p>
    <w:p w:rsidR="003F0542" w:rsidRPr="002C5BB2" w:rsidRDefault="003F0542" w:rsidP="003F0542">
      <w:pPr>
        <w:rPr>
          <w:rFonts w:cs="Arial"/>
          <w:sz w:val="20"/>
          <w:szCs w:val="20"/>
        </w:rPr>
      </w:pPr>
      <w:r w:rsidRPr="002C5BB2">
        <w:rPr>
          <w:rFonts w:cs="Arial"/>
          <w:sz w:val="20"/>
          <w:szCs w:val="20"/>
        </w:rPr>
        <w:t xml:space="preserve">Such enterprise and project models have been applied to derive </w:t>
      </w:r>
      <w:r w:rsidRPr="002C5BB2">
        <w:rPr>
          <w:rFonts w:cs="Arial"/>
          <w:b/>
          <w:sz w:val="20"/>
          <w:szCs w:val="20"/>
        </w:rPr>
        <w:t>financial</w:t>
      </w:r>
      <w:r w:rsidRPr="002C5BB2">
        <w:rPr>
          <w:rFonts w:cs="Arial"/>
          <w:sz w:val="20"/>
          <w:szCs w:val="20"/>
        </w:rPr>
        <w:t xml:space="preserve"> (private) returns to household, business and community investment, and thus values in terms of household, business and community livelihoods. The models also estimate </w:t>
      </w:r>
      <w:r w:rsidRPr="002C5BB2">
        <w:rPr>
          <w:rFonts w:cs="Arial"/>
          <w:b/>
          <w:sz w:val="20"/>
          <w:szCs w:val="20"/>
        </w:rPr>
        <w:t>economic</w:t>
      </w:r>
      <w:r w:rsidRPr="002C5BB2">
        <w:rPr>
          <w:rFonts w:cs="Arial"/>
          <w:sz w:val="20"/>
          <w:szCs w:val="20"/>
        </w:rPr>
        <w:t xml:space="preserve"> returns to investment, in terms of gross and net national income. The economic values cover income and employment and are shadow priced, using criteria developed in Botswana and Namibia, so that the economic returns represent opportunity costs to the national economy concerned. </w:t>
      </w:r>
    </w:p>
    <w:p w:rsidR="003F0542" w:rsidRPr="002C5BB2" w:rsidRDefault="003F0542" w:rsidP="003F0542">
      <w:pPr>
        <w:rPr>
          <w:rFonts w:cs="Arial"/>
          <w:sz w:val="20"/>
          <w:szCs w:val="20"/>
        </w:rPr>
      </w:pPr>
    </w:p>
    <w:p w:rsidR="003F0542" w:rsidRPr="002C5BB2" w:rsidRDefault="003F0542" w:rsidP="003F0542">
      <w:pPr>
        <w:rPr>
          <w:rFonts w:cs="Arial"/>
          <w:sz w:val="20"/>
          <w:szCs w:val="20"/>
        </w:rPr>
      </w:pPr>
      <w:r w:rsidRPr="002C5BB2">
        <w:rPr>
          <w:rFonts w:cs="Arial"/>
          <w:sz w:val="20"/>
          <w:szCs w:val="20"/>
        </w:rPr>
        <w:t xml:space="preserve">The primary measures are the direct contributions to livelihoods within the CORB, and direct contributions to the national economies. As a secondary consideration, the additional indirect and induced impacts on the national economies are also estimated, using national income multipliers, which are derived from social accounting matrices (SAMs) or input-output models. SAMs are available for the Botswana and Namibian economies. </w:t>
      </w:r>
    </w:p>
    <w:p w:rsidR="003F0542" w:rsidRPr="002C5BB2" w:rsidRDefault="003F0542" w:rsidP="003F0542">
      <w:pPr>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lastRenderedPageBreak/>
        <w:t xml:space="preserve">An important characteristic of the budget/cost-benefit </w:t>
      </w:r>
      <w:r w:rsidR="008615F6" w:rsidRPr="002C5BB2">
        <w:rPr>
          <w:rFonts w:cs="Arial"/>
          <w:sz w:val="20"/>
          <w:szCs w:val="20"/>
        </w:rPr>
        <w:t>modelling</w:t>
      </w:r>
      <w:r w:rsidRPr="002C5BB2">
        <w:rPr>
          <w:rFonts w:cs="Arial"/>
          <w:sz w:val="20"/>
          <w:szCs w:val="20"/>
        </w:rPr>
        <w:t xml:space="preserve"> approach recommended here is that the empirical data required generally reflect simple mean values</w:t>
      </w:r>
      <w:r w:rsidR="00874841" w:rsidRPr="002C5BB2">
        <w:rPr>
          <w:rFonts w:cs="Arial"/>
          <w:sz w:val="20"/>
          <w:szCs w:val="20"/>
        </w:rPr>
        <w:t>,</w:t>
      </w:r>
      <w:r w:rsidRPr="002C5BB2">
        <w:rPr>
          <w:rFonts w:cs="Arial"/>
          <w:sz w:val="20"/>
          <w:szCs w:val="20"/>
        </w:rPr>
        <w:t xml:space="preserve"> which are relatively easily and cheaply collected. Another is that the economic values derived are directly compatible with the aggregated national accounts, developed by all countries, as well as with the natural capital accounts, developed, at least in part, by Namibia and Botswana</w:t>
      </w: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 xml:space="preserve">In addition to the socio-economic parameters, biological parameters and the impact, positive or negative, of the pilot are to be selected and measured. A biological baseline will be established at the beginning of the project, indicator species identified and a monitoring programme designed. The monitoring programmes will be tailored to each pilot and designed to be executed by the community.         </w:t>
      </w: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 xml:space="preserve">The SAP under Thematic Areas 1 and 3 calls for a series of pilot projects to test and explore the potential to create alternative livelihoods, support income generation of communities, and empower women’s participation in water resources management and decision making.  They should support overall poverty reduction and inclusive growth as well as improved governance in a transboundary water context. The GEF project will support six, two per country, projects </w:t>
      </w:r>
      <w:r w:rsidR="003E4D1D" w:rsidRPr="002C5BB2">
        <w:rPr>
          <w:rFonts w:cs="Arial"/>
          <w:sz w:val="20"/>
          <w:szCs w:val="20"/>
        </w:rPr>
        <w:t xml:space="preserve">across the three themes described below and </w:t>
      </w:r>
      <w:r w:rsidRPr="002C5BB2">
        <w:rPr>
          <w:rFonts w:cs="Arial"/>
          <w:sz w:val="20"/>
          <w:szCs w:val="20"/>
        </w:rPr>
        <w:t xml:space="preserve">linked to the four thematic areas of Tourism, </w:t>
      </w:r>
      <w:r w:rsidR="008E7FFD" w:rsidRPr="002C5BB2">
        <w:rPr>
          <w:rFonts w:cs="Arial"/>
          <w:sz w:val="20"/>
          <w:szCs w:val="20"/>
        </w:rPr>
        <w:t>Human-Wildlife</w:t>
      </w:r>
      <w:r w:rsidRPr="002C5BB2">
        <w:rPr>
          <w:rFonts w:cs="Arial"/>
          <w:sz w:val="20"/>
          <w:szCs w:val="20"/>
        </w:rPr>
        <w:t xml:space="preserve"> Conflict Mitigation, Fisheries and Food Security and Climate Change Adaptation described below.   </w:t>
      </w:r>
    </w:p>
    <w:p w:rsidR="003F0542" w:rsidRPr="002C5BB2" w:rsidRDefault="003F0542" w:rsidP="003F0542">
      <w:pPr>
        <w:rPr>
          <w:rFonts w:cs="Arial"/>
          <w:sz w:val="20"/>
          <w:szCs w:val="20"/>
        </w:rPr>
      </w:pPr>
    </w:p>
    <w:p w:rsidR="003F0542" w:rsidRPr="002C5BB2" w:rsidRDefault="003F0542" w:rsidP="005B60E5">
      <w:pPr>
        <w:numPr>
          <w:ilvl w:val="0"/>
          <w:numId w:val="55"/>
        </w:numPr>
        <w:spacing w:after="0"/>
        <w:ind w:left="714" w:hanging="357"/>
        <w:rPr>
          <w:rFonts w:cs="Arial"/>
          <w:b/>
          <w:sz w:val="20"/>
          <w:szCs w:val="20"/>
        </w:rPr>
      </w:pPr>
      <w:r w:rsidRPr="002C5BB2">
        <w:rPr>
          <w:rFonts w:cs="Arial"/>
          <w:b/>
          <w:sz w:val="20"/>
          <w:szCs w:val="20"/>
        </w:rPr>
        <w:t xml:space="preserve">As part of </w:t>
      </w:r>
      <w:r w:rsidR="002D6930" w:rsidRPr="002C5BB2">
        <w:rPr>
          <w:rFonts w:cs="Arial"/>
          <w:b/>
          <w:sz w:val="20"/>
          <w:szCs w:val="20"/>
        </w:rPr>
        <w:t xml:space="preserve">basin </w:t>
      </w:r>
      <w:r w:rsidRPr="002C5BB2">
        <w:rPr>
          <w:rFonts w:cs="Arial"/>
          <w:b/>
          <w:sz w:val="20"/>
          <w:szCs w:val="20"/>
        </w:rPr>
        <w:t xml:space="preserve">tourism strategy and joint ventures between up-stream and delta tourism operators, development and implementation of knowledge transfer transboundary tourism pilot project(s) (SAP TA1 1.3.2). </w:t>
      </w:r>
      <w:r w:rsidRPr="002C5BB2">
        <w:rPr>
          <w:rFonts w:cs="Arial"/>
          <w:sz w:val="20"/>
          <w:szCs w:val="20"/>
        </w:rPr>
        <w:t>Tourism development in Botswana in the delta has expanded greatly over the past twenty years. The delta tourism industry provides photographic safaris, camps and lodges with game drives, horse trails and boat safaris and makes a substantial contribution to the region’s economy. It provides livelihoods and alternative income generation to the delta’s population and is a clear incentive to protect the delta’s resources. With this growth has come a great increase in commercial knowledge and expertise, the transfer of which could benefit the whole of the basin. Tourism in the upper catchment has not developed to the same degree, although its natural attractions are significant.</w:t>
      </w:r>
      <w:r w:rsidR="00C63039" w:rsidRPr="002C5BB2">
        <w:rPr>
          <w:rFonts w:cs="Arial"/>
          <w:sz w:val="20"/>
          <w:szCs w:val="20"/>
        </w:rPr>
        <w:t xml:space="preserve"> </w:t>
      </w:r>
      <w:r w:rsidRPr="002C5BB2">
        <w:rPr>
          <w:rFonts w:cs="Arial"/>
          <w:sz w:val="20"/>
          <w:szCs w:val="20"/>
        </w:rPr>
        <w:t xml:space="preserve">The pilot will seek out and support partnership schemes and developments between tour operators in the delta and upper basin. The UNDP-GEF support will target in 1) </w:t>
      </w:r>
      <w:r w:rsidR="00D56AFF" w:rsidRPr="002C5BB2">
        <w:rPr>
          <w:rFonts w:cs="Arial"/>
          <w:sz w:val="20"/>
          <w:szCs w:val="20"/>
        </w:rPr>
        <w:t xml:space="preserve">Development and </w:t>
      </w:r>
      <w:r w:rsidR="009C3E5B" w:rsidRPr="002C5BB2">
        <w:rPr>
          <w:rFonts w:cs="Arial"/>
          <w:sz w:val="20"/>
          <w:szCs w:val="20"/>
        </w:rPr>
        <w:t>implementation of</w:t>
      </w:r>
      <w:r w:rsidRPr="002C5BB2">
        <w:rPr>
          <w:rFonts w:cs="Arial"/>
          <w:sz w:val="20"/>
          <w:szCs w:val="20"/>
        </w:rPr>
        <w:t xml:space="preserve"> the basin-wide tourism strategy, 2) developing and promoting pro-poor, pro-community tourism across the basin, </w:t>
      </w:r>
      <w:r w:rsidR="00511B87" w:rsidRPr="002C5BB2">
        <w:rPr>
          <w:rFonts w:cs="Arial"/>
          <w:sz w:val="20"/>
          <w:szCs w:val="20"/>
        </w:rPr>
        <w:t xml:space="preserve">e.g. </w:t>
      </w:r>
      <w:r w:rsidR="00D9337D" w:rsidRPr="002C5BB2">
        <w:rPr>
          <w:rFonts w:cs="Arial"/>
          <w:sz w:val="20"/>
          <w:szCs w:val="20"/>
        </w:rPr>
        <w:t xml:space="preserve">to the </w:t>
      </w:r>
      <w:proofErr w:type="spellStart"/>
      <w:r w:rsidR="00D9337D" w:rsidRPr="002C5BB2">
        <w:rPr>
          <w:rFonts w:cs="Arial"/>
          <w:sz w:val="20"/>
          <w:szCs w:val="20"/>
        </w:rPr>
        <w:t>Gciriku</w:t>
      </w:r>
      <w:proofErr w:type="spellEnd"/>
      <w:r w:rsidR="00D9337D" w:rsidRPr="002C5BB2">
        <w:rPr>
          <w:rFonts w:cs="Arial"/>
          <w:sz w:val="20"/>
          <w:szCs w:val="20"/>
        </w:rPr>
        <w:t xml:space="preserve"> community which has been awarded a tourism concession by the government in Namibia, </w:t>
      </w:r>
      <w:r w:rsidRPr="002C5BB2">
        <w:rPr>
          <w:rFonts w:cs="Arial"/>
          <w:sz w:val="20"/>
          <w:szCs w:val="20"/>
        </w:rPr>
        <w:t xml:space="preserve">and 3) reducing initial investment/market risks (perceived and/or real) to open a tourism market in the Angolan </w:t>
      </w:r>
      <w:r w:rsidR="00511B87" w:rsidRPr="002C5BB2">
        <w:rPr>
          <w:rFonts w:cs="Arial"/>
          <w:sz w:val="20"/>
          <w:szCs w:val="20"/>
        </w:rPr>
        <w:t xml:space="preserve">and Namibian </w:t>
      </w:r>
      <w:r w:rsidRPr="002C5BB2">
        <w:rPr>
          <w:rFonts w:cs="Arial"/>
          <w:sz w:val="20"/>
          <w:szCs w:val="20"/>
        </w:rPr>
        <w:t xml:space="preserve">part of the basin, where tourism is not yet </w:t>
      </w:r>
      <w:r w:rsidR="00511B87" w:rsidRPr="002C5BB2">
        <w:rPr>
          <w:rFonts w:cs="Arial"/>
          <w:sz w:val="20"/>
          <w:szCs w:val="20"/>
        </w:rPr>
        <w:t xml:space="preserve">fully </w:t>
      </w:r>
      <w:r w:rsidRPr="002C5BB2">
        <w:rPr>
          <w:rFonts w:cs="Arial"/>
          <w:sz w:val="20"/>
          <w:szCs w:val="20"/>
        </w:rPr>
        <w:t>developed.</w:t>
      </w:r>
      <w:r w:rsidR="00D56AFF" w:rsidRPr="002C5BB2">
        <w:rPr>
          <w:rFonts w:cs="Arial"/>
          <w:sz w:val="20"/>
          <w:szCs w:val="20"/>
        </w:rPr>
        <w:t xml:space="preserve"> There is already an initiative by the Angolan Government to develop a tourism pole in the confluence of the </w:t>
      </w:r>
      <w:proofErr w:type="spellStart"/>
      <w:r w:rsidR="00D56AFF" w:rsidRPr="002C5BB2">
        <w:rPr>
          <w:rFonts w:cs="Arial"/>
          <w:sz w:val="20"/>
          <w:szCs w:val="20"/>
        </w:rPr>
        <w:t>Cubango</w:t>
      </w:r>
      <w:proofErr w:type="spellEnd"/>
      <w:r w:rsidR="00D56AFF" w:rsidRPr="002C5BB2">
        <w:rPr>
          <w:rFonts w:cs="Arial"/>
          <w:sz w:val="20"/>
          <w:szCs w:val="20"/>
        </w:rPr>
        <w:t xml:space="preserve"> and </w:t>
      </w:r>
      <w:proofErr w:type="spellStart"/>
      <w:r w:rsidR="00D56AFF" w:rsidRPr="002C5BB2">
        <w:rPr>
          <w:rFonts w:cs="Arial"/>
          <w:sz w:val="20"/>
          <w:szCs w:val="20"/>
        </w:rPr>
        <w:t>Cuito</w:t>
      </w:r>
      <w:proofErr w:type="spellEnd"/>
      <w:r w:rsidR="00D56AFF" w:rsidRPr="002C5BB2">
        <w:rPr>
          <w:rFonts w:cs="Arial"/>
          <w:sz w:val="20"/>
          <w:szCs w:val="20"/>
        </w:rPr>
        <w:t xml:space="preserve">, the project will contribute to this noble initiate. Botswana has a development </w:t>
      </w:r>
      <w:proofErr w:type="spellStart"/>
      <w:r w:rsidR="00D56AFF" w:rsidRPr="002C5BB2">
        <w:rPr>
          <w:rFonts w:cs="Arial"/>
          <w:sz w:val="20"/>
          <w:szCs w:val="20"/>
        </w:rPr>
        <w:t>Ngamiland</w:t>
      </w:r>
      <w:proofErr w:type="spellEnd"/>
      <w:r w:rsidR="00D56AFF" w:rsidRPr="002C5BB2">
        <w:rPr>
          <w:rFonts w:cs="Arial"/>
          <w:sz w:val="20"/>
          <w:szCs w:val="20"/>
        </w:rPr>
        <w:t xml:space="preserve"> Tourism Strategy which provides a framework for further developing and managing tourism in the Delta.</w:t>
      </w:r>
    </w:p>
    <w:p w:rsidR="003F0542" w:rsidRPr="002C5BB2" w:rsidRDefault="003F0542" w:rsidP="002E5957">
      <w:pPr>
        <w:ind w:left="714"/>
        <w:rPr>
          <w:rFonts w:cs="Arial"/>
          <w:sz w:val="20"/>
          <w:szCs w:val="20"/>
        </w:rPr>
      </w:pPr>
    </w:p>
    <w:p w:rsidR="00874841" w:rsidRPr="002C5BB2" w:rsidRDefault="003F0542" w:rsidP="002E5957">
      <w:pPr>
        <w:numPr>
          <w:ilvl w:val="0"/>
          <w:numId w:val="55"/>
        </w:numPr>
        <w:spacing w:after="0"/>
        <w:ind w:left="714" w:hanging="357"/>
        <w:rPr>
          <w:rFonts w:cs="Arial"/>
          <w:sz w:val="20"/>
          <w:szCs w:val="20"/>
        </w:rPr>
      </w:pPr>
      <w:r w:rsidRPr="002C5BB2">
        <w:rPr>
          <w:rFonts w:cs="Arial"/>
          <w:b/>
          <w:sz w:val="20"/>
          <w:szCs w:val="20"/>
        </w:rPr>
        <w:t>The establishment of transboundary fisheries common management rules and community based applications tested through pilot projects (SAP TA1 5.1.1, 5.2.1 and 5.4).</w:t>
      </w:r>
      <w:r w:rsidRPr="002C5BB2">
        <w:rPr>
          <w:rFonts w:cs="Arial"/>
          <w:sz w:val="20"/>
          <w:szCs w:val="20"/>
        </w:rPr>
        <w:t xml:space="preserve">  Fisheries are an important natural resource in the basin. All the communities along the river are to some extent reliant for their livelihood on the seasonal fisheries. </w:t>
      </w:r>
      <w:r w:rsidR="00874841" w:rsidRPr="002C5BB2">
        <w:rPr>
          <w:rFonts w:cs="Arial"/>
          <w:sz w:val="20"/>
          <w:szCs w:val="20"/>
        </w:rPr>
        <w:t>One of the</w:t>
      </w:r>
      <w:r w:rsidRPr="002C5BB2">
        <w:rPr>
          <w:rFonts w:cs="Arial"/>
          <w:sz w:val="20"/>
          <w:szCs w:val="20"/>
        </w:rPr>
        <w:t xml:space="preserve"> most important </w:t>
      </w:r>
      <w:r w:rsidR="009B474E" w:rsidRPr="002C5BB2">
        <w:rPr>
          <w:rFonts w:cs="Arial"/>
          <w:sz w:val="20"/>
          <w:szCs w:val="20"/>
        </w:rPr>
        <w:t>fisheries</w:t>
      </w:r>
      <w:r w:rsidR="002B2A1E" w:rsidRPr="002C5BB2">
        <w:rPr>
          <w:rFonts w:cs="Arial"/>
          <w:sz w:val="20"/>
          <w:szCs w:val="20"/>
        </w:rPr>
        <w:t xml:space="preserve"> </w:t>
      </w:r>
      <w:r w:rsidR="00887F2F" w:rsidRPr="002C5BB2">
        <w:rPr>
          <w:rFonts w:cs="Arial"/>
          <w:sz w:val="20"/>
          <w:szCs w:val="20"/>
        </w:rPr>
        <w:t xml:space="preserve"> zone</w:t>
      </w:r>
      <w:r w:rsidR="002B2A1E" w:rsidRPr="002C5BB2">
        <w:rPr>
          <w:rFonts w:cs="Arial"/>
          <w:sz w:val="20"/>
          <w:szCs w:val="20"/>
        </w:rPr>
        <w:t>s</w:t>
      </w:r>
      <w:r w:rsidR="00887F2F" w:rsidRPr="002C5BB2">
        <w:rPr>
          <w:rFonts w:cs="Arial"/>
          <w:sz w:val="20"/>
          <w:szCs w:val="20"/>
        </w:rPr>
        <w:t xml:space="preserve"> </w:t>
      </w:r>
      <w:r w:rsidR="009B474E" w:rsidRPr="002C5BB2">
        <w:rPr>
          <w:rFonts w:cs="Arial"/>
          <w:sz w:val="20"/>
          <w:szCs w:val="20"/>
        </w:rPr>
        <w:t xml:space="preserve">on </w:t>
      </w:r>
      <w:r w:rsidRPr="002C5BB2">
        <w:rPr>
          <w:rFonts w:cs="Arial"/>
          <w:sz w:val="20"/>
          <w:szCs w:val="20"/>
        </w:rPr>
        <w:t>the river is the panhandle upstream of the delta between Botswana</w:t>
      </w:r>
      <w:r w:rsidR="00887F2F" w:rsidRPr="002C5BB2">
        <w:rPr>
          <w:rFonts w:cs="Arial"/>
          <w:sz w:val="20"/>
          <w:szCs w:val="20"/>
        </w:rPr>
        <w:t xml:space="preserve"> and Namibia</w:t>
      </w:r>
      <w:r w:rsidRPr="002C5BB2">
        <w:rPr>
          <w:rFonts w:cs="Arial"/>
          <w:sz w:val="20"/>
          <w:szCs w:val="20"/>
        </w:rPr>
        <w:t xml:space="preserve">. Commercial fishing is only practiced in the panhandle, by groups of semi-motorized small-scale </w:t>
      </w:r>
      <w:r w:rsidR="008615F6" w:rsidRPr="002C5BB2">
        <w:rPr>
          <w:rFonts w:cs="Arial"/>
          <w:sz w:val="20"/>
          <w:szCs w:val="20"/>
        </w:rPr>
        <w:t>fishermen;</w:t>
      </w:r>
      <w:r w:rsidRPr="002C5BB2">
        <w:rPr>
          <w:rFonts w:cs="Arial"/>
          <w:sz w:val="20"/>
          <w:szCs w:val="20"/>
        </w:rPr>
        <w:t xml:space="preserve"> elsewhere the fishing is at the household level.</w:t>
      </w:r>
      <w:r w:rsidR="00F30BBB" w:rsidRPr="002C5BB2">
        <w:rPr>
          <w:rFonts w:cs="Arial"/>
          <w:sz w:val="20"/>
          <w:szCs w:val="20"/>
        </w:rPr>
        <w:t xml:space="preserve"> In Angola, the need for conservation of fish stocks was highlighted during the TDA process. It was also reported that catches are reduced during flood season. In Namibia, the key concerns are potential overexploitation, selective gillnetting and destruction of habitats. </w:t>
      </w:r>
      <w:r w:rsidRPr="002C5BB2">
        <w:rPr>
          <w:rFonts w:cs="Arial"/>
          <w:sz w:val="20"/>
          <w:szCs w:val="20"/>
        </w:rPr>
        <w:t xml:space="preserve">The proposed pilot project will seek to establish a fisheries management body in the transboundary region between </w:t>
      </w:r>
      <w:r w:rsidR="00887F2F" w:rsidRPr="002C5BB2">
        <w:rPr>
          <w:rFonts w:cs="Arial"/>
          <w:sz w:val="20"/>
          <w:szCs w:val="20"/>
        </w:rPr>
        <w:t xml:space="preserve">Namibia </w:t>
      </w:r>
      <w:r w:rsidRPr="002C5BB2">
        <w:rPr>
          <w:rFonts w:cs="Arial"/>
          <w:sz w:val="20"/>
          <w:szCs w:val="20"/>
        </w:rPr>
        <w:t xml:space="preserve">and </w:t>
      </w:r>
      <w:r w:rsidR="00887F2F" w:rsidRPr="002C5BB2">
        <w:rPr>
          <w:rFonts w:cs="Arial"/>
          <w:sz w:val="20"/>
          <w:szCs w:val="20"/>
        </w:rPr>
        <w:t xml:space="preserve">Angola </w:t>
      </w:r>
      <w:r w:rsidRPr="002C5BB2">
        <w:rPr>
          <w:rFonts w:cs="Arial"/>
          <w:sz w:val="20"/>
          <w:szCs w:val="20"/>
        </w:rPr>
        <w:t>in order to protect and improve stocks, improve fisheries post-harvesting conservation and packaging techniques and openness to markets, thus improving livelihoods and giving income generation support.</w:t>
      </w:r>
      <w:r w:rsidR="00836D19" w:rsidRPr="002C5BB2">
        <w:rPr>
          <w:rFonts w:cs="Arial"/>
          <w:sz w:val="20"/>
          <w:szCs w:val="20"/>
        </w:rPr>
        <w:t xml:space="preserve"> The pilot </w:t>
      </w:r>
      <w:r w:rsidR="009152C1" w:rsidRPr="002C5BB2">
        <w:rPr>
          <w:rFonts w:cs="Arial"/>
          <w:sz w:val="20"/>
          <w:szCs w:val="20"/>
        </w:rPr>
        <w:t xml:space="preserve">project </w:t>
      </w:r>
      <w:r w:rsidR="00836D19" w:rsidRPr="002C5BB2">
        <w:rPr>
          <w:rFonts w:cs="Arial"/>
          <w:sz w:val="20"/>
          <w:szCs w:val="20"/>
        </w:rPr>
        <w:t xml:space="preserve">will target the conservation of </w:t>
      </w:r>
      <w:r w:rsidR="009152C1" w:rsidRPr="002C5BB2">
        <w:rPr>
          <w:rFonts w:cs="Arial"/>
          <w:sz w:val="20"/>
          <w:szCs w:val="20"/>
        </w:rPr>
        <w:t xml:space="preserve">fish </w:t>
      </w:r>
      <w:r w:rsidR="00836D19" w:rsidRPr="002C5BB2">
        <w:rPr>
          <w:rFonts w:cs="Arial"/>
          <w:sz w:val="20"/>
          <w:szCs w:val="20"/>
        </w:rPr>
        <w:t xml:space="preserve">species </w:t>
      </w:r>
      <w:r w:rsidR="009152C1" w:rsidRPr="002C5BB2">
        <w:rPr>
          <w:rFonts w:cs="Arial"/>
          <w:sz w:val="20"/>
          <w:szCs w:val="20"/>
        </w:rPr>
        <w:t>diversity and</w:t>
      </w:r>
      <w:r w:rsidRPr="002C5BB2">
        <w:rPr>
          <w:rFonts w:cs="Arial"/>
          <w:sz w:val="20"/>
          <w:szCs w:val="20"/>
        </w:rPr>
        <w:t xml:space="preserve"> actively promote the role of women in fishery development.         </w:t>
      </w:r>
    </w:p>
    <w:p w:rsidR="003F0542" w:rsidRPr="002C5BB2" w:rsidRDefault="003F0542" w:rsidP="002E5957">
      <w:pPr>
        <w:ind w:left="714"/>
        <w:rPr>
          <w:rFonts w:cs="Arial"/>
          <w:sz w:val="20"/>
          <w:szCs w:val="20"/>
        </w:rPr>
      </w:pPr>
    </w:p>
    <w:p w:rsidR="00874841" w:rsidRPr="002C5BB2" w:rsidRDefault="003F0542" w:rsidP="002E5957">
      <w:pPr>
        <w:numPr>
          <w:ilvl w:val="0"/>
          <w:numId w:val="55"/>
        </w:numPr>
        <w:spacing w:after="0"/>
        <w:ind w:left="714" w:hanging="357"/>
        <w:rPr>
          <w:rFonts w:cs="Arial"/>
          <w:sz w:val="20"/>
          <w:szCs w:val="20"/>
        </w:rPr>
      </w:pPr>
      <w:r w:rsidRPr="002C5BB2">
        <w:rPr>
          <w:rFonts w:cs="Arial"/>
          <w:b/>
          <w:sz w:val="20"/>
          <w:szCs w:val="20"/>
        </w:rPr>
        <w:t>Community-based pilot projects aiming to improve food security and climate change adaptation and resilience (SAP TA3 3.2.1)</w:t>
      </w:r>
      <w:r w:rsidRPr="002C5BB2">
        <w:rPr>
          <w:rFonts w:cs="Arial"/>
          <w:sz w:val="20"/>
          <w:szCs w:val="20"/>
        </w:rPr>
        <w:t xml:space="preserve">. The basin is subject to both natural climate variation and climate change and the desegregation of the two effects on water resources is highly complex and difficult to determine. However, an analysis of projected climate for the basin predicts both a rise in temperature and in rainfall. Higher temperature (2-3C) will affect the south of the basin more than the north with increased evaporation. The rainfall is predicted to increase by 0-20% with the </w:t>
      </w:r>
      <w:r w:rsidRPr="002C5BB2">
        <w:rPr>
          <w:rFonts w:cs="Arial"/>
          <w:sz w:val="20"/>
          <w:szCs w:val="20"/>
        </w:rPr>
        <w:lastRenderedPageBreak/>
        <w:t>north being more affect</w:t>
      </w:r>
      <w:r w:rsidR="002B2A1E" w:rsidRPr="002C5BB2">
        <w:rPr>
          <w:rFonts w:cs="Arial"/>
          <w:sz w:val="20"/>
          <w:szCs w:val="20"/>
        </w:rPr>
        <w:t>ed</w:t>
      </w:r>
      <w:r w:rsidRPr="002C5BB2">
        <w:rPr>
          <w:rFonts w:cs="Arial"/>
          <w:sz w:val="20"/>
          <w:szCs w:val="20"/>
        </w:rPr>
        <w:t xml:space="preserve"> than the south. In the dry scenario the evaporation may exceed the rainfall resulting in a decrease in the duration and frequency of inundation. To address these emerging problems, in particular the dry scenario, the project will promote measures to increase water storage and conservation; adjust the design of irrigation systems to handle longer dry spells and more intensive rainfall events; and promote rainwater harvesting. The target of the pilot project will be to strengthen climate change resilience at the community level. The pilot will continue the work already begun under USAID SAREP supporting measures such as communal rainwater harvesting, communal tanks and reservoirs, resilient irrigation design and drought-resistant crops.  In addition the application of the conservation agriculture will be further intensified to improve livelihoods and also as an adaptation strategy for local communities.</w:t>
      </w: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 xml:space="preserve">Based on these descriptions and close consultations with the beneficiaries in each country </w:t>
      </w:r>
      <w:r w:rsidR="008615F6" w:rsidRPr="002C5BB2">
        <w:rPr>
          <w:rFonts w:cs="Arial"/>
          <w:sz w:val="20"/>
          <w:szCs w:val="20"/>
        </w:rPr>
        <w:t>a draft set of pilot projects has been prepared and is</w:t>
      </w:r>
      <w:r w:rsidRPr="002C5BB2">
        <w:rPr>
          <w:rFonts w:cs="Arial"/>
          <w:sz w:val="20"/>
          <w:szCs w:val="20"/>
        </w:rPr>
        <w:t xml:space="preserve"> presented in Annex 1. The draft pilot</w:t>
      </w:r>
      <w:r w:rsidR="008615F6" w:rsidRPr="002C5BB2">
        <w:rPr>
          <w:rFonts w:cs="Arial"/>
          <w:sz w:val="20"/>
          <w:szCs w:val="20"/>
        </w:rPr>
        <w:t xml:space="preserve"> project</w:t>
      </w:r>
      <w:r w:rsidRPr="002C5BB2">
        <w:rPr>
          <w:rFonts w:cs="Arial"/>
          <w:sz w:val="20"/>
          <w:szCs w:val="20"/>
        </w:rPr>
        <w:t xml:space="preserve">s deviate to some extent from the descriptions above, in particular, the tourism pilot, since the initial proposals were thought to be too ambitious. These draft pilots will be finalised and approved at the inception phase to allow the maximum </w:t>
      </w:r>
      <w:r w:rsidR="004341F3" w:rsidRPr="002C5BB2">
        <w:rPr>
          <w:rFonts w:cs="Arial"/>
          <w:sz w:val="20"/>
          <w:szCs w:val="20"/>
        </w:rPr>
        <w:t xml:space="preserve">input from the local communities, </w:t>
      </w:r>
      <w:r w:rsidRPr="002C5BB2">
        <w:rPr>
          <w:rFonts w:cs="Arial"/>
          <w:sz w:val="20"/>
          <w:szCs w:val="20"/>
        </w:rPr>
        <w:t xml:space="preserve">project implementation time and sufficient time to set the M&amp;E baselines. </w:t>
      </w:r>
    </w:p>
    <w:p w:rsidR="003F0542" w:rsidRPr="002C5BB2" w:rsidRDefault="003F0542" w:rsidP="003F0542">
      <w:pPr>
        <w:spacing w:after="0"/>
        <w:rPr>
          <w:rFonts w:cs="Arial"/>
          <w:sz w:val="20"/>
          <w:szCs w:val="20"/>
        </w:rPr>
      </w:pPr>
    </w:p>
    <w:p w:rsidR="00F828A4" w:rsidRPr="002C5BB2" w:rsidRDefault="003F0542" w:rsidP="003F0542">
      <w:pPr>
        <w:suppressAutoHyphens/>
        <w:autoSpaceDE w:val="0"/>
        <w:spacing w:after="0"/>
        <w:rPr>
          <w:rFonts w:cs="Arial"/>
          <w:bCs/>
          <w:color w:val="000000"/>
          <w:sz w:val="20"/>
          <w:szCs w:val="20"/>
        </w:rPr>
      </w:pPr>
      <w:r w:rsidRPr="002C5BB2">
        <w:rPr>
          <w:rFonts w:cs="Arial"/>
          <w:sz w:val="20"/>
          <w:szCs w:val="20"/>
        </w:rPr>
        <w:t>There will be six pilots, two per country, with an average value of $3</w:t>
      </w:r>
      <w:r w:rsidR="008712CD" w:rsidRPr="002C5BB2">
        <w:rPr>
          <w:rFonts w:cs="Arial"/>
          <w:sz w:val="20"/>
          <w:szCs w:val="20"/>
        </w:rPr>
        <w:t>0</w:t>
      </w:r>
      <w:r w:rsidRPr="002C5BB2">
        <w:rPr>
          <w:rFonts w:cs="Arial"/>
          <w:sz w:val="20"/>
          <w:szCs w:val="20"/>
        </w:rPr>
        <w:t xml:space="preserve">0K to $400K. </w:t>
      </w:r>
      <w:r w:rsidRPr="002C5BB2">
        <w:rPr>
          <w:rFonts w:cs="Arial"/>
          <w:bCs/>
          <w:color w:val="000000"/>
          <w:sz w:val="20"/>
          <w:szCs w:val="20"/>
        </w:rPr>
        <w:t>The project will be contracted under international tender procedures. There will be an open invitation for expressions of interest and a short-list of tenderers will be assembled in consultation with OKACOM. The</w:t>
      </w:r>
      <w:r w:rsidR="008615F6" w:rsidRPr="002C5BB2">
        <w:rPr>
          <w:rFonts w:cs="Arial"/>
          <w:bCs/>
          <w:color w:val="000000"/>
          <w:sz w:val="20"/>
          <w:szCs w:val="20"/>
        </w:rPr>
        <w:t xml:space="preserve"> GEF Project Coordination Unit based in the OKACOM secretariat will oversee the project execution</w:t>
      </w:r>
      <w:r w:rsidRPr="002C5BB2">
        <w:rPr>
          <w:rFonts w:cs="Arial"/>
          <w:bCs/>
          <w:color w:val="000000"/>
          <w:sz w:val="20"/>
          <w:szCs w:val="20"/>
        </w:rPr>
        <w:t xml:space="preserve">. A demonstration Project Implementation Unit (PIU) will be established led by a </w:t>
      </w:r>
      <w:r w:rsidR="00966FA5" w:rsidRPr="002C5BB2">
        <w:rPr>
          <w:rFonts w:cs="Arial"/>
          <w:bCs/>
          <w:color w:val="000000"/>
          <w:sz w:val="20"/>
          <w:szCs w:val="20"/>
        </w:rPr>
        <w:t>demonstration coordinator</w:t>
      </w:r>
      <w:r w:rsidRPr="002C5BB2">
        <w:rPr>
          <w:rFonts w:cs="Arial"/>
          <w:bCs/>
          <w:color w:val="000000"/>
          <w:sz w:val="20"/>
          <w:szCs w:val="20"/>
        </w:rPr>
        <w:t xml:space="preserve"> </w:t>
      </w:r>
      <w:r w:rsidR="00F828A4" w:rsidRPr="002C5BB2">
        <w:rPr>
          <w:rFonts w:cs="Arial"/>
          <w:bCs/>
          <w:color w:val="000000"/>
          <w:sz w:val="20"/>
          <w:szCs w:val="20"/>
        </w:rPr>
        <w:t>based in Rundu, Namibia</w:t>
      </w:r>
      <w:r w:rsidRPr="002C5BB2">
        <w:rPr>
          <w:rFonts w:cs="Arial"/>
          <w:bCs/>
          <w:color w:val="000000"/>
          <w:sz w:val="20"/>
          <w:szCs w:val="20"/>
        </w:rPr>
        <w:t xml:space="preserve">. The </w:t>
      </w:r>
      <w:r w:rsidR="004C45BE" w:rsidRPr="002C5BB2">
        <w:rPr>
          <w:rFonts w:cs="Arial"/>
          <w:bCs/>
          <w:color w:val="000000"/>
          <w:sz w:val="20"/>
          <w:szCs w:val="20"/>
        </w:rPr>
        <w:t xml:space="preserve">demonstration </w:t>
      </w:r>
      <w:r w:rsidRPr="002C5BB2">
        <w:rPr>
          <w:rFonts w:cs="Arial"/>
          <w:bCs/>
          <w:color w:val="000000"/>
          <w:sz w:val="20"/>
          <w:szCs w:val="20"/>
        </w:rPr>
        <w:t xml:space="preserve">PIU will report to the GEF project manager </w:t>
      </w:r>
      <w:r w:rsidR="00966FA5" w:rsidRPr="002C5BB2">
        <w:rPr>
          <w:rFonts w:cs="Arial"/>
          <w:bCs/>
          <w:color w:val="000000"/>
          <w:sz w:val="20"/>
          <w:szCs w:val="20"/>
        </w:rPr>
        <w:t>based</w:t>
      </w:r>
      <w:r w:rsidR="002E5957" w:rsidRPr="002C5BB2">
        <w:rPr>
          <w:rFonts w:cs="Arial"/>
          <w:bCs/>
          <w:color w:val="000000"/>
          <w:sz w:val="20"/>
          <w:szCs w:val="20"/>
        </w:rPr>
        <w:t xml:space="preserve"> in the Project Management Unit</w:t>
      </w:r>
      <w:r w:rsidR="00966FA5" w:rsidRPr="002C5BB2">
        <w:rPr>
          <w:rFonts w:cs="Arial"/>
          <w:bCs/>
          <w:color w:val="000000"/>
          <w:sz w:val="20"/>
          <w:szCs w:val="20"/>
        </w:rPr>
        <w:t xml:space="preserve"> based in </w:t>
      </w:r>
      <w:r w:rsidR="002B2A1E" w:rsidRPr="002C5BB2">
        <w:rPr>
          <w:rFonts w:cs="Arial"/>
          <w:bCs/>
          <w:color w:val="000000"/>
          <w:sz w:val="20"/>
          <w:szCs w:val="20"/>
        </w:rPr>
        <w:t xml:space="preserve">the Secretariat </w:t>
      </w:r>
      <w:r w:rsidR="00966FA5" w:rsidRPr="002C5BB2">
        <w:rPr>
          <w:rFonts w:cs="Arial"/>
          <w:bCs/>
          <w:color w:val="000000"/>
          <w:sz w:val="20"/>
          <w:szCs w:val="20"/>
        </w:rPr>
        <w:t xml:space="preserve">(see section 4). </w:t>
      </w:r>
    </w:p>
    <w:p w:rsidR="00F828A4" w:rsidRPr="002C5BB2" w:rsidRDefault="00F828A4" w:rsidP="003F0542">
      <w:pPr>
        <w:suppressAutoHyphens/>
        <w:autoSpaceDE w:val="0"/>
        <w:spacing w:after="0"/>
        <w:rPr>
          <w:rFonts w:cs="Arial"/>
          <w:bCs/>
          <w:color w:val="000000"/>
          <w:sz w:val="20"/>
          <w:szCs w:val="20"/>
        </w:rPr>
      </w:pPr>
    </w:p>
    <w:p w:rsidR="004341F3" w:rsidRPr="002C5BB2" w:rsidRDefault="00F828A4" w:rsidP="003F0542">
      <w:pPr>
        <w:suppressAutoHyphens/>
        <w:autoSpaceDE w:val="0"/>
        <w:spacing w:after="0"/>
        <w:rPr>
          <w:rFonts w:cs="Arial"/>
          <w:bCs/>
          <w:color w:val="000000"/>
          <w:sz w:val="20"/>
          <w:szCs w:val="20"/>
        </w:rPr>
      </w:pPr>
      <w:r w:rsidRPr="002C5BB2">
        <w:rPr>
          <w:rFonts w:cs="Arial"/>
          <w:bCs/>
          <w:color w:val="000000"/>
          <w:sz w:val="20"/>
          <w:szCs w:val="20"/>
        </w:rPr>
        <w:t>A</w:t>
      </w:r>
      <w:r w:rsidR="004341F3" w:rsidRPr="002C5BB2">
        <w:rPr>
          <w:rFonts w:cs="Arial"/>
          <w:bCs/>
          <w:color w:val="000000"/>
          <w:sz w:val="20"/>
          <w:szCs w:val="20"/>
        </w:rPr>
        <w:t xml:space="preserve"> </w:t>
      </w:r>
      <w:r w:rsidR="004C45BE" w:rsidRPr="002C5BB2">
        <w:rPr>
          <w:rFonts w:cs="Arial"/>
          <w:bCs/>
          <w:color w:val="000000"/>
          <w:sz w:val="20"/>
          <w:szCs w:val="20"/>
        </w:rPr>
        <w:t xml:space="preserve">local </w:t>
      </w:r>
      <w:r w:rsidR="004341F3" w:rsidRPr="002C5BB2">
        <w:rPr>
          <w:rFonts w:cs="Arial"/>
          <w:bCs/>
          <w:color w:val="000000"/>
          <w:sz w:val="20"/>
          <w:szCs w:val="20"/>
        </w:rPr>
        <w:t>Steering Committee</w:t>
      </w:r>
      <w:r w:rsidRPr="002C5BB2">
        <w:rPr>
          <w:rFonts w:cs="Arial"/>
          <w:bCs/>
          <w:color w:val="000000"/>
          <w:sz w:val="20"/>
          <w:szCs w:val="20"/>
        </w:rPr>
        <w:t>,</w:t>
      </w:r>
      <w:r w:rsidR="004341F3" w:rsidRPr="002C5BB2">
        <w:rPr>
          <w:rFonts w:cs="Arial"/>
          <w:bCs/>
          <w:color w:val="000000"/>
          <w:sz w:val="20"/>
          <w:szCs w:val="20"/>
        </w:rPr>
        <w:t xml:space="preserve"> comprised of </w:t>
      </w:r>
      <w:r w:rsidR="005301CC" w:rsidRPr="002C5BB2">
        <w:rPr>
          <w:rFonts w:cs="Arial"/>
          <w:bCs/>
          <w:color w:val="000000"/>
          <w:sz w:val="20"/>
          <w:szCs w:val="20"/>
        </w:rPr>
        <w:t>representatives</w:t>
      </w:r>
      <w:r w:rsidR="004341F3" w:rsidRPr="002C5BB2">
        <w:rPr>
          <w:rFonts w:cs="Arial"/>
          <w:bCs/>
          <w:color w:val="000000"/>
          <w:sz w:val="20"/>
          <w:szCs w:val="20"/>
        </w:rPr>
        <w:t xml:space="preserve"> of </w:t>
      </w:r>
      <w:r w:rsidR="004C45BE" w:rsidRPr="002C5BB2">
        <w:rPr>
          <w:rFonts w:cs="Arial"/>
          <w:bCs/>
          <w:color w:val="000000"/>
          <w:sz w:val="20"/>
          <w:szCs w:val="20"/>
        </w:rPr>
        <w:t xml:space="preserve">national government, </w:t>
      </w:r>
      <w:r w:rsidR="004341F3" w:rsidRPr="002C5BB2">
        <w:rPr>
          <w:rFonts w:cs="Arial"/>
          <w:bCs/>
          <w:color w:val="000000"/>
          <w:sz w:val="20"/>
          <w:szCs w:val="20"/>
        </w:rPr>
        <w:t xml:space="preserve">local administration and community as well as </w:t>
      </w:r>
      <w:r w:rsidR="005301CC" w:rsidRPr="002C5BB2">
        <w:rPr>
          <w:rFonts w:cs="Arial"/>
          <w:bCs/>
          <w:color w:val="000000"/>
          <w:sz w:val="20"/>
          <w:szCs w:val="20"/>
        </w:rPr>
        <w:t xml:space="preserve">interested NGOs and stakeholders including </w:t>
      </w:r>
      <w:r w:rsidR="004C45BE" w:rsidRPr="002C5BB2">
        <w:rPr>
          <w:rFonts w:cs="Arial"/>
          <w:bCs/>
          <w:color w:val="000000"/>
          <w:sz w:val="20"/>
          <w:szCs w:val="20"/>
        </w:rPr>
        <w:t>private sectors</w:t>
      </w:r>
      <w:r w:rsidRPr="002C5BB2">
        <w:rPr>
          <w:rFonts w:cs="Arial"/>
          <w:bCs/>
          <w:color w:val="000000"/>
          <w:sz w:val="20"/>
          <w:szCs w:val="20"/>
        </w:rPr>
        <w:t>, will be established to guide and advise the demonstration projects</w:t>
      </w:r>
      <w:r w:rsidR="005301CC" w:rsidRPr="002C5BB2">
        <w:rPr>
          <w:rFonts w:cs="Arial"/>
          <w:bCs/>
          <w:color w:val="000000"/>
          <w:sz w:val="20"/>
          <w:szCs w:val="20"/>
        </w:rPr>
        <w:t xml:space="preserve">. </w:t>
      </w:r>
      <w:r w:rsidR="004C45BE" w:rsidRPr="002C5BB2">
        <w:rPr>
          <w:rFonts w:cs="Arial"/>
          <w:bCs/>
          <w:color w:val="000000"/>
          <w:sz w:val="20"/>
          <w:szCs w:val="20"/>
        </w:rPr>
        <w:t xml:space="preserve">Gender parity will be </w:t>
      </w:r>
      <w:r w:rsidRPr="002C5BB2">
        <w:rPr>
          <w:rFonts w:cs="Arial"/>
          <w:bCs/>
          <w:color w:val="000000"/>
          <w:sz w:val="20"/>
          <w:szCs w:val="20"/>
        </w:rPr>
        <w:t xml:space="preserve">fully </w:t>
      </w:r>
      <w:r w:rsidR="004C45BE" w:rsidRPr="002C5BB2">
        <w:rPr>
          <w:rFonts w:cs="Arial"/>
          <w:bCs/>
          <w:color w:val="000000"/>
          <w:sz w:val="20"/>
          <w:szCs w:val="20"/>
        </w:rPr>
        <w:t xml:space="preserve">considered </w:t>
      </w:r>
      <w:r w:rsidRPr="002C5BB2">
        <w:rPr>
          <w:rFonts w:cs="Arial"/>
          <w:bCs/>
          <w:color w:val="000000"/>
          <w:sz w:val="20"/>
          <w:szCs w:val="20"/>
        </w:rPr>
        <w:t xml:space="preserve">upon constituting </w:t>
      </w:r>
      <w:r w:rsidR="005301CC" w:rsidRPr="002C5BB2">
        <w:rPr>
          <w:rFonts w:cs="Arial"/>
          <w:bCs/>
          <w:color w:val="000000"/>
          <w:sz w:val="20"/>
          <w:szCs w:val="20"/>
        </w:rPr>
        <w:t xml:space="preserve">Steering Committee members. </w:t>
      </w:r>
      <w:r w:rsidR="005D1991" w:rsidRPr="002C5BB2">
        <w:rPr>
          <w:rFonts w:cs="Arial"/>
          <w:bCs/>
          <w:color w:val="000000"/>
          <w:sz w:val="20"/>
          <w:szCs w:val="20"/>
        </w:rPr>
        <w:t xml:space="preserve">Other donors will be invited to SC meetings as </w:t>
      </w:r>
      <w:r w:rsidR="00522748" w:rsidRPr="002C5BB2">
        <w:rPr>
          <w:rFonts w:cs="Arial"/>
          <w:bCs/>
          <w:color w:val="000000"/>
          <w:sz w:val="20"/>
          <w:szCs w:val="20"/>
        </w:rPr>
        <w:t>observers</w:t>
      </w:r>
      <w:r w:rsidR="005D1991" w:rsidRPr="002C5BB2">
        <w:rPr>
          <w:rFonts w:cs="Arial"/>
          <w:bCs/>
          <w:color w:val="000000"/>
          <w:sz w:val="20"/>
          <w:szCs w:val="20"/>
        </w:rPr>
        <w:t xml:space="preserve"> with the intension of </w:t>
      </w:r>
      <w:r w:rsidRPr="002C5BB2">
        <w:rPr>
          <w:rFonts w:cs="Arial"/>
          <w:bCs/>
          <w:color w:val="000000"/>
          <w:sz w:val="20"/>
          <w:szCs w:val="20"/>
        </w:rPr>
        <w:t xml:space="preserve">improved coordination of ongoing and forthcoming activities they support at the local level as well as </w:t>
      </w:r>
      <w:r w:rsidR="005D1991" w:rsidRPr="002C5BB2">
        <w:rPr>
          <w:rFonts w:cs="Arial"/>
          <w:bCs/>
          <w:color w:val="000000"/>
          <w:sz w:val="20"/>
          <w:szCs w:val="20"/>
        </w:rPr>
        <w:t xml:space="preserve">enlisting </w:t>
      </w:r>
      <w:r w:rsidRPr="002C5BB2">
        <w:rPr>
          <w:rFonts w:cs="Arial"/>
          <w:bCs/>
          <w:color w:val="000000"/>
          <w:sz w:val="20"/>
          <w:szCs w:val="20"/>
        </w:rPr>
        <w:t xml:space="preserve">future </w:t>
      </w:r>
      <w:r w:rsidR="005D1991" w:rsidRPr="002C5BB2">
        <w:rPr>
          <w:rFonts w:cs="Arial"/>
          <w:bCs/>
          <w:color w:val="000000"/>
          <w:sz w:val="20"/>
          <w:szCs w:val="20"/>
        </w:rPr>
        <w:t xml:space="preserve">support and collaboration. </w:t>
      </w:r>
      <w:r w:rsidR="004341F3" w:rsidRPr="002C5BB2">
        <w:rPr>
          <w:rFonts w:cs="Arial"/>
          <w:bCs/>
          <w:color w:val="000000"/>
          <w:sz w:val="20"/>
          <w:szCs w:val="20"/>
        </w:rPr>
        <w:t xml:space="preserve"> </w:t>
      </w:r>
      <w:r w:rsidRPr="002C5BB2">
        <w:rPr>
          <w:rFonts w:cs="Arial"/>
          <w:bCs/>
          <w:color w:val="000000"/>
          <w:sz w:val="20"/>
          <w:szCs w:val="20"/>
        </w:rPr>
        <w:t xml:space="preserve">The local steering committee will ensure that the demonstration activities will be fully mainstreamed into the existing institutional settings and will advise the overall project (and PMU located in the OKACOM) as to how best the results from the demonstration activities can be reflected into policy outcomes and replication strategies for long-term sustainability.  </w:t>
      </w:r>
    </w:p>
    <w:p w:rsidR="006702E6" w:rsidRPr="002C5BB2" w:rsidRDefault="006702E6" w:rsidP="003F0542">
      <w:pPr>
        <w:suppressAutoHyphens/>
        <w:autoSpaceDE w:val="0"/>
        <w:spacing w:after="0"/>
        <w:rPr>
          <w:rFonts w:cs="Arial"/>
          <w:bCs/>
          <w:color w:val="000000"/>
          <w:sz w:val="20"/>
          <w:szCs w:val="20"/>
        </w:rPr>
      </w:pPr>
    </w:p>
    <w:p w:rsidR="006702E6" w:rsidRPr="002C5BB2" w:rsidRDefault="006702E6" w:rsidP="006702E6">
      <w:pPr>
        <w:spacing w:after="0"/>
        <w:jc w:val="left"/>
        <w:rPr>
          <w:rFonts w:cs="Arial"/>
          <w:sz w:val="20"/>
          <w:szCs w:val="20"/>
        </w:rPr>
      </w:pPr>
      <w:r w:rsidRPr="002C5BB2">
        <w:rPr>
          <w:rFonts w:cs="Arial"/>
          <w:sz w:val="20"/>
          <w:szCs w:val="20"/>
        </w:rPr>
        <w:t xml:space="preserve">To ensure that the activities successfully piloted by the project will be replicated and/or </w:t>
      </w:r>
      <w:proofErr w:type="spellStart"/>
      <w:r w:rsidRPr="002C5BB2">
        <w:rPr>
          <w:rFonts w:cs="Arial"/>
          <w:sz w:val="20"/>
          <w:szCs w:val="20"/>
        </w:rPr>
        <w:t>upscaled</w:t>
      </w:r>
      <w:proofErr w:type="spellEnd"/>
      <w:r w:rsidRPr="002C5BB2">
        <w:rPr>
          <w:rFonts w:cs="Arial"/>
          <w:sz w:val="20"/>
          <w:szCs w:val="20"/>
        </w:rPr>
        <w:t xml:space="preserve"> in the basin, </w:t>
      </w:r>
      <w:r w:rsidRPr="002C5BB2">
        <w:rPr>
          <w:rFonts w:cs="Arial"/>
          <w:i/>
          <w:sz w:val="20"/>
          <w:szCs w:val="20"/>
        </w:rPr>
        <w:t>r</w:t>
      </w:r>
      <w:r w:rsidR="005A106E" w:rsidRPr="002C5BB2">
        <w:rPr>
          <w:rFonts w:cs="Arial"/>
          <w:i/>
          <w:sz w:val="20"/>
          <w:szCs w:val="20"/>
        </w:rPr>
        <w:t>eplication</w:t>
      </w:r>
      <w:r w:rsidRPr="002C5BB2">
        <w:rPr>
          <w:rFonts w:cs="Arial"/>
          <w:i/>
          <w:sz w:val="20"/>
          <w:szCs w:val="20"/>
        </w:rPr>
        <w:t xml:space="preserve"> strategies</w:t>
      </w:r>
      <w:r w:rsidRPr="002C5BB2">
        <w:rPr>
          <w:rFonts w:cs="Arial"/>
          <w:sz w:val="20"/>
          <w:szCs w:val="20"/>
        </w:rPr>
        <w:t xml:space="preserve"> will be developed and promoted by the OKACOM </w:t>
      </w:r>
      <w:r w:rsidR="009D35F2" w:rsidRPr="002C5BB2">
        <w:rPr>
          <w:rFonts w:cs="Arial"/>
          <w:sz w:val="20"/>
          <w:szCs w:val="20"/>
        </w:rPr>
        <w:t xml:space="preserve">(Output 3.5) </w:t>
      </w:r>
      <w:r w:rsidRPr="002C5BB2">
        <w:rPr>
          <w:rFonts w:cs="Arial"/>
          <w:sz w:val="20"/>
          <w:szCs w:val="20"/>
        </w:rPr>
        <w:t xml:space="preserve">so that low-impact, environmentally sustainable activities that support improved food security, inclusive growth, enhanced income generation, gender empowerment, climate change adaptation and resilience will be further replicated and </w:t>
      </w:r>
      <w:proofErr w:type="spellStart"/>
      <w:r w:rsidRPr="002C5BB2">
        <w:rPr>
          <w:rFonts w:cs="Arial"/>
          <w:sz w:val="20"/>
          <w:szCs w:val="20"/>
        </w:rPr>
        <w:t>upscaled</w:t>
      </w:r>
      <w:proofErr w:type="spellEnd"/>
      <w:r w:rsidRPr="002C5BB2">
        <w:rPr>
          <w:rFonts w:cs="Arial"/>
          <w:sz w:val="20"/>
          <w:szCs w:val="20"/>
        </w:rPr>
        <w:t xml:space="preserve"> in the basin</w:t>
      </w:r>
      <w:r w:rsidR="005A106E" w:rsidRPr="002C5BB2">
        <w:rPr>
          <w:rFonts w:cs="Arial"/>
          <w:sz w:val="20"/>
          <w:szCs w:val="20"/>
        </w:rPr>
        <w:t xml:space="preserve"> with national budget or any other financial support</w:t>
      </w:r>
      <w:r w:rsidRPr="002C5BB2">
        <w:rPr>
          <w:rFonts w:cs="Arial"/>
          <w:sz w:val="20"/>
          <w:szCs w:val="20"/>
        </w:rPr>
        <w:t xml:space="preserve">.  </w:t>
      </w:r>
    </w:p>
    <w:p w:rsidR="006702E6" w:rsidRPr="002C5BB2" w:rsidRDefault="006702E6" w:rsidP="003F0542">
      <w:pPr>
        <w:suppressAutoHyphens/>
        <w:autoSpaceDE w:val="0"/>
        <w:spacing w:after="0"/>
        <w:rPr>
          <w:rFonts w:cs="Arial"/>
          <w:sz w:val="20"/>
          <w:szCs w:val="20"/>
        </w:rPr>
      </w:pPr>
    </w:p>
    <w:p w:rsidR="003F0542" w:rsidRPr="002C5BB2" w:rsidRDefault="002E03B2" w:rsidP="002E5957">
      <w:pPr>
        <w:rPr>
          <w:rFonts w:cs="Arial"/>
          <w:sz w:val="20"/>
          <w:szCs w:val="20"/>
        </w:rPr>
      </w:pPr>
      <w:r w:rsidRPr="002C5BB2">
        <w:rPr>
          <w:rFonts w:cs="Arial"/>
          <w:sz w:val="20"/>
          <w:szCs w:val="20"/>
        </w:rPr>
        <w:t>Pilot activities will be built upon experiences from previous GEF-financed proje</w:t>
      </w:r>
      <w:r w:rsidR="00160AC0" w:rsidRPr="002C5BB2">
        <w:rPr>
          <w:rFonts w:cs="Arial"/>
          <w:sz w:val="20"/>
          <w:szCs w:val="20"/>
        </w:rPr>
        <w:t>cts, in particular the UNDP-GEF- Government of Botswana project “Building Local Capacity for Conservation and Sustainable Use of Biodiversity in the Okavango Delta (</w:t>
      </w:r>
      <w:proofErr w:type="spellStart"/>
      <w:r w:rsidR="00160AC0" w:rsidRPr="002C5BB2">
        <w:rPr>
          <w:rFonts w:cs="Arial"/>
          <w:sz w:val="20"/>
          <w:szCs w:val="20"/>
        </w:rPr>
        <w:t>BioKavango</w:t>
      </w:r>
      <w:proofErr w:type="spellEnd"/>
      <w:r w:rsidR="00160AC0" w:rsidRPr="002C5BB2">
        <w:rPr>
          <w:rFonts w:cs="Arial"/>
          <w:sz w:val="20"/>
          <w:szCs w:val="20"/>
        </w:rPr>
        <w:t>)”</w:t>
      </w:r>
      <w:r w:rsidRPr="002C5BB2">
        <w:rPr>
          <w:rFonts w:cs="Arial"/>
          <w:sz w:val="20"/>
          <w:szCs w:val="20"/>
        </w:rPr>
        <w:t xml:space="preserve"> which promoted sustainable tourism in the delta and mainstreamed biodiversity </w:t>
      </w:r>
      <w:r w:rsidR="00160AC0" w:rsidRPr="002C5BB2">
        <w:rPr>
          <w:rFonts w:cs="Arial"/>
          <w:sz w:val="20"/>
          <w:szCs w:val="20"/>
        </w:rPr>
        <w:t>management i</w:t>
      </w:r>
      <w:r w:rsidRPr="002C5BB2">
        <w:rPr>
          <w:rFonts w:cs="Arial"/>
          <w:sz w:val="20"/>
          <w:szCs w:val="20"/>
        </w:rPr>
        <w:t xml:space="preserve">n </w:t>
      </w:r>
      <w:r w:rsidR="00160AC0" w:rsidRPr="002C5BB2">
        <w:rPr>
          <w:rFonts w:cs="Arial"/>
          <w:sz w:val="20"/>
          <w:szCs w:val="20"/>
        </w:rPr>
        <w:t xml:space="preserve">the main </w:t>
      </w:r>
      <w:r w:rsidRPr="002C5BB2">
        <w:rPr>
          <w:rFonts w:cs="Arial"/>
          <w:sz w:val="20"/>
          <w:szCs w:val="20"/>
        </w:rPr>
        <w:t>production sectors</w:t>
      </w:r>
      <w:r w:rsidR="00160AC0" w:rsidRPr="002C5BB2">
        <w:rPr>
          <w:rFonts w:cs="Arial"/>
          <w:sz w:val="20"/>
          <w:szCs w:val="20"/>
        </w:rPr>
        <w:t xml:space="preserve"> of the Okavango Delta</w:t>
      </w:r>
      <w:r w:rsidRPr="002C5BB2">
        <w:rPr>
          <w:rFonts w:cs="Arial"/>
          <w:sz w:val="20"/>
          <w:szCs w:val="20"/>
        </w:rPr>
        <w:t>.</w:t>
      </w:r>
      <w:r w:rsidR="00160AC0" w:rsidRPr="002C5BB2">
        <w:rPr>
          <w:rFonts w:cs="Arial"/>
          <w:sz w:val="20"/>
          <w:szCs w:val="20"/>
        </w:rPr>
        <w:t xml:space="preserve">  </w:t>
      </w:r>
      <w:r w:rsidR="006A41D8" w:rsidRPr="002C5BB2">
        <w:rPr>
          <w:rFonts w:cs="Arial"/>
          <w:sz w:val="20"/>
          <w:szCs w:val="20"/>
        </w:rPr>
        <w:t xml:space="preserve">Lessons learned from this project on how the tourism sector can directly contribute to biodiversity conservation objectives in the Okavango Delta and how biodiversity friendly management methods can be introduced into fisheries production systems will be fully reflected in the details of demonstration project design as well as implementation so that two other countries in the basin can benefit from such knowledge and experiences as well.  The experience gained from this project regarding how to strengthen policy enabling environment at systemic and institutional levels will be reflected upon developing policy outcomes and replication strategies.    </w:t>
      </w:r>
      <w:r w:rsidRPr="002C5BB2">
        <w:rPr>
          <w:rFonts w:cs="Arial"/>
          <w:sz w:val="20"/>
          <w:szCs w:val="20"/>
        </w:rPr>
        <w:t xml:space="preserve">  </w:t>
      </w:r>
    </w:p>
    <w:p w:rsidR="003F0542" w:rsidRPr="002C5BB2" w:rsidRDefault="003F0542" w:rsidP="00EC7FF2">
      <w:pPr>
        <w:pStyle w:val="Heading2"/>
        <w:numPr>
          <w:ilvl w:val="1"/>
          <w:numId w:val="172"/>
        </w:numPr>
        <w:rPr>
          <w:rStyle w:val="Heading2Char1"/>
          <w:rFonts w:asciiTheme="majorHAnsi" w:hAnsiTheme="majorHAnsi"/>
          <w:b/>
          <w:bCs/>
          <w:color w:val="365F91" w:themeColor="accent1" w:themeShade="BF"/>
          <w:sz w:val="24"/>
          <w:szCs w:val="24"/>
          <w:lang w:eastAsia="en-US"/>
        </w:rPr>
      </w:pPr>
      <w:bookmarkStart w:id="70" w:name="_Toc425169195"/>
      <w:bookmarkStart w:id="71" w:name="_Toc462254275"/>
      <w:r w:rsidRPr="002C5BB2">
        <w:rPr>
          <w:rStyle w:val="Heading2Char1"/>
          <w:rFonts w:asciiTheme="majorHAnsi" w:hAnsiTheme="majorHAnsi"/>
          <w:b/>
          <w:bCs/>
          <w:color w:val="365F91" w:themeColor="accent1" w:themeShade="BF"/>
          <w:sz w:val="24"/>
          <w:szCs w:val="24"/>
          <w:lang w:eastAsia="en-US"/>
        </w:rPr>
        <w:t>Component 3: IWRM</w:t>
      </w:r>
      <w:bookmarkEnd w:id="70"/>
      <w:bookmarkEnd w:id="71"/>
    </w:p>
    <w:p w:rsidR="003F0542" w:rsidRPr="002C5BB2" w:rsidRDefault="003F0542" w:rsidP="002E5957">
      <w:pPr>
        <w:keepNext/>
        <w:spacing w:after="0"/>
        <w:rPr>
          <w:rFonts w:cs="Arial"/>
          <w:b/>
          <w:smallCaps/>
          <w:sz w:val="20"/>
          <w:szCs w:val="20"/>
        </w:rPr>
      </w:pPr>
    </w:p>
    <w:p w:rsidR="002C75A6" w:rsidRPr="002C5BB2" w:rsidRDefault="00EC7FF2" w:rsidP="00EC7FF2">
      <w:pPr>
        <w:keepNext/>
        <w:spacing w:after="0"/>
        <w:rPr>
          <w:rFonts w:cs="Arial"/>
          <w:sz w:val="20"/>
          <w:szCs w:val="20"/>
        </w:rPr>
      </w:pPr>
      <w:r w:rsidRPr="002C5BB2">
        <w:rPr>
          <w:rFonts w:cs="Arial"/>
          <w:sz w:val="20"/>
          <w:szCs w:val="20"/>
        </w:rPr>
        <w:t>The expected outcome of C</w:t>
      </w:r>
      <w:r w:rsidR="003F0542" w:rsidRPr="002C5BB2">
        <w:rPr>
          <w:rFonts w:cs="Arial"/>
          <w:sz w:val="20"/>
          <w:szCs w:val="20"/>
        </w:rPr>
        <w:t xml:space="preserve">omponent 3 </w:t>
      </w:r>
      <w:r w:rsidRPr="002C5BB2">
        <w:rPr>
          <w:rFonts w:cs="Arial"/>
          <w:sz w:val="20"/>
          <w:szCs w:val="20"/>
        </w:rPr>
        <w:t xml:space="preserve">is: </w:t>
      </w:r>
    </w:p>
    <w:p w:rsidR="002C75A6" w:rsidRPr="002C5BB2" w:rsidRDefault="002C75A6" w:rsidP="00EC7FF2">
      <w:pPr>
        <w:keepNext/>
        <w:spacing w:after="0"/>
        <w:rPr>
          <w:rFonts w:cs="Arial"/>
          <w:sz w:val="20"/>
          <w:szCs w:val="20"/>
        </w:rPr>
      </w:pPr>
    </w:p>
    <w:p w:rsidR="003F0542" w:rsidRPr="002C5BB2" w:rsidRDefault="00EE003D" w:rsidP="00EC7FF2">
      <w:pPr>
        <w:keepNext/>
        <w:spacing w:after="0"/>
        <w:rPr>
          <w:rFonts w:cs="Arial"/>
          <w:b/>
          <w:i/>
          <w:sz w:val="20"/>
          <w:szCs w:val="20"/>
        </w:rPr>
      </w:pPr>
      <w:r w:rsidRPr="002C5BB2">
        <w:rPr>
          <w:rFonts w:cs="Arial"/>
          <w:b/>
          <w:sz w:val="20"/>
          <w:szCs w:val="20"/>
        </w:rPr>
        <w:t>Outcome 4</w:t>
      </w:r>
      <w:r w:rsidR="002C75A6" w:rsidRPr="002C5BB2">
        <w:rPr>
          <w:rFonts w:cs="Arial"/>
          <w:b/>
          <w:sz w:val="20"/>
          <w:szCs w:val="20"/>
        </w:rPr>
        <w:t xml:space="preserve">: </w:t>
      </w:r>
      <w:r w:rsidR="009D48EA" w:rsidRPr="002C5BB2">
        <w:rPr>
          <w:rFonts w:cs="Arial"/>
          <w:b/>
          <w:sz w:val="20"/>
          <w:szCs w:val="20"/>
        </w:rPr>
        <w:t>The b</w:t>
      </w:r>
      <w:r w:rsidR="003F0542" w:rsidRPr="002C5BB2">
        <w:rPr>
          <w:rFonts w:cs="Arial"/>
          <w:b/>
          <w:sz w:val="20"/>
          <w:szCs w:val="20"/>
        </w:rPr>
        <w:t xml:space="preserve">asin’s </w:t>
      </w:r>
      <w:r w:rsidR="009D48EA" w:rsidRPr="002C5BB2">
        <w:rPr>
          <w:rFonts w:cs="Arial"/>
          <w:b/>
          <w:sz w:val="20"/>
          <w:szCs w:val="20"/>
        </w:rPr>
        <w:t xml:space="preserve">states </w:t>
      </w:r>
      <w:r w:rsidR="003F0542" w:rsidRPr="002C5BB2">
        <w:rPr>
          <w:rFonts w:cs="Arial"/>
          <w:b/>
          <w:sz w:val="20"/>
          <w:szCs w:val="20"/>
        </w:rPr>
        <w:t>capacity to manage transboundary water resources based on IWRM principles enhanced, supporting the BDMF</w:t>
      </w:r>
      <w:r w:rsidR="00EC7FF2" w:rsidRPr="002C5BB2">
        <w:rPr>
          <w:rFonts w:cs="Arial"/>
          <w:b/>
          <w:i/>
          <w:sz w:val="20"/>
          <w:szCs w:val="20"/>
        </w:rPr>
        <w:t>.</w:t>
      </w:r>
    </w:p>
    <w:p w:rsidR="00B505E8" w:rsidRPr="002C5BB2" w:rsidRDefault="00B505E8" w:rsidP="00EC7FF2">
      <w:pPr>
        <w:keepNext/>
        <w:spacing w:after="0"/>
        <w:rPr>
          <w:rFonts w:cs="Arial"/>
          <w:b/>
          <w:sz w:val="20"/>
          <w:szCs w:val="20"/>
        </w:rPr>
      </w:pPr>
    </w:p>
    <w:p w:rsidR="00033AD2" w:rsidRPr="002C5BB2" w:rsidRDefault="00B505E8" w:rsidP="00B505E8">
      <w:pPr>
        <w:spacing w:after="0"/>
        <w:jc w:val="left"/>
        <w:rPr>
          <w:rFonts w:cs="Arial"/>
          <w:sz w:val="20"/>
          <w:szCs w:val="20"/>
        </w:rPr>
      </w:pPr>
      <w:r w:rsidRPr="002C5BB2">
        <w:rPr>
          <w:rFonts w:cs="Arial"/>
          <w:sz w:val="20"/>
          <w:szCs w:val="20"/>
        </w:rPr>
        <w:t>To achieve this</w:t>
      </w:r>
      <w:r w:rsidR="00033AD2" w:rsidRPr="002C5BB2">
        <w:rPr>
          <w:rFonts w:cs="Arial"/>
          <w:sz w:val="20"/>
          <w:szCs w:val="20"/>
        </w:rPr>
        <w:t xml:space="preserve"> Outcome, a set of Outputs are proposed to be delivered by the project as listed below:</w:t>
      </w:r>
    </w:p>
    <w:p w:rsidR="00033AD2" w:rsidRPr="002C5BB2" w:rsidRDefault="00033AD2" w:rsidP="00B505E8">
      <w:pPr>
        <w:spacing w:after="0"/>
        <w:jc w:val="left"/>
        <w:rPr>
          <w:rFonts w:cs="Arial"/>
          <w:sz w:val="20"/>
          <w:szCs w:val="20"/>
        </w:rPr>
      </w:pPr>
    </w:p>
    <w:p w:rsidR="00033AD2" w:rsidRPr="002C5BB2" w:rsidRDefault="00033AD2" w:rsidP="003D1DB1">
      <w:pPr>
        <w:spacing w:after="0"/>
        <w:ind w:left="720"/>
        <w:rPr>
          <w:bCs/>
          <w:sz w:val="21"/>
          <w:szCs w:val="21"/>
        </w:rPr>
      </w:pPr>
      <w:r w:rsidRPr="002C5BB2">
        <w:rPr>
          <w:sz w:val="21"/>
          <w:szCs w:val="21"/>
        </w:rPr>
        <w:t xml:space="preserve">4.1 </w:t>
      </w:r>
      <w:r w:rsidRPr="002C5BB2">
        <w:rPr>
          <w:bCs/>
          <w:sz w:val="21"/>
          <w:szCs w:val="21"/>
        </w:rPr>
        <w:t>Common demand forecasting and yield assessment methodologies established</w:t>
      </w:r>
    </w:p>
    <w:p w:rsidR="00033AD2" w:rsidRPr="002C5BB2" w:rsidRDefault="00033AD2" w:rsidP="003D1DB1">
      <w:pPr>
        <w:spacing w:after="0"/>
        <w:ind w:left="720"/>
        <w:rPr>
          <w:bCs/>
          <w:sz w:val="21"/>
          <w:szCs w:val="21"/>
        </w:rPr>
      </w:pPr>
    </w:p>
    <w:p w:rsidR="00944C30" w:rsidRPr="002C5BB2" w:rsidRDefault="00944C30" w:rsidP="003D1DB1">
      <w:pPr>
        <w:spacing w:after="0"/>
        <w:ind w:left="720"/>
        <w:rPr>
          <w:sz w:val="21"/>
          <w:szCs w:val="21"/>
        </w:rPr>
      </w:pPr>
      <w:r w:rsidRPr="002C5BB2">
        <w:rPr>
          <w:sz w:val="21"/>
          <w:szCs w:val="21"/>
        </w:rPr>
        <w:t xml:space="preserve">4.2 Assessment of groundwater resources; </w:t>
      </w:r>
    </w:p>
    <w:p w:rsidR="00944C30" w:rsidRPr="002C5BB2" w:rsidRDefault="00944C30" w:rsidP="003D1DB1">
      <w:pPr>
        <w:spacing w:after="0"/>
        <w:ind w:left="720"/>
        <w:rPr>
          <w:sz w:val="21"/>
          <w:szCs w:val="21"/>
        </w:rPr>
      </w:pPr>
    </w:p>
    <w:p w:rsidR="00033AD2" w:rsidRPr="002C5BB2" w:rsidRDefault="00944C30" w:rsidP="003D1DB1">
      <w:pPr>
        <w:spacing w:after="0"/>
        <w:ind w:left="720"/>
        <w:rPr>
          <w:sz w:val="21"/>
          <w:szCs w:val="21"/>
        </w:rPr>
      </w:pPr>
      <w:r w:rsidRPr="002C5BB2">
        <w:rPr>
          <w:bCs/>
          <w:sz w:val="21"/>
          <w:szCs w:val="21"/>
        </w:rPr>
        <w:t>4.3</w:t>
      </w:r>
      <w:r w:rsidR="00033AD2" w:rsidRPr="002C5BB2">
        <w:rPr>
          <w:bCs/>
          <w:sz w:val="21"/>
          <w:szCs w:val="21"/>
        </w:rPr>
        <w:t xml:space="preserve"> Assessment of </w:t>
      </w:r>
      <w:proofErr w:type="spellStart"/>
      <w:r w:rsidR="00033AD2" w:rsidRPr="002C5BB2">
        <w:rPr>
          <w:bCs/>
          <w:sz w:val="21"/>
          <w:szCs w:val="21"/>
        </w:rPr>
        <w:t>hydrometeorological</w:t>
      </w:r>
      <w:proofErr w:type="spellEnd"/>
      <w:r w:rsidR="00033AD2" w:rsidRPr="002C5BB2">
        <w:rPr>
          <w:bCs/>
          <w:sz w:val="21"/>
          <w:szCs w:val="21"/>
        </w:rPr>
        <w:t xml:space="preserve"> monitoring programmes and recommendations for strengthening. Improvements funded in Angola in specific sites.</w:t>
      </w:r>
    </w:p>
    <w:p w:rsidR="00033AD2" w:rsidRPr="002C5BB2" w:rsidRDefault="00033AD2" w:rsidP="003D1DB1">
      <w:pPr>
        <w:spacing w:after="0"/>
        <w:ind w:left="720"/>
        <w:rPr>
          <w:sz w:val="21"/>
          <w:szCs w:val="21"/>
        </w:rPr>
      </w:pPr>
    </w:p>
    <w:p w:rsidR="00033AD2" w:rsidRPr="002C5BB2" w:rsidRDefault="00944C30" w:rsidP="003D1DB1">
      <w:pPr>
        <w:spacing w:after="0"/>
        <w:ind w:left="720"/>
        <w:rPr>
          <w:sz w:val="21"/>
          <w:szCs w:val="21"/>
        </w:rPr>
      </w:pPr>
      <w:r w:rsidRPr="002C5BB2">
        <w:rPr>
          <w:sz w:val="21"/>
          <w:szCs w:val="21"/>
        </w:rPr>
        <w:t>4.4</w:t>
      </w:r>
      <w:r w:rsidR="00033AD2" w:rsidRPr="002C5BB2">
        <w:rPr>
          <w:sz w:val="21"/>
          <w:szCs w:val="21"/>
        </w:rPr>
        <w:t xml:space="preserve"> Sedimentation Monitoring Programme</w:t>
      </w:r>
      <w:r w:rsidR="00033AD2" w:rsidRPr="002C5BB2">
        <w:t xml:space="preserve"> </w:t>
      </w:r>
      <w:r w:rsidR="00033AD2" w:rsidRPr="002C5BB2">
        <w:rPr>
          <w:sz w:val="21"/>
          <w:szCs w:val="21"/>
        </w:rPr>
        <w:t>special reference to bed load; capacity building in sediment transport measurements</w:t>
      </w:r>
    </w:p>
    <w:p w:rsidR="00033AD2" w:rsidRPr="002C5BB2" w:rsidRDefault="00033AD2" w:rsidP="003D1DB1">
      <w:pPr>
        <w:spacing w:after="0"/>
        <w:ind w:left="720"/>
        <w:rPr>
          <w:sz w:val="21"/>
          <w:szCs w:val="21"/>
        </w:rPr>
      </w:pPr>
    </w:p>
    <w:p w:rsidR="00033AD2" w:rsidRPr="002C5BB2" w:rsidRDefault="00944C30" w:rsidP="003D1DB1">
      <w:pPr>
        <w:spacing w:after="0"/>
        <w:ind w:left="720"/>
        <w:rPr>
          <w:sz w:val="21"/>
          <w:szCs w:val="21"/>
        </w:rPr>
      </w:pPr>
      <w:r w:rsidRPr="002C5BB2">
        <w:rPr>
          <w:sz w:val="21"/>
          <w:szCs w:val="21"/>
        </w:rPr>
        <w:t>4.5</w:t>
      </w:r>
      <w:r w:rsidR="00033AD2" w:rsidRPr="002C5BB2">
        <w:rPr>
          <w:sz w:val="21"/>
          <w:szCs w:val="21"/>
        </w:rPr>
        <w:t xml:space="preserve"> Water quality baseline survey undertaken and monitoring programme and improvement and investment strategy determined</w:t>
      </w:r>
    </w:p>
    <w:p w:rsidR="00033AD2" w:rsidRPr="002C5BB2" w:rsidRDefault="00033AD2" w:rsidP="003D1DB1">
      <w:pPr>
        <w:spacing w:after="0"/>
        <w:ind w:left="720"/>
        <w:rPr>
          <w:sz w:val="21"/>
          <w:szCs w:val="21"/>
        </w:rPr>
      </w:pPr>
    </w:p>
    <w:p w:rsidR="00033AD2" w:rsidRPr="002C5BB2" w:rsidRDefault="00944C30" w:rsidP="003D1DB1">
      <w:pPr>
        <w:spacing w:after="0"/>
        <w:ind w:left="720"/>
        <w:rPr>
          <w:sz w:val="21"/>
          <w:szCs w:val="21"/>
        </w:rPr>
      </w:pPr>
      <w:r w:rsidRPr="002C5BB2">
        <w:rPr>
          <w:sz w:val="21"/>
          <w:szCs w:val="21"/>
        </w:rPr>
        <w:t>4.6</w:t>
      </w:r>
      <w:r w:rsidR="00033AD2" w:rsidRPr="002C5BB2">
        <w:rPr>
          <w:sz w:val="21"/>
          <w:szCs w:val="21"/>
        </w:rPr>
        <w:t xml:space="preserve"> Basin wide biological monitoring and socio-economic monitoring programmes</w:t>
      </w:r>
    </w:p>
    <w:p w:rsidR="00033AD2" w:rsidRPr="002C5BB2" w:rsidRDefault="00033AD2" w:rsidP="00C74704">
      <w:pPr>
        <w:spacing w:after="0"/>
        <w:rPr>
          <w:sz w:val="21"/>
          <w:szCs w:val="21"/>
        </w:rPr>
      </w:pPr>
    </w:p>
    <w:p w:rsidR="00033AD2" w:rsidRPr="002C5BB2" w:rsidRDefault="00033AD2" w:rsidP="003D1DB1">
      <w:pPr>
        <w:spacing w:after="0"/>
        <w:ind w:left="720"/>
        <w:rPr>
          <w:sz w:val="21"/>
          <w:szCs w:val="21"/>
        </w:rPr>
      </w:pPr>
      <w:r w:rsidRPr="002C5BB2">
        <w:rPr>
          <w:sz w:val="21"/>
          <w:szCs w:val="21"/>
        </w:rPr>
        <w:t>4.7 Harmonized assessment of water quantity and quality developed to support agreed common objectives and standards</w:t>
      </w:r>
    </w:p>
    <w:p w:rsidR="00033AD2" w:rsidRPr="002C5BB2" w:rsidRDefault="00033AD2" w:rsidP="003D1DB1">
      <w:pPr>
        <w:spacing w:after="0"/>
        <w:ind w:left="720"/>
        <w:rPr>
          <w:sz w:val="21"/>
          <w:szCs w:val="21"/>
        </w:rPr>
      </w:pPr>
    </w:p>
    <w:p w:rsidR="00033AD2" w:rsidRPr="002C5BB2" w:rsidRDefault="00033AD2" w:rsidP="003D1DB1">
      <w:pPr>
        <w:spacing w:after="0"/>
        <w:ind w:left="720"/>
        <w:rPr>
          <w:sz w:val="21"/>
          <w:szCs w:val="21"/>
        </w:rPr>
      </w:pPr>
      <w:r w:rsidRPr="002C5BB2">
        <w:rPr>
          <w:sz w:val="21"/>
          <w:szCs w:val="21"/>
        </w:rPr>
        <w:t>4.8 Basin-wide IWRM plan</w:t>
      </w:r>
    </w:p>
    <w:p w:rsidR="00033AD2" w:rsidRPr="002C5BB2" w:rsidRDefault="00033AD2" w:rsidP="00B505E8">
      <w:pPr>
        <w:spacing w:after="0"/>
        <w:jc w:val="left"/>
        <w:rPr>
          <w:rFonts w:cs="Arial"/>
          <w:sz w:val="20"/>
          <w:szCs w:val="20"/>
        </w:rPr>
      </w:pPr>
    </w:p>
    <w:p w:rsidR="003F0542" w:rsidRPr="002C5BB2" w:rsidRDefault="00D44A52" w:rsidP="003D1DB1">
      <w:pPr>
        <w:spacing w:after="0"/>
        <w:jc w:val="left"/>
        <w:rPr>
          <w:rFonts w:cs="Arial"/>
          <w:sz w:val="20"/>
          <w:szCs w:val="20"/>
        </w:rPr>
      </w:pPr>
      <w:r w:rsidRPr="002C5BB2">
        <w:rPr>
          <w:rFonts w:cs="Arial"/>
          <w:sz w:val="20"/>
          <w:szCs w:val="20"/>
        </w:rPr>
        <w:t>H</w:t>
      </w:r>
      <w:r w:rsidR="003F0542" w:rsidRPr="002C5BB2">
        <w:rPr>
          <w:rFonts w:cs="Arial"/>
          <w:sz w:val="20"/>
          <w:szCs w:val="20"/>
        </w:rPr>
        <w:t xml:space="preserve">armonised assessment of water quantity and quality </w:t>
      </w:r>
      <w:r w:rsidR="00B505E8" w:rsidRPr="002C5BB2">
        <w:rPr>
          <w:rFonts w:cs="Arial"/>
          <w:sz w:val="20"/>
          <w:szCs w:val="20"/>
        </w:rPr>
        <w:t xml:space="preserve">will be </w:t>
      </w:r>
      <w:r w:rsidR="003F0542" w:rsidRPr="002C5BB2">
        <w:rPr>
          <w:rFonts w:cs="Arial"/>
          <w:sz w:val="20"/>
          <w:szCs w:val="20"/>
        </w:rPr>
        <w:t>developed with agreed common objectives and standards.</w:t>
      </w:r>
      <w:r w:rsidR="00B505E8" w:rsidRPr="002C5BB2">
        <w:rPr>
          <w:rFonts w:cs="Arial"/>
          <w:sz w:val="20"/>
          <w:szCs w:val="20"/>
        </w:rPr>
        <w:t xml:space="preserve">  Further, t</w:t>
      </w:r>
      <w:r w:rsidR="003F0542" w:rsidRPr="002C5BB2">
        <w:rPr>
          <w:rFonts w:cs="Arial"/>
          <w:sz w:val="20"/>
          <w:szCs w:val="20"/>
        </w:rPr>
        <w:t xml:space="preserve">he following activities have been identified critical </w:t>
      </w:r>
      <w:r w:rsidR="00B079F1" w:rsidRPr="002C5BB2">
        <w:rPr>
          <w:rFonts w:cs="Arial"/>
          <w:sz w:val="20"/>
          <w:szCs w:val="20"/>
        </w:rPr>
        <w:t xml:space="preserve">in </w:t>
      </w:r>
      <w:r w:rsidR="003F0542" w:rsidRPr="002C5BB2">
        <w:rPr>
          <w:rFonts w:cs="Arial"/>
          <w:sz w:val="20"/>
          <w:szCs w:val="20"/>
        </w:rPr>
        <w:t>support of the construction of the BDMF and the basin monitoring programme</w:t>
      </w:r>
      <w:r w:rsidR="00D7041C" w:rsidRPr="002C5BB2">
        <w:rPr>
          <w:rFonts w:cs="Arial"/>
          <w:sz w:val="20"/>
          <w:szCs w:val="20"/>
        </w:rPr>
        <w:t xml:space="preserve">.  </w:t>
      </w:r>
      <w:r w:rsidR="005A0901" w:rsidRPr="002C5BB2">
        <w:rPr>
          <w:rFonts w:cs="Arial"/>
          <w:sz w:val="20"/>
          <w:szCs w:val="20"/>
        </w:rPr>
        <w:t xml:space="preserve">These activities are all prioritized in the CORB SAP.  </w:t>
      </w:r>
      <w:r w:rsidR="003F0542" w:rsidRPr="002C5BB2">
        <w:rPr>
          <w:rFonts w:cs="Arial"/>
          <w:sz w:val="20"/>
          <w:szCs w:val="20"/>
        </w:rPr>
        <w:t xml:space="preserve">This </w:t>
      </w:r>
      <w:r w:rsidR="008615F6" w:rsidRPr="002C5BB2">
        <w:rPr>
          <w:rFonts w:cs="Arial"/>
          <w:sz w:val="20"/>
          <w:szCs w:val="20"/>
        </w:rPr>
        <w:t>wide-ranging</w:t>
      </w:r>
      <w:r w:rsidR="003F0542" w:rsidRPr="002C5BB2">
        <w:rPr>
          <w:rFonts w:cs="Arial"/>
          <w:sz w:val="20"/>
          <w:szCs w:val="20"/>
        </w:rPr>
        <w:t xml:space="preserve"> list of activities will be refined and prioritised in relation to the BDMF development and the IWRM basin plan. Some activities are critical while others to a degree have already been addressed and </w:t>
      </w:r>
      <w:r w:rsidR="002E5957" w:rsidRPr="002C5BB2">
        <w:rPr>
          <w:rFonts w:cs="Arial"/>
          <w:sz w:val="20"/>
          <w:szCs w:val="20"/>
        </w:rPr>
        <w:t xml:space="preserve">some cannot be resolved wholly </w:t>
      </w:r>
      <w:r w:rsidR="003F0542" w:rsidRPr="002C5BB2">
        <w:rPr>
          <w:rFonts w:cs="Arial"/>
          <w:sz w:val="20"/>
          <w:szCs w:val="20"/>
        </w:rPr>
        <w:t xml:space="preserve">within the project </w:t>
      </w:r>
      <w:r w:rsidR="008615F6" w:rsidRPr="002C5BB2">
        <w:rPr>
          <w:rFonts w:cs="Arial"/>
          <w:sz w:val="20"/>
          <w:szCs w:val="20"/>
        </w:rPr>
        <w:t>lifetime</w:t>
      </w:r>
      <w:r w:rsidR="003F0542" w:rsidRPr="002C5BB2">
        <w:rPr>
          <w:rFonts w:cs="Arial"/>
          <w:sz w:val="20"/>
          <w:szCs w:val="20"/>
        </w:rPr>
        <w:t xml:space="preserve">. </w:t>
      </w:r>
      <w:r w:rsidR="00EA6ACD" w:rsidRPr="002C5BB2">
        <w:rPr>
          <w:rFonts w:cs="Arial"/>
          <w:sz w:val="20"/>
          <w:szCs w:val="20"/>
        </w:rPr>
        <w:t>It is envisaged i</w:t>
      </w:r>
      <w:r w:rsidR="003F0542" w:rsidRPr="002C5BB2">
        <w:rPr>
          <w:rFonts w:cs="Arial"/>
          <w:sz w:val="20"/>
          <w:szCs w:val="20"/>
        </w:rPr>
        <w:t>n opera</w:t>
      </w:r>
      <w:r w:rsidR="00AB687D" w:rsidRPr="002C5BB2">
        <w:rPr>
          <w:rFonts w:cs="Arial"/>
          <w:sz w:val="20"/>
          <w:szCs w:val="20"/>
        </w:rPr>
        <w:t>tiona</w:t>
      </w:r>
      <w:r w:rsidR="002E5957" w:rsidRPr="002C5BB2">
        <w:rPr>
          <w:rFonts w:cs="Arial"/>
          <w:sz w:val="20"/>
          <w:szCs w:val="20"/>
        </w:rPr>
        <w:t>liz</w:t>
      </w:r>
      <w:r w:rsidR="003F0542" w:rsidRPr="002C5BB2">
        <w:rPr>
          <w:rFonts w:cs="Arial"/>
          <w:sz w:val="20"/>
          <w:szCs w:val="20"/>
        </w:rPr>
        <w:t>ation of the SAP the balance of activities will be clarified. In all the proposed ac</w:t>
      </w:r>
      <w:r w:rsidR="00AB687D" w:rsidRPr="002C5BB2">
        <w:rPr>
          <w:rFonts w:cs="Arial"/>
          <w:sz w:val="20"/>
          <w:szCs w:val="20"/>
        </w:rPr>
        <w:t xml:space="preserve">tivities capacity building will </w:t>
      </w:r>
      <w:r w:rsidR="003F0542" w:rsidRPr="002C5BB2">
        <w:rPr>
          <w:rFonts w:cs="Arial"/>
          <w:sz w:val="20"/>
          <w:szCs w:val="20"/>
        </w:rPr>
        <w:t xml:space="preserve">be incorporated </w:t>
      </w:r>
      <w:r w:rsidR="00EA6ACD" w:rsidRPr="002C5BB2">
        <w:rPr>
          <w:rFonts w:cs="Arial"/>
          <w:sz w:val="20"/>
          <w:szCs w:val="20"/>
        </w:rPr>
        <w:t xml:space="preserve">and </w:t>
      </w:r>
      <w:r w:rsidR="003F0542" w:rsidRPr="002C5BB2">
        <w:rPr>
          <w:rFonts w:cs="Arial"/>
          <w:sz w:val="20"/>
          <w:szCs w:val="20"/>
        </w:rPr>
        <w:t>delivered at national and regional levels. The activities are described in more detail below.</w:t>
      </w:r>
    </w:p>
    <w:p w:rsidR="003F0542" w:rsidRPr="002C5BB2" w:rsidRDefault="003F0542" w:rsidP="003F0542">
      <w:pPr>
        <w:spacing w:after="0"/>
        <w:jc w:val="left"/>
        <w:rPr>
          <w:rFonts w:cs="Arial"/>
          <w:sz w:val="20"/>
          <w:szCs w:val="20"/>
        </w:rPr>
      </w:pPr>
    </w:p>
    <w:p w:rsidR="003F0542" w:rsidRPr="002C5BB2" w:rsidRDefault="003F0542" w:rsidP="003D1DB1">
      <w:pPr>
        <w:rPr>
          <w:rStyle w:val="Heading3Char1"/>
          <w:b/>
          <w:bCs/>
          <w:i/>
          <w:lang w:eastAsia="en-US"/>
        </w:rPr>
      </w:pPr>
      <w:bookmarkStart w:id="72" w:name="_Toc425169196"/>
      <w:r w:rsidRPr="002C5BB2">
        <w:rPr>
          <w:rStyle w:val="Heading3Char1"/>
          <w:i/>
          <w:lang w:eastAsia="en-US"/>
        </w:rPr>
        <w:t>Activity 3.1 Common demand and yield assessment methodologies</w:t>
      </w:r>
      <w:r w:rsidR="000F7CF4" w:rsidRPr="002C5BB2">
        <w:rPr>
          <w:rStyle w:val="Heading3Char1"/>
          <w:i/>
          <w:lang w:eastAsia="en-US"/>
        </w:rPr>
        <w:t xml:space="preserve"> (SAP TA 2 1.2.1)</w:t>
      </w:r>
      <w:bookmarkEnd w:id="72"/>
    </w:p>
    <w:p w:rsidR="003F0542" w:rsidRPr="002C5BB2" w:rsidRDefault="003F0542" w:rsidP="003F0542">
      <w:pPr>
        <w:spacing w:after="0"/>
        <w:jc w:val="left"/>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Demand assessments and forecasting is currently inconsistent across the three countries. In the critical irrigation sector, metering is uncommon and crop norms are generally used to predict demand, with high water use rates (15,000m3/ha/a) applied and no allowance for drainage returns or on</w:t>
      </w:r>
      <w:r w:rsidR="000E075D" w:rsidRPr="002C5BB2">
        <w:rPr>
          <w:rFonts w:cs="Arial"/>
          <w:sz w:val="20"/>
          <w:szCs w:val="20"/>
        </w:rPr>
        <w:t>-</w:t>
      </w:r>
      <w:r w:rsidRPr="002C5BB2">
        <w:rPr>
          <w:rFonts w:cs="Arial"/>
          <w:sz w:val="20"/>
          <w:szCs w:val="20"/>
        </w:rPr>
        <w:t xml:space="preserve">site storage. Predicted consumption rates should reflect best modern practice not existing </w:t>
      </w:r>
      <w:r w:rsidR="00AD1E28" w:rsidRPr="002C5BB2">
        <w:rPr>
          <w:rFonts w:cs="Arial"/>
          <w:sz w:val="20"/>
          <w:szCs w:val="20"/>
        </w:rPr>
        <w:t>practice,</w:t>
      </w:r>
      <w:r w:rsidR="00EA6ACD" w:rsidRPr="002C5BB2">
        <w:rPr>
          <w:rFonts w:cs="Arial"/>
          <w:sz w:val="20"/>
          <w:szCs w:val="20"/>
        </w:rPr>
        <w:t xml:space="preserve"> as is presently the case.</w:t>
      </w:r>
      <w:r w:rsidRPr="002C5BB2">
        <w:rPr>
          <w:rFonts w:cs="Arial"/>
          <w:sz w:val="20"/>
          <w:szCs w:val="20"/>
        </w:rPr>
        <w:t xml:space="preserve">  </w:t>
      </w:r>
      <w:r w:rsidR="00EA6ACD" w:rsidRPr="002C5BB2">
        <w:rPr>
          <w:rFonts w:cs="Arial"/>
          <w:sz w:val="20"/>
          <w:szCs w:val="20"/>
        </w:rPr>
        <w:t>S</w:t>
      </w:r>
      <w:r w:rsidRPr="002C5BB2">
        <w:rPr>
          <w:rFonts w:cs="Arial"/>
          <w:sz w:val="20"/>
          <w:szCs w:val="20"/>
        </w:rPr>
        <w:t>imilar empirical rules are used to assess and predict demand in the other water sectors</w:t>
      </w:r>
      <w:r w:rsidR="00EA6ACD" w:rsidRPr="002C5BB2">
        <w:rPr>
          <w:rFonts w:cs="Arial"/>
          <w:sz w:val="20"/>
          <w:szCs w:val="20"/>
        </w:rPr>
        <w:t xml:space="preserve">, although </w:t>
      </w:r>
      <w:r w:rsidR="000E075D" w:rsidRPr="002C5BB2">
        <w:rPr>
          <w:rFonts w:cs="Arial"/>
          <w:sz w:val="20"/>
          <w:szCs w:val="20"/>
        </w:rPr>
        <w:t>n</w:t>
      </w:r>
      <w:r w:rsidR="00EA6ACD" w:rsidRPr="002C5BB2">
        <w:rPr>
          <w:rFonts w:cs="Arial"/>
          <w:sz w:val="20"/>
          <w:szCs w:val="20"/>
        </w:rPr>
        <w:t>ot as critical</w:t>
      </w:r>
      <w:r w:rsidRPr="002C5BB2">
        <w:rPr>
          <w:rFonts w:cs="Arial"/>
          <w:sz w:val="20"/>
          <w:szCs w:val="20"/>
        </w:rPr>
        <w:t>. In some studies</w:t>
      </w:r>
      <w:r w:rsidR="00EA6ACD" w:rsidRPr="002C5BB2">
        <w:rPr>
          <w:rFonts w:cs="Arial"/>
          <w:sz w:val="20"/>
          <w:szCs w:val="20"/>
        </w:rPr>
        <w:t>,</w:t>
      </w:r>
      <w:r w:rsidRPr="002C5BB2">
        <w:rPr>
          <w:rFonts w:cs="Arial"/>
          <w:sz w:val="20"/>
          <w:szCs w:val="20"/>
        </w:rPr>
        <w:t xml:space="preserve"> forecas</w:t>
      </w:r>
      <w:r w:rsidR="00AD1E28" w:rsidRPr="002C5BB2">
        <w:rPr>
          <w:rFonts w:cs="Arial"/>
          <w:sz w:val="20"/>
          <w:szCs w:val="20"/>
        </w:rPr>
        <w:t xml:space="preserve">t demand has been inflated with </w:t>
      </w:r>
      <w:r w:rsidR="00EA6ACD" w:rsidRPr="002C5BB2">
        <w:rPr>
          <w:rFonts w:cs="Arial"/>
          <w:sz w:val="20"/>
          <w:szCs w:val="20"/>
        </w:rPr>
        <w:t xml:space="preserve">non-viable schemes, </w:t>
      </w:r>
      <w:r w:rsidRPr="002C5BB2">
        <w:rPr>
          <w:rFonts w:cs="Arial"/>
          <w:sz w:val="20"/>
          <w:szCs w:val="20"/>
        </w:rPr>
        <w:t>economic</w:t>
      </w:r>
      <w:r w:rsidR="00EA6ACD" w:rsidRPr="002C5BB2">
        <w:rPr>
          <w:rFonts w:cs="Arial"/>
          <w:sz w:val="20"/>
          <w:szCs w:val="20"/>
        </w:rPr>
        <w:t>ally</w:t>
      </w:r>
      <w:r w:rsidRPr="002C5BB2">
        <w:rPr>
          <w:rFonts w:cs="Arial"/>
          <w:sz w:val="20"/>
          <w:szCs w:val="20"/>
        </w:rPr>
        <w:t xml:space="preserve"> and technically</w:t>
      </w:r>
      <w:r w:rsidR="00EA6ACD" w:rsidRPr="002C5BB2">
        <w:rPr>
          <w:rFonts w:cs="Arial"/>
          <w:sz w:val="20"/>
          <w:szCs w:val="20"/>
        </w:rPr>
        <w:t>,</w:t>
      </w:r>
      <w:r w:rsidR="00AD1E28" w:rsidRPr="002C5BB2">
        <w:rPr>
          <w:rFonts w:cs="Arial"/>
          <w:sz w:val="20"/>
          <w:szCs w:val="20"/>
        </w:rPr>
        <w:t xml:space="preserve"> </w:t>
      </w:r>
      <w:r w:rsidRPr="002C5BB2">
        <w:rPr>
          <w:rFonts w:cs="Arial"/>
          <w:sz w:val="20"/>
          <w:szCs w:val="20"/>
        </w:rPr>
        <w:t>being included in li</w:t>
      </w:r>
      <w:r w:rsidR="00AD1E28" w:rsidRPr="002C5BB2">
        <w:rPr>
          <w:rFonts w:cs="Arial"/>
          <w:sz w:val="20"/>
          <w:szCs w:val="20"/>
        </w:rPr>
        <w:t xml:space="preserve">sts of programmed development, </w:t>
      </w:r>
      <w:r w:rsidRPr="002C5BB2">
        <w:rPr>
          <w:rFonts w:cs="Arial"/>
          <w:sz w:val="20"/>
          <w:szCs w:val="20"/>
        </w:rPr>
        <w:t xml:space="preserve">distorting the </w:t>
      </w:r>
      <w:r w:rsidR="00EA6ACD" w:rsidRPr="002C5BB2">
        <w:rPr>
          <w:rFonts w:cs="Arial"/>
          <w:sz w:val="20"/>
          <w:szCs w:val="20"/>
        </w:rPr>
        <w:t>analysis. D</w:t>
      </w:r>
      <w:r w:rsidRPr="002C5BB2">
        <w:rPr>
          <w:rFonts w:cs="Arial"/>
          <w:sz w:val="20"/>
          <w:szCs w:val="20"/>
        </w:rPr>
        <w:t xml:space="preserve">ifferent demand forecast scenarios in the TDA and </w:t>
      </w:r>
      <w:r w:rsidR="00EA6ACD" w:rsidRPr="002C5BB2">
        <w:rPr>
          <w:rFonts w:cs="Arial"/>
          <w:sz w:val="20"/>
          <w:szCs w:val="20"/>
        </w:rPr>
        <w:t xml:space="preserve">studies by </w:t>
      </w:r>
      <w:r w:rsidR="00353B25" w:rsidRPr="002C5BB2">
        <w:rPr>
          <w:rFonts w:cs="Arial"/>
          <w:sz w:val="20"/>
          <w:szCs w:val="20"/>
        </w:rPr>
        <w:t xml:space="preserve">FAO Water Audit study </w:t>
      </w:r>
      <w:r w:rsidRPr="002C5BB2">
        <w:rPr>
          <w:rFonts w:cs="Arial"/>
          <w:sz w:val="20"/>
          <w:szCs w:val="20"/>
        </w:rPr>
        <w:t>have led to very different conclusions regarding the development space. There needs to be agreed, robust and consistent methodologies for assessment and forecasting demand to give credence to OKACOM advice on the development space</w:t>
      </w:r>
      <w:r w:rsidR="00EA6ACD" w:rsidRPr="002C5BB2">
        <w:rPr>
          <w:rFonts w:cs="Arial"/>
          <w:sz w:val="20"/>
          <w:szCs w:val="20"/>
        </w:rPr>
        <w:t xml:space="preserve">. </w:t>
      </w:r>
      <w:r w:rsidRPr="002C5BB2">
        <w:rPr>
          <w:rFonts w:cs="Arial"/>
          <w:sz w:val="20"/>
          <w:szCs w:val="20"/>
        </w:rPr>
        <w:t xml:space="preserve"> The project will undertake a detailed review of existing demand and demand forecasts taking into account a set of growth and climate change scenarios in the first six months of the project. A study of climate change impacts has already been undertaken as part of SAREP project</w:t>
      </w:r>
      <w:r w:rsidR="00AD1E28" w:rsidRPr="002C5BB2">
        <w:rPr>
          <w:rFonts w:cs="Arial"/>
          <w:sz w:val="20"/>
          <w:szCs w:val="20"/>
        </w:rPr>
        <w:t>,</w:t>
      </w:r>
      <w:r w:rsidRPr="002C5BB2">
        <w:rPr>
          <w:rFonts w:cs="Arial"/>
          <w:sz w:val="20"/>
          <w:szCs w:val="20"/>
        </w:rPr>
        <w:t xml:space="preserve"> which will be used for th</w:t>
      </w:r>
      <w:r w:rsidR="00523299" w:rsidRPr="002C5BB2">
        <w:rPr>
          <w:rFonts w:cs="Arial"/>
          <w:sz w:val="20"/>
          <w:szCs w:val="20"/>
        </w:rPr>
        <w:t>is</w:t>
      </w:r>
      <w:r w:rsidR="00874841" w:rsidRPr="002C5BB2">
        <w:rPr>
          <w:rFonts w:cs="Arial"/>
          <w:sz w:val="20"/>
          <w:szCs w:val="20"/>
        </w:rPr>
        <w:t xml:space="preserve"> </w:t>
      </w:r>
      <w:r w:rsidRPr="002C5BB2">
        <w:rPr>
          <w:rFonts w:cs="Arial"/>
          <w:sz w:val="20"/>
          <w:szCs w:val="20"/>
        </w:rPr>
        <w:t xml:space="preserve">demand review. </w:t>
      </w:r>
    </w:p>
    <w:p w:rsidR="003F0542" w:rsidRPr="002C5BB2" w:rsidRDefault="003F0542" w:rsidP="003F0542">
      <w:pPr>
        <w:spacing w:after="0"/>
        <w:rPr>
          <w:rFonts w:cs="Arial"/>
          <w:sz w:val="20"/>
          <w:szCs w:val="20"/>
        </w:rPr>
      </w:pPr>
    </w:p>
    <w:p w:rsidR="00836D19" w:rsidRPr="002C5BB2" w:rsidRDefault="003F0542" w:rsidP="003F0542">
      <w:pPr>
        <w:spacing w:after="0"/>
        <w:rPr>
          <w:rFonts w:cs="Arial"/>
          <w:sz w:val="20"/>
          <w:szCs w:val="20"/>
        </w:rPr>
      </w:pPr>
      <w:r w:rsidRPr="002C5BB2">
        <w:rPr>
          <w:rFonts w:cs="Arial"/>
          <w:sz w:val="20"/>
          <w:szCs w:val="20"/>
        </w:rPr>
        <w:t xml:space="preserve">The project will </w:t>
      </w:r>
      <w:r w:rsidR="00523299" w:rsidRPr="002C5BB2">
        <w:rPr>
          <w:rFonts w:cs="Arial"/>
          <w:sz w:val="20"/>
          <w:szCs w:val="20"/>
        </w:rPr>
        <w:t xml:space="preserve">also </w:t>
      </w:r>
      <w:r w:rsidRPr="002C5BB2">
        <w:rPr>
          <w:rFonts w:cs="Arial"/>
          <w:sz w:val="20"/>
          <w:szCs w:val="20"/>
        </w:rPr>
        <w:t xml:space="preserve">review the water resource yield methodologies used in the three countries, both annual average and drought </w:t>
      </w:r>
      <w:r w:rsidR="00523299" w:rsidRPr="002C5BB2">
        <w:rPr>
          <w:rFonts w:cs="Arial"/>
          <w:sz w:val="20"/>
          <w:szCs w:val="20"/>
        </w:rPr>
        <w:t xml:space="preserve">yields </w:t>
      </w:r>
      <w:r w:rsidRPr="002C5BB2">
        <w:rPr>
          <w:rFonts w:cs="Arial"/>
          <w:sz w:val="20"/>
          <w:szCs w:val="20"/>
        </w:rPr>
        <w:t>and common approach</w:t>
      </w:r>
      <w:r w:rsidR="00523299" w:rsidRPr="002C5BB2">
        <w:rPr>
          <w:rFonts w:cs="Arial"/>
          <w:sz w:val="20"/>
          <w:szCs w:val="20"/>
        </w:rPr>
        <w:t>es</w:t>
      </w:r>
      <w:r w:rsidRPr="002C5BB2">
        <w:rPr>
          <w:rFonts w:cs="Arial"/>
          <w:sz w:val="20"/>
          <w:szCs w:val="20"/>
        </w:rPr>
        <w:t xml:space="preserve"> will be </w:t>
      </w:r>
      <w:r w:rsidR="00AD1E28" w:rsidRPr="002C5BB2">
        <w:rPr>
          <w:rFonts w:cs="Arial"/>
          <w:sz w:val="20"/>
          <w:szCs w:val="20"/>
        </w:rPr>
        <w:t xml:space="preserve">suggested </w:t>
      </w:r>
      <w:r w:rsidRPr="002C5BB2">
        <w:rPr>
          <w:rFonts w:cs="Arial"/>
          <w:sz w:val="20"/>
          <w:szCs w:val="20"/>
        </w:rPr>
        <w:t xml:space="preserve">for both SW and GW sources. </w:t>
      </w:r>
      <w:r w:rsidR="00523299" w:rsidRPr="002C5BB2">
        <w:rPr>
          <w:rFonts w:cs="Arial"/>
          <w:sz w:val="20"/>
          <w:szCs w:val="20"/>
        </w:rPr>
        <w:t>However, a</w:t>
      </w:r>
      <w:r w:rsidRPr="002C5BB2">
        <w:rPr>
          <w:rFonts w:cs="Arial"/>
          <w:sz w:val="20"/>
          <w:szCs w:val="20"/>
        </w:rPr>
        <w:t>s noted above, the countries are not at the stage of agreeing on the system yield and thus the development space</w:t>
      </w:r>
      <w:r w:rsidR="00523299" w:rsidRPr="002C5BB2">
        <w:rPr>
          <w:rFonts w:cs="Arial"/>
          <w:sz w:val="20"/>
          <w:szCs w:val="20"/>
        </w:rPr>
        <w:t>. It is also noted, that t</w:t>
      </w:r>
      <w:r w:rsidRPr="002C5BB2">
        <w:rPr>
          <w:rFonts w:cs="Arial"/>
          <w:sz w:val="20"/>
          <w:szCs w:val="20"/>
        </w:rPr>
        <w:t>he yield of the system has many aspects and many bounds and there is not a single prescriptive methodology for its assessment. It is proposed instead to develop an adaptive management approach BDMF, which will allow development impacts to be carefully assessed and monitored on a case by case basis</w:t>
      </w:r>
      <w:r w:rsidR="00523299" w:rsidRPr="002C5BB2">
        <w:rPr>
          <w:rFonts w:cs="Arial"/>
          <w:sz w:val="20"/>
          <w:szCs w:val="20"/>
        </w:rPr>
        <w:t>- see section 2.9</w:t>
      </w:r>
      <w:r w:rsidRPr="002C5BB2">
        <w:rPr>
          <w:rFonts w:cs="Arial"/>
          <w:sz w:val="20"/>
          <w:szCs w:val="20"/>
        </w:rPr>
        <w:t xml:space="preserve">. </w:t>
      </w:r>
    </w:p>
    <w:p w:rsidR="00836D19" w:rsidRPr="002C5BB2" w:rsidRDefault="00836D19" w:rsidP="003F0542">
      <w:pPr>
        <w:spacing w:after="0"/>
        <w:rPr>
          <w:rFonts w:cs="Arial"/>
          <w:sz w:val="20"/>
          <w:szCs w:val="20"/>
        </w:rPr>
      </w:pPr>
    </w:p>
    <w:p w:rsidR="003F0542" w:rsidRPr="002C5BB2" w:rsidRDefault="00F12D1C" w:rsidP="003F0542">
      <w:pPr>
        <w:spacing w:after="0"/>
        <w:rPr>
          <w:rFonts w:cs="Arial"/>
          <w:sz w:val="20"/>
          <w:szCs w:val="20"/>
        </w:rPr>
      </w:pPr>
      <w:r w:rsidRPr="002C5BB2">
        <w:rPr>
          <w:rFonts w:cs="Arial"/>
          <w:sz w:val="20"/>
          <w:szCs w:val="20"/>
        </w:rPr>
        <w:t xml:space="preserve">Under this activity the </w:t>
      </w:r>
      <w:r w:rsidR="00836D19" w:rsidRPr="002C5BB2">
        <w:rPr>
          <w:rFonts w:cs="Arial"/>
          <w:sz w:val="20"/>
          <w:szCs w:val="20"/>
        </w:rPr>
        <w:t xml:space="preserve">project will </w:t>
      </w:r>
      <w:r w:rsidRPr="002C5BB2">
        <w:rPr>
          <w:rFonts w:cs="Arial"/>
          <w:sz w:val="20"/>
          <w:szCs w:val="20"/>
        </w:rPr>
        <w:t xml:space="preserve">review national permitting and licencing procedures and </w:t>
      </w:r>
      <w:r w:rsidR="00836D19" w:rsidRPr="002C5BB2">
        <w:rPr>
          <w:rFonts w:cs="Arial"/>
          <w:sz w:val="20"/>
          <w:szCs w:val="20"/>
        </w:rPr>
        <w:t>look at the potential of development of a basin-wide water cadastre f</w:t>
      </w:r>
      <w:r w:rsidRPr="002C5BB2">
        <w:rPr>
          <w:rFonts w:cs="Arial"/>
          <w:sz w:val="20"/>
          <w:szCs w:val="20"/>
        </w:rPr>
        <w:t>or</w:t>
      </w:r>
      <w:r w:rsidR="00836D19" w:rsidRPr="002C5BB2">
        <w:rPr>
          <w:rFonts w:cs="Arial"/>
          <w:sz w:val="20"/>
          <w:szCs w:val="20"/>
        </w:rPr>
        <w:t xml:space="preserve"> water abstractions (SW and GW) as part of the IMS (see Activity 1.4) and database for WEAP resource model.</w:t>
      </w:r>
      <w:r w:rsidRPr="002C5BB2">
        <w:rPr>
          <w:rFonts w:cs="Arial"/>
          <w:sz w:val="20"/>
          <w:szCs w:val="20"/>
        </w:rPr>
        <w:t xml:space="preserve"> The USAID SAREP project has undertaken </w:t>
      </w:r>
      <w:r w:rsidR="00A62756" w:rsidRPr="002C5BB2">
        <w:rPr>
          <w:rFonts w:cs="Arial"/>
          <w:sz w:val="20"/>
          <w:szCs w:val="20"/>
        </w:rPr>
        <w:t>comprehensive studies of land-use and land-use planning and it is important that the linkage with water use is established and understood.</w:t>
      </w:r>
      <w:r w:rsidR="00836D19" w:rsidRPr="002C5BB2">
        <w:rPr>
          <w:rFonts w:cs="Arial"/>
          <w:sz w:val="20"/>
          <w:szCs w:val="20"/>
        </w:rPr>
        <w:t xml:space="preserve"> </w:t>
      </w:r>
      <w:r w:rsidR="003F0542" w:rsidRPr="002C5BB2">
        <w:rPr>
          <w:rFonts w:cs="Arial"/>
          <w:sz w:val="20"/>
          <w:szCs w:val="20"/>
        </w:rPr>
        <w:t xml:space="preserve"> </w:t>
      </w:r>
    </w:p>
    <w:p w:rsidR="005D1991" w:rsidRPr="002C5BB2" w:rsidRDefault="005D1991" w:rsidP="003F0542">
      <w:pPr>
        <w:spacing w:after="0"/>
        <w:rPr>
          <w:rFonts w:cs="Arial"/>
          <w:sz w:val="20"/>
          <w:szCs w:val="20"/>
        </w:rPr>
      </w:pPr>
    </w:p>
    <w:p w:rsidR="005D1991" w:rsidRPr="002C5BB2" w:rsidRDefault="005D1991" w:rsidP="003F0542">
      <w:pPr>
        <w:spacing w:after="0"/>
        <w:rPr>
          <w:rFonts w:cs="Arial"/>
          <w:sz w:val="20"/>
          <w:szCs w:val="20"/>
        </w:rPr>
      </w:pPr>
      <w:r w:rsidRPr="002C5BB2">
        <w:rPr>
          <w:rFonts w:cs="Arial"/>
          <w:sz w:val="20"/>
          <w:szCs w:val="20"/>
        </w:rPr>
        <w:lastRenderedPageBreak/>
        <w:t>The Climate Change asse</w:t>
      </w:r>
      <w:r w:rsidR="00431D18" w:rsidRPr="002C5BB2">
        <w:rPr>
          <w:rFonts w:cs="Arial"/>
          <w:sz w:val="20"/>
          <w:szCs w:val="20"/>
        </w:rPr>
        <w:t>ss</w:t>
      </w:r>
      <w:r w:rsidRPr="002C5BB2">
        <w:rPr>
          <w:rFonts w:cs="Arial"/>
          <w:sz w:val="20"/>
          <w:szCs w:val="20"/>
        </w:rPr>
        <w:t xml:space="preserve">ment which has been undertaken by the SAREP project will be carefully reviewed and its implications on water resource availability </w:t>
      </w:r>
      <w:r w:rsidR="00431D18" w:rsidRPr="002C5BB2">
        <w:rPr>
          <w:rFonts w:cs="Arial"/>
          <w:sz w:val="20"/>
          <w:szCs w:val="20"/>
        </w:rPr>
        <w:t>evaluated. If the study</w:t>
      </w:r>
      <w:r w:rsidR="00522748" w:rsidRPr="002C5BB2">
        <w:rPr>
          <w:rFonts w:cs="Arial"/>
          <w:sz w:val="20"/>
          <w:szCs w:val="20"/>
        </w:rPr>
        <w:t xml:space="preserve"> is</w:t>
      </w:r>
      <w:r w:rsidR="00431D18" w:rsidRPr="002C5BB2">
        <w:rPr>
          <w:rFonts w:cs="Arial"/>
          <w:sz w:val="20"/>
          <w:szCs w:val="20"/>
        </w:rPr>
        <w:t xml:space="preserve"> insufficient then the project will commission its own evaluation.</w:t>
      </w:r>
    </w:p>
    <w:p w:rsidR="00836D19" w:rsidRPr="002C5BB2" w:rsidRDefault="00836D19" w:rsidP="003F0542">
      <w:pPr>
        <w:spacing w:after="0"/>
        <w:rPr>
          <w:rFonts w:cs="Arial"/>
          <w:sz w:val="20"/>
          <w:szCs w:val="20"/>
        </w:rPr>
      </w:pPr>
    </w:p>
    <w:p w:rsidR="003F0542" w:rsidRPr="002C5BB2" w:rsidRDefault="003F0542" w:rsidP="003D1DB1">
      <w:pPr>
        <w:rPr>
          <w:rStyle w:val="Heading3Char1"/>
          <w:b/>
          <w:bCs/>
          <w:i/>
          <w:lang w:eastAsia="en-US"/>
        </w:rPr>
      </w:pPr>
      <w:bookmarkStart w:id="73" w:name="_Toc425169197"/>
      <w:r w:rsidRPr="002C5BB2">
        <w:rPr>
          <w:rStyle w:val="Heading3Char1"/>
          <w:i/>
          <w:lang w:eastAsia="en-US"/>
        </w:rPr>
        <w:t>Activity 3.2 Groundwater resource assessment</w:t>
      </w:r>
      <w:r w:rsidR="000F7CF4" w:rsidRPr="002C5BB2">
        <w:rPr>
          <w:rStyle w:val="Heading3Char1"/>
          <w:i/>
          <w:lang w:eastAsia="en-US"/>
        </w:rPr>
        <w:t xml:space="preserve"> (SAP TA 2 3.1.1. and 3.1.3.)</w:t>
      </w:r>
      <w:bookmarkEnd w:id="73"/>
    </w:p>
    <w:p w:rsidR="003F0542" w:rsidRPr="002C5BB2" w:rsidRDefault="003F0542" w:rsidP="000F55A3">
      <w:pPr>
        <w:keepNext/>
        <w:spacing w:after="0"/>
        <w:jc w:val="left"/>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Knowledge of groundwater</w:t>
      </w:r>
      <w:r w:rsidR="00AD1E28" w:rsidRPr="002C5BB2">
        <w:rPr>
          <w:rFonts w:cs="Arial"/>
          <w:sz w:val="20"/>
          <w:szCs w:val="20"/>
        </w:rPr>
        <w:t xml:space="preserve"> resources</w:t>
      </w:r>
      <w:r w:rsidRPr="002C5BB2">
        <w:rPr>
          <w:rFonts w:cs="Arial"/>
          <w:sz w:val="20"/>
          <w:szCs w:val="20"/>
        </w:rPr>
        <w:t xml:space="preserve"> in the basin is very limited. In the </w:t>
      </w:r>
      <w:r w:rsidR="00523299" w:rsidRPr="002C5BB2">
        <w:rPr>
          <w:rFonts w:cs="Arial"/>
          <w:sz w:val="20"/>
          <w:szCs w:val="20"/>
        </w:rPr>
        <w:t xml:space="preserve">FAO </w:t>
      </w:r>
      <w:r w:rsidRPr="002C5BB2">
        <w:rPr>
          <w:rFonts w:cs="Arial"/>
          <w:sz w:val="20"/>
          <w:szCs w:val="20"/>
        </w:rPr>
        <w:t xml:space="preserve">Water Audit only brief descriptions are provided and it is not clear how groundwater contribute or could contribute to the overall water balance in the basin. In most cases it is understood that the </w:t>
      </w:r>
      <w:r w:rsidR="008036B7" w:rsidRPr="002C5BB2">
        <w:rPr>
          <w:rFonts w:cs="Arial"/>
          <w:sz w:val="20"/>
          <w:szCs w:val="20"/>
        </w:rPr>
        <w:t xml:space="preserve">surface water </w:t>
      </w:r>
      <w:r w:rsidRPr="002C5BB2">
        <w:rPr>
          <w:rFonts w:cs="Arial"/>
          <w:sz w:val="20"/>
          <w:szCs w:val="20"/>
        </w:rPr>
        <w:t xml:space="preserve">and </w:t>
      </w:r>
      <w:r w:rsidR="008036B7" w:rsidRPr="002C5BB2">
        <w:rPr>
          <w:rFonts w:cs="Arial"/>
          <w:sz w:val="20"/>
          <w:szCs w:val="20"/>
        </w:rPr>
        <w:t xml:space="preserve">groundwater </w:t>
      </w:r>
      <w:r w:rsidRPr="002C5BB2">
        <w:rPr>
          <w:rFonts w:cs="Arial"/>
          <w:sz w:val="20"/>
          <w:szCs w:val="20"/>
        </w:rPr>
        <w:t xml:space="preserve">systems are separate; however, there </w:t>
      </w:r>
      <w:r w:rsidR="006F126C" w:rsidRPr="002C5BB2">
        <w:rPr>
          <w:rFonts w:cs="Arial"/>
          <w:sz w:val="20"/>
          <w:szCs w:val="20"/>
        </w:rPr>
        <w:t xml:space="preserve">are </w:t>
      </w:r>
      <w:r w:rsidRPr="002C5BB2">
        <w:rPr>
          <w:rFonts w:cs="Arial"/>
          <w:sz w:val="20"/>
          <w:szCs w:val="20"/>
        </w:rPr>
        <w:t xml:space="preserve">locations where the </w:t>
      </w:r>
      <w:r w:rsidR="008036B7" w:rsidRPr="002C5BB2">
        <w:rPr>
          <w:rFonts w:cs="Arial"/>
          <w:sz w:val="20"/>
          <w:szCs w:val="20"/>
        </w:rPr>
        <w:t xml:space="preserve">groundwater </w:t>
      </w:r>
      <w:r w:rsidRPr="002C5BB2">
        <w:rPr>
          <w:rFonts w:cs="Arial"/>
          <w:sz w:val="20"/>
          <w:szCs w:val="20"/>
        </w:rPr>
        <w:t xml:space="preserve">augments the </w:t>
      </w:r>
      <w:r w:rsidR="008036B7" w:rsidRPr="002C5BB2">
        <w:rPr>
          <w:rFonts w:cs="Arial"/>
          <w:sz w:val="20"/>
          <w:szCs w:val="20"/>
        </w:rPr>
        <w:t xml:space="preserve">surface water </w:t>
      </w:r>
      <w:r w:rsidRPr="002C5BB2">
        <w:rPr>
          <w:rFonts w:cs="Arial"/>
          <w:sz w:val="20"/>
          <w:szCs w:val="20"/>
        </w:rPr>
        <w:t xml:space="preserve">flows. There is also evidence of an increase in </w:t>
      </w:r>
      <w:r w:rsidR="008036B7" w:rsidRPr="002C5BB2">
        <w:rPr>
          <w:rFonts w:cs="Arial"/>
          <w:sz w:val="20"/>
          <w:szCs w:val="20"/>
        </w:rPr>
        <w:t xml:space="preserve">groundwater </w:t>
      </w:r>
      <w:r w:rsidRPr="002C5BB2">
        <w:rPr>
          <w:rFonts w:cs="Arial"/>
          <w:sz w:val="20"/>
          <w:szCs w:val="20"/>
        </w:rPr>
        <w:t>resources in the basin</w:t>
      </w:r>
      <w:r w:rsidR="008615F6" w:rsidRPr="002C5BB2">
        <w:rPr>
          <w:rFonts w:cs="Arial"/>
          <w:sz w:val="20"/>
          <w:szCs w:val="20"/>
        </w:rPr>
        <w:t>,</w:t>
      </w:r>
      <w:r w:rsidRPr="002C5BB2">
        <w:rPr>
          <w:rFonts w:cs="Arial"/>
          <w:sz w:val="20"/>
          <w:szCs w:val="20"/>
        </w:rPr>
        <w:t xml:space="preserve"> which </w:t>
      </w:r>
      <w:r w:rsidR="00AD1E28" w:rsidRPr="002C5BB2">
        <w:rPr>
          <w:rFonts w:cs="Arial"/>
          <w:sz w:val="20"/>
          <w:szCs w:val="20"/>
        </w:rPr>
        <w:t>needs to</w:t>
      </w:r>
      <w:r w:rsidRPr="002C5BB2">
        <w:rPr>
          <w:rFonts w:cs="Arial"/>
          <w:sz w:val="20"/>
          <w:szCs w:val="20"/>
        </w:rPr>
        <w:t xml:space="preserve"> be investigated. A desk study will be conducted to establish the potential value of </w:t>
      </w:r>
      <w:r w:rsidR="008036B7" w:rsidRPr="002C5BB2">
        <w:rPr>
          <w:rFonts w:cs="Arial"/>
          <w:sz w:val="20"/>
          <w:szCs w:val="20"/>
        </w:rPr>
        <w:t xml:space="preserve">groundwater </w:t>
      </w:r>
      <w:r w:rsidRPr="002C5BB2">
        <w:rPr>
          <w:rFonts w:cs="Arial"/>
          <w:sz w:val="20"/>
          <w:szCs w:val="20"/>
        </w:rPr>
        <w:t xml:space="preserve">to augment </w:t>
      </w:r>
      <w:r w:rsidR="008036B7" w:rsidRPr="002C5BB2">
        <w:rPr>
          <w:rFonts w:cs="Arial"/>
          <w:sz w:val="20"/>
          <w:szCs w:val="20"/>
        </w:rPr>
        <w:t xml:space="preserve">surface water </w:t>
      </w:r>
      <w:r w:rsidRPr="002C5BB2">
        <w:rPr>
          <w:rFonts w:cs="Arial"/>
          <w:sz w:val="20"/>
          <w:szCs w:val="20"/>
        </w:rPr>
        <w:t>resources and where perhaps they can be used conjunctively. If the potential is significant</w:t>
      </w:r>
      <w:r w:rsidR="006F126C" w:rsidRPr="002C5BB2">
        <w:rPr>
          <w:rFonts w:cs="Arial"/>
          <w:sz w:val="20"/>
          <w:szCs w:val="20"/>
        </w:rPr>
        <w:t>,</w:t>
      </w:r>
      <w:r w:rsidRPr="002C5BB2">
        <w:rPr>
          <w:rFonts w:cs="Arial"/>
          <w:sz w:val="20"/>
          <w:szCs w:val="20"/>
        </w:rPr>
        <w:t xml:space="preserve"> more detailed work </w:t>
      </w:r>
      <w:r w:rsidR="00523299" w:rsidRPr="002C5BB2">
        <w:rPr>
          <w:rFonts w:cs="Arial"/>
          <w:sz w:val="20"/>
          <w:szCs w:val="20"/>
        </w:rPr>
        <w:t xml:space="preserve">will </w:t>
      </w:r>
      <w:r w:rsidRPr="002C5BB2">
        <w:rPr>
          <w:rFonts w:cs="Arial"/>
          <w:sz w:val="20"/>
          <w:szCs w:val="20"/>
        </w:rPr>
        <w:t xml:space="preserve">be commissioned, including perhaps </w:t>
      </w:r>
      <w:r w:rsidR="008615F6" w:rsidRPr="002C5BB2">
        <w:rPr>
          <w:rFonts w:cs="Arial"/>
          <w:sz w:val="20"/>
          <w:szCs w:val="20"/>
        </w:rPr>
        <w:t>fieldwork</w:t>
      </w:r>
      <w:r w:rsidR="00523299" w:rsidRPr="002C5BB2">
        <w:rPr>
          <w:rFonts w:cs="Arial"/>
          <w:sz w:val="20"/>
          <w:szCs w:val="20"/>
        </w:rPr>
        <w:t>. H</w:t>
      </w:r>
      <w:r w:rsidRPr="002C5BB2">
        <w:rPr>
          <w:rFonts w:cs="Arial"/>
          <w:sz w:val="20"/>
          <w:szCs w:val="20"/>
        </w:rPr>
        <w:t xml:space="preserve">owever this is seen as a </w:t>
      </w:r>
      <w:r w:rsidR="008615F6" w:rsidRPr="002C5BB2">
        <w:rPr>
          <w:rFonts w:cs="Arial"/>
          <w:sz w:val="20"/>
          <w:szCs w:val="20"/>
        </w:rPr>
        <w:t>long-term</w:t>
      </w:r>
      <w:r w:rsidRPr="002C5BB2">
        <w:rPr>
          <w:rFonts w:cs="Arial"/>
          <w:sz w:val="20"/>
          <w:szCs w:val="20"/>
        </w:rPr>
        <w:t xml:space="preserve"> development and these studies only initial step in a much bigger </w:t>
      </w:r>
      <w:r w:rsidR="008036B7" w:rsidRPr="002C5BB2">
        <w:rPr>
          <w:rFonts w:cs="Arial"/>
          <w:sz w:val="20"/>
          <w:szCs w:val="20"/>
        </w:rPr>
        <w:t xml:space="preserve">groundwater </w:t>
      </w:r>
      <w:r w:rsidRPr="002C5BB2">
        <w:rPr>
          <w:rFonts w:cs="Arial"/>
          <w:sz w:val="20"/>
          <w:szCs w:val="20"/>
        </w:rPr>
        <w:t>resource assessment.</w:t>
      </w:r>
      <w:r w:rsidR="00431D18" w:rsidRPr="002C5BB2">
        <w:rPr>
          <w:rFonts w:cs="Arial"/>
          <w:sz w:val="20"/>
          <w:szCs w:val="20"/>
        </w:rPr>
        <w:t xml:space="preserve"> </w:t>
      </w:r>
      <w:r w:rsidR="00983F8B" w:rsidRPr="002C5BB2">
        <w:rPr>
          <w:rFonts w:cs="Arial"/>
          <w:sz w:val="20"/>
          <w:szCs w:val="20"/>
        </w:rPr>
        <w:t>Groundwater</w:t>
      </w:r>
      <w:r w:rsidR="00431D18" w:rsidRPr="002C5BB2">
        <w:rPr>
          <w:rFonts w:cs="Arial"/>
          <w:sz w:val="20"/>
          <w:szCs w:val="20"/>
        </w:rPr>
        <w:t xml:space="preserve"> regulation and management in the basin is limited</w:t>
      </w:r>
      <w:r w:rsidR="00983F8B" w:rsidRPr="002C5BB2">
        <w:rPr>
          <w:rFonts w:cs="Arial"/>
          <w:sz w:val="20"/>
          <w:szCs w:val="20"/>
        </w:rPr>
        <w:t>, as is most other places in Africa,</w:t>
      </w:r>
      <w:r w:rsidR="00431D18" w:rsidRPr="002C5BB2">
        <w:rPr>
          <w:rFonts w:cs="Arial"/>
          <w:sz w:val="20"/>
          <w:szCs w:val="20"/>
        </w:rPr>
        <w:t xml:space="preserve"> and </w:t>
      </w:r>
      <w:r w:rsidR="00983F8B" w:rsidRPr="002C5BB2">
        <w:rPr>
          <w:rFonts w:cs="Arial"/>
          <w:sz w:val="20"/>
          <w:szCs w:val="20"/>
        </w:rPr>
        <w:t xml:space="preserve">its </w:t>
      </w:r>
      <w:r w:rsidR="00431D18" w:rsidRPr="002C5BB2">
        <w:rPr>
          <w:rFonts w:cs="Arial"/>
          <w:sz w:val="20"/>
          <w:szCs w:val="20"/>
        </w:rPr>
        <w:t xml:space="preserve">usage is tied to land use with no overall strategic view. There are no known conjunctive use </w:t>
      </w:r>
      <w:r w:rsidR="00983F8B" w:rsidRPr="002C5BB2">
        <w:rPr>
          <w:rFonts w:cs="Arial"/>
          <w:sz w:val="20"/>
          <w:szCs w:val="20"/>
        </w:rPr>
        <w:t xml:space="preserve">or management </w:t>
      </w:r>
      <w:r w:rsidR="00431D18" w:rsidRPr="002C5BB2">
        <w:rPr>
          <w:rFonts w:cs="Arial"/>
          <w:sz w:val="20"/>
          <w:szCs w:val="20"/>
        </w:rPr>
        <w:t xml:space="preserve">schemes in the </w:t>
      </w:r>
      <w:r w:rsidR="00E9750C" w:rsidRPr="002C5BB2">
        <w:rPr>
          <w:rFonts w:cs="Arial"/>
          <w:sz w:val="20"/>
          <w:szCs w:val="20"/>
        </w:rPr>
        <w:t xml:space="preserve">basin. The project will </w:t>
      </w:r>
      <w:r w:rsidR="00983F8B" w:rsidRPr="002C5BB2">
        <w:rPr>
          <w:rFonts w:cs="Arial"/>
          <w:sz w:val="20"/>
          <w:szCs w:val="20"/>
        </w:rPr>
        <w:t xml:space="preserve">help increase the knowledge on groundwater resources in the basin and will </w:t>
      </w:r>
      <w:r w:rsidR="00E9750C" w:rsidRPr="002C5BB2">
        <w:rPr>
          <w:rFonts w:cs="Arial"/>
          <w:sz w:val="20"/>
          <w:szCs w:val="20"/>
        </w:rPr>
        <w:t xml:space="preserve">liaise with the </w:t>
      </w:r>
      <w:r w:rsidR="008036B7" w:rsidRPr="002C5BB2">
        <w:rPr>
          <w:rFonts w:cs="Arial"/>
          <w:sz w:val="20"/>
          <w:szCs w:val="20"/>
        </w:rPr>
        <w:t xml:space="preserve">World Bank-GEF </w:t>
      </w:r>
      <w:r w:rsidR="00E9750C" w:rsidRPr="002C5BB2">
        <w:rPr>
          <w:rFonts w:cs="Arial"/>
          <w:sz w:val="20"/>
          <w:szCs w:val="20"/>
        </w:rPr>
        <w:t xml:space="preserve">SADC GW project to </w:t>
      </w:r>
      <w:r w:rsidR="00983F8B" w:rsidRPr="002C5BB2">
        <w:rPr>
          <w:rFonts w:cs="Arial"/>
          <w:sz w:val="20"/>
          <w:szCs w:val="20"/>
        </w:rPr>
        <w:t xml:space="preserve">support the basin states to strengthen their capacity required for improved conjunctive management of the surface and groundwater resources in the basin.  </w:t>
      </w:r>
    </w:p>
    <w:p w:rsidR="003F0542" w:rsidRPr="002C5BB2" w:rsidRDefault="003F0542" w:rsidP="003F0542">
      <w:pPr>
        <w:spacing w:after="0"/>
        <w:rPr>
          <w:rFonts w:cs="Arial"/>
          <w:sz w:val="20"/>
          <w:szCs w:val="20"/>
        </w:rPr>
      </w:pPr>
    </w:p>
    <w:p w:rsidR="003F0542" w:rsidRPr="002C5BB2" w:rsidRDefault="003F0542" w:rsidP="003D1DB1">
      <w:pPr>
        <w:rPr>
          <w:rStyle w:val="Heading3Char1"/>
          <w:b/>
          <w:bCs/>
          <w:i/>
          <w:lang w:eastAsia="en-US"/>
        </w:rPr>
      </w:pPr>
      <w:bookmarkStart w:id="74" w:name="_Toc425169198"/>
      <w:r w:rsidRPr="002C5BB2">
        <w:rPr>
          <w:rStyle w:val="Heading3Char1"/>
          <w:i/>
          <w:lang w:eastAsia="en-US"/>
        </w:rPr>
        <w:t>Activity 3.3:  Review of hydro</w:t>
      </w:r>
      <w:r w:rsidR="00522748" w:rsidRPr="002C5BB2">
        <w:rPr>
          <w:rStyle w:val="Heading3Char1"/>
          <w:i/>
          <w:lang w:eastAsia="en-US"/>
        </w:rPr>
        <w:t>-</w:t>
      </w:r>
      <w:r w:rsidRPr="002C5BB2">
        <w:rPr>
          <w:rStyle w:val="Heading3Char1"/>
          <w:i/>
          <w:lang w:eastAsia="en-US"/>
        </w:rPr>
        <w:t>met</w:t>
      </w:r>
      <w:r w:rsidR="00FA3E50" w:rsidRPr="002C5BB2">
        <w:rPr>
          <w:rStyle w:val="Heading3Char1"/>
          <w:i/>
          <w:lang w:eastAsia="en-US"/>
        </w:rPr>
        <w:t>eo</w:t>
      </w:r>
      <w:r w:rsidRPr="002C5BB2">
        <w:rPr>
          <w:rStyle w:val="Heading3Char1"/>
          <w:i/>
          <w:lang w:eastAsia="en-US"/>
        </w:rPr>
        <w:t>rological monitoring programmes and recommendations for strengthening</w:t>
      </w:r>
      <w:r w:rsidR="000F7CF4" w:rsidRPr="002C5BB2">
        <w:rPr>
          <w:rStyle w:val="Heading3Char1"/>
          <w:i/>
          <w:lang w:eastAsia="en-US"/>
        </w:rPr>
        <w:t xml:space="preserve"> (SAP TA2 2.1.1.)</w:t>
      </w:r>
      <w:bookmarkEnd w:id="74"/>
    </w:p>
    <w:p w:rsidR="003F0542" w:rsidRPr="002C5BB2" w:rsidRDefault="003F0542" w:rsidP="003F0542">
      <w:pPr>
        <w:spacing w:after="0"/>
        <w:jc w:val="left"/>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 xml:space="preserve">The FAO Water Audit contains a brief review of the </w:t>
      </w:r>
      <w:proofErr w:type="spellStart"/>
      <w:r w:rsidRPr="002C5BB2">
        <w:rPr>
          <w:rFonts w:cs="Arial"/>
          <w:sz w:val="20"/>
          <w:szCs w:val="20"/>
        </w:rPr>
        <w:t>hydromet</w:t>
      </w:r>
      <w:r w:rsidR="00FA3E50" w:rsidRPr="002C5BB2">
        <w:rPr>
          <w:rFonts w:cs="Arial"/>
          <w:sz w:val="20"/>
          <w:szCs w:val="20"/>
        </w:rPr>
        <w:t>eo</w:t>
      </w:r>
      <w:r w:rsidRPr="002C5BB2">
        <w:rPr>
          <w:rFonts w:cs="Arial"/>
          <w:sz w:val="20"/>
          <w:szCs w:val="20"/>
        </w:rPr>
        <w:t>rological</w:t>
      </w:r>
      <w:proofErr w:type="spellEnd"/>
      <w:r w:rsidRPr="002C5BB2">
        <w:rPr>
          <w:rFonts w:cs="Arial"/>
          <w:sz w:val="20"/>
          <w:szCs w:val="20"/>
        </w:rPr>
        <w:t xml:space="preserve"> monitoring programmes and systems in the three countries and, although not fully assessed in Angola, presents a relatively good picture regarding coverage and quality. The audit’s key recommendation is to establish a hy</w:t>
      </w:r>
      <w:r w:rsidR="00094AF0" w:rsidRPr="002C5BB2">
        <w:rPr>
          <w:rFonts w:cs="Arial"/>
          <w:sz w:val="20"/>
          <w:szCs w:val="20"/>
        </w:rPr>
        <w:t>d</w:t>
      </w:r>
      <w:r w:rsidRPr="002C5BB2">
        <w:rPr>
          <w:rFonts w:cs="Arial"/>
          <w:sz w:val="20"/>
          <w:szCs w:val="20"/>
        </w:rPr>
        <w:t xml:space="preserve">rological station in the lower reaches of the </w:t>
      </w:r>
      <w:proofErr w:type="spellStart"/>
      <w:r w:rsidRPr="002C5BB2">
        <w:rPr>
          <w:rFonts w:cs="Arial"/>
          <w:sz w:val="20"/>
          <w:szCs w:val="20"/>
        </w:rPr>
        <w:t>Cuito</w:t>
      </w:r>
      <w:proofErr w:type="spellEnd"/>
      <w:r w:rsidRPr="002C5BB2">
        <w:rPr>
          <w:rFonts w:cs="Arial"/>
          <w:sz w:val="20"/>
          <w:szCs w:val="20"/>
        </w:rPr>
        <w:t xml:space="preserve"> </w:t>
      </w:r>
      <w:r w:rsidR="00D56AFF" w:rsidRPr="002C5BB2">
        <w:rPr>
          <w:rFonts w:cs="Arial"/>
          <w:sz w:val="20"/>
          <w:szCs w:val="20"/>
        </w:rPr>
        <w:t>River</w:t>
      </w:r>
      <w:r w:rsidRPr="002C5BB2">
        <w:rPr>
          <w:rFonts w:cs="Arial"/>
          <w:sz w:val="20"/>
          <w:szCs w:val="20"/>
        </w:rPr>
        <w:t xml:space="preserve"> in Angola to capture the different seasonal and inter</w:t>
      </w:r>
      <w:r w:rsidR="008615F6" w:rsidRPr="002C5BB2">
        <w:rPr>
          <w:rFonts w:cs="Arial"/>
          <w:sz w:val="20"/>
          <w:szCs w:val="20"/>
        </w:rPr>
        <w:t>-</w:t>
      </w:r>
      <w:r w:rsidRPr="002C5BB2">
        <w:rPr>
          <w:rFonts w:cs="Arial"/>
          <w:sz w:val="20"/>
          <w:szCs w:val="20"/>
        </w:rPr>
        <w:t xml:space="preserve">annual dynamics compared to the gauged </w:t>
      </w:r>
      <w:proofErr w:type="spellStart"/>
      <w:r w:rsidRPr="002C5BB2">
        <w:rPr>
          <w:rFonts w:cs="Arial"/>
          <w:sz w:val="20"/>
          <w:szCs w:val="20"/>
        </w:rPr>
        <w:t>Cubango</w:t>
      </w:r>
      <w:proofErr w:type="spellEnd"/>
      <w:r w:rsidRPr="002C5BB2">
        <w:rPr>
          <w:rFonts w:cs="Arial"/>
          <w:sz w:val="20"/>
          <w:szCs w:val="20"/>
        </w:rPr>
        <w:t xml:space="preserve"> River. The construction of a new station is beyond the scope of the GEF project, however, linked to the proposals for strengthening of the WEAP system and facilitation of the IMS (sections 2.7.3 and 2.7.4), there are </w:t>
      </w:r>
      <w:r w:rsidR="003B5DD3" w:rsidRPr="002C5BB2">
        <w:rPr>
          <w:rFonts w:cs="Arial"/>
          <w:sz w:val="20"/>
          <w:szCs w:val="20"/>
        </w:rPr>
        <w:t xml:space="preserve">a </w:t>
      </w:r>
      <w:r w:rsidRPr="002C5BB2">
        <w:rPr>
          <w:rFonts w:cs="Arial"/>
          <w:sz w:val="20"/>
          <w:szCs w:val="20"/>
        </w:rPr>
        <w:t xml:space="preserve">number of interventions which the project could </w:t>
      </w:r>
      <w:r w:rsidR="003B5DD3" w:rsidRPr="002C5BB2">
        <w:rPr>
          <w:rFonts w:cs="Arial"/>
          <w:sz w:val="20"/>
          <w:szCs w:val="20"/>
        </w:rPr>
        <w:t xml:space="preserve">undertake </w:t>
      </w:r>
      <w:r w:rsidRPr="002C5BB2">
        <w:rPr>
          <w:rFonts w:cs="Arial"/>
          <w:sz w:val="20"/>
          <w:szCs w:val="20"/>
        </w:rPr>
        <w:t>to support this intervention.</w:t>
      </w:r>
      <w:r w:rsidR="009B474E" w:rsidRPr="002C5BB2">
        <w:t xml:space="preserve"> </w:t>
      </w: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Data (hydrometric and climate monitoring) seem the most critical issue. In spite of the progress in data sharing and monitoring activities in the Basin, availability of weather and hydrometric data is still limited, particularly in Angola. The following activities are proposed under this activity:</w:t>
      </w:r>
    </w:p>
    <w:p w:rsidR="003F0542" w:rsidRPr="002C5BB2" w:rsidRDefault="003F0542" w:rsidP="003F0542">
      <w:pPr>
        <w:rPr>
          <w:rFonts w:cs="Arial"/>
          <w:sz w:val="20"/>
          <w:szCs w:val="20"/>
        </w:rPr>
      </w:pPr>
    </w:p>
    <w:p w:rsidR="003F0542" w:rsidRPr="002C5BB2" w:rsidRDefault="003F0542" w:rsidP="00145D66">
      <w:pPr>
        <w:pStyle w:val="ListParagraph"/>
        <w:numPr>
          <w:ilvl w:val="0"/>
          <w:numId w:val="56"/>
        </w:numPr>
        <w:spacing w:after="200"/>
        <w:rPr>
          <w:rFonts w:cs="Arial"/>
          <w:sz w:val="20"/>
          <w:szCs w:val="20"/>
        </w:rPr>
      </w:pPr>
      <w:r w:rsidRPr="002C5BB2">
        <w:rPr>
          <w:rFonts w:cs="Arial"/>
          <w:sz w:val="20"/>
          <w:szCs w:val="20"/>
        </w:rPr>
        <w:t xml:space="preserve">Evaluation of progress in operationalization of weather and hydrometric monitoring network in </w:t>
      </w:r>
      <w:r w:rsidR="00E677F3" w:rsidRPr="002C5BB2">
        <w:rPr>
          <w:rFonts w:cs="Arial"/>
          <w:sz w:val="20"/>
          <w:szCs w:val="20"/>
        </w:rPr>
        <w:t xml:space="preserve">the </w:t>
      </w:r>
      <w:r w:rsidRPr="002C5BB2">
        <w:rPr>
          <w:rFonts w:cs="Arial"/>
          <w:sz w:val="20"/>
          <w:szCs w:val="20"/>
        </w:rPr>
        <w:t>Angolan part of the catchment, and alleviation of eventual deficiencies through providing training and/or monitoring hardware. Part</w:t>
      </w:r>
      <w:r w:rsidR="008615F6" w:rsidRPr="002C5BB2">
        <w:rPr>
          <w:rFonts w:cs="Arial"/>
          <w:sz w:val="20"/>
          <w:szCs w:val="20"/>
        </w:rPr>
        <w:t>icularly, interest will be cent</w:t>
      </w:r>
      <w:r w:rsidRPr="002C5BB2">
        <w:rPr>
          <w:rFonts w:cs="Arial"/>
          <w:sz w:val="20"/>
          <w:szCs w:val="20"/>
        </w:rPr>
        <w:t xml:space="preserve">red on monitoring of rainfall in an appropriate network throughout Angola, and monitoring of </w:t>
      </w:r>
      <w:proofErr w:type="spellStart"/>
      <w:r w:rsidRPr="002C5BB2">
        <w:rPr>
          <w:rFonts w:cs="Arial"/>
          <w:sz w:val="20"/>
          <w:szCs w:val="20"/>
        </w:rPr>
        <w:t>Cuito</w:t>
      </w:r>
      <w:proofErr w:type="spellEnd"/>
      <w:r w:rsidRPr="002C5BB2">
        <w:rPr>
          <w:rFonts w:cs="Arial"/>
          <w:sz w:val="20"/>
          <w:szCs w:val="20"/>
        </w:rPr>
        <w:t xml:space="preserve"> River flows (which are mostly responsible for maintaining the magnitude of low flow period discharges). </w:t>
      </w:r>
    </w:p>
    <w:p w:rsidR="003F0542" w:rsidRPr="002C5BB2" w:rsidRDefault="003F0542" w:rsidP="00145D66">
      <w:pPr>
        <w:pStyle w:val="ListParagraph"/>
        <w:numPr>
          <w:ilvl w:val="0"/>
          <w:numId w:val="56"/>
        </w:numPr>
        <w:spacing w:after="200"/>
        <w:rPr>
          <w:rFonts w:cs="Arial"/>
          <w:sz w:val="20"/>
          <w:szCs w:val="20"/>
        </w:rPr>
      </w:pPr>
      <w:r w:rsidRPr="002C5BB2">
        <w:rPr>
          <w:rFonts w:cs="Arial"/>
          <w:sz w:val="20"/>
          <w:szCs w:val="20"/>
        </w:rPr>
        <w:t xml:space="preserve">Targeted studies assessing usability of “surrogate” satellite data (satellite rainfall datasets, satellite-derived water levels </w:t>
      </w:r>
      <w:r w:rsidR="008615F6" w:rsidRPr="002C5BB2">
        <w:rPr>
          <w:rFonts w:cs="Arial"/>
          <w:sz w:val="20"/>
          <w:szCs w:val="20"/>
        </w:rPr>
        <w:t>etc.</w:t>
      </w:r>
      <w:r w:rsidRPr="002C5BB2">
        <w:rPr>
          <w:rFonts w:cs="Arial"/>
          <w:sz w:val="20"/>
          <w:szCs w:val="20"/>
        </w:rPr>
        <w:t xml:space="preserve">, satellite-based evaporation) for monitoring purposes and for filling up the data gap between </w:t>
      </w:r>
      <w:r w:rsidR="00E677F3" w:rsidRPr="002C5BB2">
        <w:rPr>
          <w:rFonts w:cs="Arial"/>
          <w:sz w:val="20"/>
          <w:szCs w:val="20"/>
        </w:rPr>
        <w:t xml:space="preserve">the </w:t>
      </w:r>
      <w:r w:rsidRPr="002C5BB2">
        <w:rPr>
          <w:rFonts w:cs="Arial"/>
          <w:sz w:val="20"/>
          <w:szCs w:val="20"/>
        </w:rPr>
        <w:t>1980s and now.</w:t>
      </w:r>
    </w:p>
    <w:p w:rsidR="003F0542" w:rsidRPr="002C5BB2" w:rsidRDefault="003F0542" w:rsidP="00E677F3">
      <w:pPr>
        <w:pStyle w:val="ListParagraph"/>
        <w:rPr>
          <w:rFonts w:cs="Arial"/>
          <w:sz w:val="20"/>
          <w:szCs w:val="20"/>
        </w:rPr>
      </w:pPr>
    </w:p>
    <w:p w:rsidR="00E82D16" w:rsidRPr="002C5BB2" w:rsidRDefault="00E82D16" w:rsidP="00E82D16">
      <w:pPr>
        <w:spacing w:after="0"/>
        <w:rPr>
          <w:rFonts w:cs="Arial"/>
          <w:sz w:val="20"/>
          <w:szCs w:val="20"/>
        </w:rPr>
      </w:pPr>
      <w:r w:rsidRPr="002C5BB2">
        <w:rPr>
          <w:sz w:val="20"/>
          <w:szCs w:val="20"/>
        </w:rPr>
        <w:t>In addition to the above, the project has allocated funds of up</w:t>
      </w:r>
      <w:r w:rsidR="00353B25" w:rsidRPr="002C5BB2">
        <w:rPr>
          <w:sz w:val="20"/>
          <w:szCs w:val="20"/>
        </w:rPr>
        <w:t xml:space="preserve"> </w:t>
      </w:r>
      <w:r w:rsidRPr="002C5BB2">
        <w:rPr>
          <w:sz w:val="20"/>
          <w:szCs w:val="20"/>
        </w:rPr>
        <w:t xml:space="preserve">to </w:t>
      </w:r>
      <w:r w:rsidR="00353B25" w:rsidRPr="002C5BB2">
        <w:rPr>
          <w:sz w:val="20"/>
          <w:szCs w:val="20"/>
        </w:rPr>
        <w:t>US$</w:t>
      </w:r>
      <w:r w:rsidRPr="002C5BB2">
        <w:rPr>
          <w:sz w:val="20"/>
          <w:szCs w:val="20"/>
        </w:rPr>
        <w:t>1</w:t>
      </w:r>
      <w:r w:rsidR="00353B25" w:rsidRPr="002C5BB2">
        <w:rPr>
          <w:sz w:val="20"/>
          <w:szCs w:val="20"/>
        </w:rPr>
        <w:t>5</w:t>
      </w:r>
      <w:r w:rsidRPr="002C5BB2">
        <w:rPr>
          <w:sz w:val="20"/>
          <w:szCs w:val="20"/>
        </w:rPr>
        <w:t xml:space="preserve">0,000 to assist </w:t>
      </w:r>
      <w:r w:rsidR="00E677F3" w:rsidRPr="002C5BB2">
        <w:rPr>
          <w:sz w:val="20"/>
          <w:szCs w:val="20"/>
        </w:rPr>
        <w:t xml:space="preserve">the </w:t>
      </w:r>
      <w:r w:rsidRPr="002C5BB2">
        <w:rPr>
          <w:sz w:val="20"/>
          <w:szCs w:val="20"/>
        </w:rPr>
        <w:t>re-instrumentation of existing stations in Angola, the design and implementation of which will be undertaken in the first two years of project implementation</w:t>
      </w:r>
      <w:r w:rsidR="00353B25" w:rsidRPr="002C5BB2">
        <w:rPr>
          <w:sz w:val="20"/>
          <w:szCs w:val="20"/>
        </w:rPr>
        <w:t>.</w:t>
      </w:r>
    </w:p>
    <w:p w:rsidR="00E82D16" w:rsidRPr="002C5BB2" w:rsidRDefault="00E82D16" w:rsidP="00E82D16">
      <w:pPr>
        <w:spacing w:after="0"/>
        <w:rPr>
          <w:rFonts w:cs="Arial"/>
          <w:sz w:val="20"/>
          <w:szCs w:val="20"/>
        </w:rPr>
      </w:pPr>
    </w:p>
    <w:p w:rsidR="003F0542" w:rsidRPr="002C5BB2" w:rsidRDefault="003F0542" w:rsidP="003D1DB1">
      <w:pPr>
        <w:rPr>
          <w:rStyle w:val="Heading3Char1"/>
          <w:b/>
          <w:bCs/>
          <w:i/>
          <w:lang w:eastAsia="en-US"/>
        </w:rPr>
      </w:pPr>
      <w:bookmarkStart w:id="75" w:name="_Toc425169199"/>
      <w:r w:rsidRPr="002C5BB2">
        <w:rPr>
          <w:rStyle w:val="Heading3Char1"/>
          <w:i/>
          <w:lang w:eastAsia="en-US"/>
        </w:rPr>
        <w:t>Activity 3.4: Review of sediment monitoring programme and recommendations for strengthening</w:t>
      </w:r>
      <w:r w:rsidR="000F7CF4" w:rsidRPr="002C5BB2">
        <w:rPr>
          <w:rStyle w:val="Heading3Char1"/>
          <w:i/>
          <w:lang w:eastAsia="en-US"/>
        </w:rPr>
        <w:t xml:space="preserve"> (SAP TA</w:t>
      </w:r>
      <w:r w:rsidR="006D7ED4" w:rsidRPr="002C5BB2">
        <w:rPr>
          <w:rStyle w:val="Heading3Char1"/>
          <w:i/>
          <w:lang w:eastAsia="en-US"/>
        </w:rPr>
        <w:t xml:space="preserve"> 2</w:t>
      </w:r>
      <w:r w:rsidR="000F7CF4" w:rsidRPr="002C5BB2">
        <w:rPr>
          <w:rStyle w:val="Heading3Char1"/>
          <w:i/>
          <w:lang w:eastAsia="en-US"/>
        </w:rPr>
        <w:t xml:space="preserve"> 8.1.1)</w:t>
      </w:r>
      <w:bookmarkEnd w:id="75"/>
    </w:p>
    <w:p w:rsidR="004B106A" w:rsidRPr="002C5BB2" w:rsidRDefault="004B106A" w:rsidP="005B60E5">
      <w:pPr>
        <w:rPr>
          <w:lang w:val="en-US"/>
        </w:rPr>
      </w:pPr>
    </w:p>
    <w:p w:rsidR="003F0542" w:rsidRPr="002C5BB2" w:rsidRDefault="003F0542" w:rsidP="003F0542">
      <w:pPr>
        <w:spacing w:after="0"/>
        <w:rPr>
          <w:rFonts w:cs="Arial"/>
          <w:sz w:val="20"/>
          <w:szCs w:val="20"/>
        </w:rPr>
      </w:pPr>
      <w:r w:rsidRPr="002C5BB2">
        <w:rPr>
          <w:rFonts w:cs="Arial"/>
          <w:sz w:val="20"/>
          <w:szCs w:val="20"/>
        </w:rPr>
        <w:t>Sediment dynamics is recognised in the TDA as an area of concern and are both complex and critical to the health of the river and wetland systems. There is a strong linkage between the land use and water resource management with increase</w:t>
      </w:r>
      <w:r w:rsidR="005E2DEE" w:rsidRPr="002C5BB2">
        <w:rPr>
          <w:rFonts w:cs="Arial"/>
          <w:sz w:val="20"/>
          <w:szCs w:val="20"/>
        </w:rPr>
        <w:t>d</w:t>
      </w:r>
      <w:r w:rsidRPr="002C5BB2">
        <w:rPr>
          <w:rFonts w:cs="Arial"/>
          <w:sz w:val="20"/>
          <w:szCs w:val="20"/>
        </w:rPr>
        <w:t xml:space="preserve"> erosion due to land use changes and potential reduction of silt loading due to upstream impoundments related to hydro-power developments. However there is little known </w:t>
      </w:r>
      <w:r w:rsidRPr="002C5BB2">
        <w:rPr>
          <w:rFonts w:eastAsiaTheme="minorHAnsi" w:cs="Arial"/>
          <w:sz w:val="20"/>
          <w:szCs w:val="20"/>
        </w:rPr>
        <w:t xml:space="preserve">about the sedimentation regimes of the entire system and this lack of information, coupled with evidence that the rising population pressure, increase in tourism and agricultural activities, is having an impact on the system. </w:t>
      </w:r>
      <w:r w:rsidRPr="002C5BB2">
        <w:rPr>
          <w:rFonts w:cs="Arial"/>
          <w:sz w:val="20"/>
          <w:szCs w:val="20"/>
        </w:rPr>
        <w:t xml:space="preserve">To address this situation the SAP has called for improved land-use mapping, which </w:t>
      </w:r>
      <w:r w:rsidRPr="002C5BB2">
        <w:rPr>
          <w:rFonts w:cs="Arial"/>
          <w:sz w:val="20"/>
          <w:szCs w:val="20"/>
        </w:rPr>
        <w:lastRenderedPageBreak/>
        <w:t xml:space="preserve">has been addressed under the SAREP project, and design and establishment of a </w:t>
      </w:r>
      <w:r w:rsidR="008615F6" w:rsidRPr="002C5BB2">
        <w:rPr>
          <w:rFonts w:cs="Arial"/>
          <w:sz w:val="20"/>
          <w:szCs w:val="20"/>
        </w:rPr>
        <w:t>sediment-monitoring</w:t>
      </w:r>
      <w:r w:rsidRPr="002C5BB2">
        <w:rPr>
          <w:rFonts w:cs="Arial"/>
          <w:sz w:val="20"/>
          <w:szCs w:val="20"/>
        </w:rPr>
        <w:t xml:space="preserve"> programme.  </w:t>
      </w:r>
    </w:p>
    <w:p w:rsidR="003F0542" w:rsidRPr="002C5BB2" w:rsidRDefault="003F0542" w:rsidP="003F0542">
      <w:pPr>
        <w:spacing w:after="0"/>
        <w:rPr>
          <w:rFonts w:cs="Arial"/>
          <w:sz w:val="20"/>
          <w:szCs w:val="20"/>
        </w:rPr>
      </w:pPr>
    </w:p>
    <w:p w:rsidR="003F0542" w:rsidRPr="002C5BB2" w:rsidRDefault="003F0542" w:rsidP="003F0542">
      <w:pPr>
        <w:spacing w:after="0"/>
        <w:rPr>
          <w:rFonts w:eastAsiaTheme="minorHAnsi" w:cs="Arial"/>
          <w:sz w:val="20"/>
          <w:szCs w:val="20"/>
        </w:rPr>
      </w:pPr>
      <w:r w:rsidRPr="002C5BB2">
        <w:rPr>
          <w:rFonts w:eastAsiaTheme="minorHAnsi" w:cs="Arial"/>
          <w:sz w:val="20"/>
          <w:szCs w:val="20"/>
        </w:rPr>
        <w:t xml:space="preserve">There is currently no </w:t>
      </w:r>
      <w:r w:rsidR="00CC122C" w:rsidRPr="002C5BB2">
        <w:rPr>
          <w:rFonts w:eastAsiaTheme="minorHAnsi" w:cs="Arial"/>
          <w:sz w:val="20"/>
          <w:szCs w:val="20"/>
        </w:rPr>
        <w:t>long-term</w:t>
      </w:r>
      <w:r w:rsidRPr="002C5BB2">
        <w:rPr>
          <w:rFonts w:eastAsiaTheme="minorHAnsi" w:cs="Arial"/>
          <w:sz w:val="20"/>
          <w:szCs w:val="20"/>
        </w:rPr>
        <w:t xml:space="preserve"> sediment </w:t>
      </w:r>
      <w:r w:rsidR="00CC122C" w:rsidRPr="002C5BB2">
        <w:rPr>
          <w:rFonts w:eastAsiaTheme="minorHAnsi" w:cs="Arial"/>
          <w:sz w:val="20"/>
          <w:szCs w:val="20"/>
        </w:rPr>
        <w:t>transport-monitoring</w:t>
      </w:r>
      <w:r w:rsidRPr="002C5BB2">
        <w:rPr>
          <w:rFonts w:eastAsiaTheme="minorHAnsi" w:cs="Arial"/>
          <w:sz w:val="20"/>
          <w:szCs w:val="20"/>
        </w:rPr>
        <w:t xml:space="preserve"> programme in place for the </w:t>
      </w:r>
      <w:proofErr w:type="spellStart"/>
      <w:r w:rsidR="00E82D16" w:rsidRPr="002C5BB2">
        <w:rPr>
          <w:rFonts w:eastAsiaTheme="minorHAnsi" w:cs="Arial"/>
          <w:sz w:val="20"/>
          <w:szCs w:val="20"/>
        </w:rPr>
        <w:t>Cubango</w:t>
      </w:r>
      <w:proofErr w:type="spellEnd"/>
      <w:r w:rsidR="00E82D16" w:rsidRPr="002C5BB2">
        <w:rPr>
          <w:rFonts w:eastAsiaTheme="minorHAnsi" w:cs="Arial"/>
          <w:sz w:val="20"/>
          <w:szCs w:val="20"/>
        </w:rPr>
        <w:t>-</w:t>
      </w:r>
      <w:r w:rsidRPr="002C5BB2">
        <w:rPr>
          <w:rFonts w:eastAsiaTheme="minorHAnsi" w:cs="Arial"/>
          <w:sz w:val="20"/>
          <w:szCs w:val="20"/>
        </w:rPr>
        <w:t>Okavango River (i.e. across all of the three riparian states) and OKACOM have commissioned an initial baseline study and a monitoring programme design. The e</w:t>
      </w:r>
      <w:r w:rsidRPr="002C5BB2">
        <w:rPr>
          <w:rFonts w:cs="Arial"/>
          <w:sz w:val="20"/>
          <w:szCs w:val="20"/>
        </w:rPr>
        <w:t>xisting proposal for the monitoring of bed sediment transport and monitoring programme design (J</w:t>
      </w:r>
      <w:r w:rsidR="005E2DEE" w:rsidRPr="002C5BB2">
        <w:rPr>
          <w:rFonts w:cs="Arial"/>
          <w:sz w:val="20"/>
          <w:szCs w:val="20"/>
        </w:rPr>
        <w:t>e</w:t>
      </w:r>
      <w:r w:rsidRPr="002C5BB2">
        <w:rPr>
          <w:rFonts w:cs="Arial"/>
          <w:sz w:val="20"/>
          <w:szCs w:val="20"/>
        </w:rPr>
        <w:t xml:space="preserve">ffares and Green, 2013) </w:t>
      </w:r>
      <w:r w:rsidR="00E82D16" w:rsidRPr="002C5BB2">
        <w:rPr>
          <w:rFonts w:cs="Arial"/>
          <w:sz w:val="20"/>
          <w:szCs w:val="20"/>
        </w:rPr>
        <w:t xml:space="preserve">will be </w:t>
      </w:r>
      <w:r w:rsidRPr="002C5BB2">
        <w:rPr>
          <w:rFonts w:cs="Arial"/>
          <w:sz w:val="20"/>
          <w:szCs w:val="20"/>
        </w:rPr>
        <w:t>adequate to capture the main aspects of the process considering the size of the system and logistical and financial constraints and i</w:t>
      </w:r>
      <w:r w:rsidRPr="002C5BB2">
        <w:rPr>
          <w:rFonts w:eastAsiaTheme="minorHAnsi" w:cs="Arial"/>
          <w:sz w:val="20"/>
          <w:szCs w:val="20"/>
        </w:rPr>
        <w:t xml:space="preserve">t is currently unclear how the GEF project will complement this work. This will be however be clarified at the inception phase </w:t>
      </w:r>
      <w:r w:rsidR="00E82D16" w:rsidRPr="002C5BB2">
        <w:rPr>
          <w:rFonts w:eastAsiaTheme="minorHAnsi" w:cs="Arial"/>
          <w:sz w:val="20"/>
          <w:szCs w:val="20"/>
        </w:rPr>
        <w:t xml:space="preserve">but </w:t>
      </w:r>
      <w:r w:rsidRPr="002C5BB2">
        <w:rPr>
          <w:rFonts w:eastAsiaTheme="minorHAnsi" w:cs="Arial"/>
          <w:sz w:val="20"/>
          <w:szCs w:val="20"/>
        </w:rPr>
        <w:t xml:space="preserve">some initial thoughts are presented below.  </w:t>
      </w:r>
    </w:p>
    <w:p w:rsidR="003F0542" w:rsidRPr="002C5BB2" w:rsidRDefault="003F0542" w:rsidP="003F0542">
      <w:pPr>
        <w:autoSpaceDE w:val="0"/>
        <w:autoSpaceDN w:val="0"/>
        <w:adjustRightInd w:val="0"/>
        <w:spacing w:after="0"/>
        <w:jc w:val="left"/>
        <w:rPr>
          <w:rFonts w:eastAsiaTheme="minorHAnsi" w:cs="Arial"/>
          <w:sz w:val="20"/>
          <w:szCs w:val="20"/>
        </w:rPr>
      </w:pPr>
    </w:p>
    <w:p w:rsidR="003F0542" w:rsidRPr="002C5BB2" w:rsidRDefault="003F0542" w:rsidP="003F0542">
      <w:pPr>
        <w:spacing w:after="0"/>
        <w:rPr>
          <w:rFonts w:cs="Arial"/>
          <w:sz w:val="20"/>
          <w:szCs w:val="20"/>
        </w:rPr>
      </w:pPr>
      <w:r w:rsidRPr="002C5BB2">
        <w:rPr>
          <w:rFonts w:cs="Arial"/>
          <w:sz w:val="20"/>
          <w:szCs w:val="20"/>
        </w:rPr>
        <w:t xml:space="preserve">The most important </w:t>
      </w:r>
      <w:r w:rsidR="003D049C" w:rsidRPr="002C5BB2">
        <w:rPr>
          <w:rFonts w:cs="Arial"/>
          <w:sz w:val="20"/>
          <w:szCs w:val="20"/>
        </w:rPr>
        <w:t xml:space="preserve">gaps, given the existing knowledge base and proposed monitoring system, relate to </w:t>
      </w:r>
      <w:r w:rsidRPr="002C5BB2">
        <w:rPr>
          <w:rFonts w:cs="Arial"/>
          <w:sz w:val="20"/>
          <w:szCs w:val="20"/>
        </w:rPr>
        <w:t xml:space="preserve"> the upstream, causal factors. This </w:t>
      </w:r>
      <w:r w:rsidR="003D049C" w:rsidRPr="002C5BB2">
        <w:rPr>
          <w:rFonts w:cs="Arial"/>
          <w:sz w:val="20"/>
          <w:szCs w:val="20"/>
        </w:rPr>
        <w:t xml:space="preserve">includes not only </w:t>
      </w:r>
      <w:r w:rsidRPr="002C5BB2">
        <w:rPr>
          <w:rFonts w:cs="Arial"/>
          <w:sz w:val="20"/>
          <w:szCs w:val="20"/>
        </w:rPr>
        <w:t xml:space="preserve"> potential disturbance in sediment transport resulting from river damming, but </w:t>
      </w:r>
      <w:r w:rsidR="003D049C" w:rsidRPr="002C5BB2">
        <w:rPr>
          <w:rFonts w:cs="Arial"/>
          <w:sz w:val="20"/>
          <w:szCs w:val="20"/>
        </w:rPr>
        <w:t xml:space="preserve">also </w:t>
      </w:r>
      <w:r w:rsidRPr="002C5BB2">
        <w:rPr>
          <w:rFonts w:cs="Arial"/>
          <w:sz w:val="20"/>
          <w:szCs w:val="20"/>
        </w:rPr>
        <w:t xml:space="preserve">issues related to land cover transformation in the source areas and resulting potential to increase erosion and sediment loads in the river system. </w:t>
      </w: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The following activities will</w:t>
      </w:r>
      <w:r w:rsidR="003D049C" w:rsidRPr="002C5BB2">
        <w:rPr>
          <w:rFonts w:cs="Arial"/>
          <w:sz w:val="20"/>
          <w:szCs w:val="20"/>
        </w:rPr>
        <w:t xml:space="preserve"> be undertaken to fill these gaps:</w:t>
      </w:r>
    </w:p>
    <w:p w:rsidR="00AD1E28" w:rsidRPr="002C5BB2" w:rsidRDefault="00AD1E28" w:rsidP="003F0542">
      <w:pPr>
        <w:spacing w:after="0"/>
        <w:rPr>
          <w:rFonts w:cs="Arial"/>
          <w:sz w:val="20"/>
          <w:szCs w:val="20"/>
        </w:rPr>
      </w:pPr>
    </w:p>
    <w:p w:rsidR="003F0542" w:rsidRPr="002C5BB2" w:rsidRDefault="003F0542" w:rsidP="00AD1E28">
      <w:pPr>
        <w:pStyle w:val="ListParagraph"/>
        <w:numPr>
          <w:ilvl w:val="0"/>
          <w:numId w:val="106"/>
        </w:numPr>
        <w:spacing w:after="0"/>
        <w:rPr>
          <w:rFonts w:cs="Arial"/>
          <w:sz w:val="20"/>
          <w:szCs w:val="20"/>
        </w:rPr>
      </w:pPr>
      <w:r w:rsidRPr="002C5BB2">
        <w:rPr>
          <w:rFonts w:cs="Arial"/>
          <w:sz w:val="20"/>
          <w:szCs w:val="20"/>
        </w:rPr>
        <w:t xml:space="preserve">assessment of current erosion and erodibility in the </w:t>
      </w:r>
      <w:proofErr w:type="spellStart"/>
      <w:r w:rsidR="00F4013D" w:rsidRPr="002C5BB2">
        <w:rPr>
          <w:rFonts w:cs="Arial"/>
          <w:sz w:val="20"/>
          <w:szCs w:val="20"/>
        </w:rPr>
        <w:t>Cubango</w:t>
      </w:r>
      <w:proofErr w:type="spellEnd"/>
      <w:r w:rsidR="00F4013D" w:rsidRPr="002C5BB2">
        <w:rPr>
          <w:rFonts w:cs="Arial"/>
          <w:sz w:val="20"/>
          <w:szCs w:val="20"/>
        </w:rPr>
        <w:t>-</w:t>
      </w:r>
      <w:r w:rsidRPr="002C5BB2">
        <w:rPr>
          <w:rFonts w:cs="Arial"/>
          <w:sz w:val="20"/>
          <w:szCs w:val="20"/>
        </w:rPr>
        <w:t>Okavango River basin upstream from the Okavango Delta, particularly in the context of the on-going transformation of land cover.</w:t>
      </w:r>
    </w:p>
    <w:p w:rsidR="003F0542" w:rsidRPr="002C5BB2" w:rsidRDefault="003F0542" w:rsidP="00AD1E28">
      <w:pPr>
        <w:pStyle w:val="ListParagraph"/>
        <w:numPr>
          <w:ilvl w:val="0"/>
          <w:numId w:val="106"/>
        </w:numPr>
        <w:spacing w:after="0"/>
        <w:rPr>
          <w:rFonts w:cs="Arial"/>
          <w:sz w:val="20"/>
          <w:szCs w:val="20"/>
        </w:rPr>
      </w:pPr>
      <w:r w:rsidRPr="002C5BB2">
        <w:rPr>
          <w:rFonts w:cs="Arial"/>
          <w:sz w:val="20"/>
          <w:szCs w:val="20"/>
        </w:rPr>
        <w:t>studies aim</w:t>
      </w:r>
      <w:r w:rsidR="00D40C46" w:rsidRPr="002C5BB2">
        <w:rPr>
          <w:rFonts w:cs="Arial"/>
          <w:sz w:val="20"/>
          <w:szCs w:val="20"/>
        </w:rPr>
        <w:t>e</w:t>
      </w:r>
      <w:r w:rsidR="003D049C" w:rsidRPr="002C5BB2">
        <w:rPr>
          <w:rFonts w:cs="Arial"/>
          <w:sz w:val="20"/>
          <w:szCs w:val="20"/>
        </w:rPr>
        <w:t xml:space="preserve">d </w:t>
      </w:r>
      <w:r w:rsidRPr="002C5BB2">
        <w:rPr>
          <w:rFonts w:cs="Arial"/>
          <w:sz w:val="20"/>
          <w:szCs w:val="20"/>
        </w:rPr>
        <w:t xml:space="preserve">at better understanding of factors affecting loads and variability, as well as identification of sources and chemistry, of suspended sediment. Suspended sediment, although of lower geomorphological significance compared to bed load, is nonetheless important from </w:t>
      </w:r>
      <w:r w:rsidR="00F4013D" w:rsidRPr="002C5BB2">
        <w:rPr>
          <w:rFonts w:cs="Arial"/>
          <w:sz w:val="20"/>
          <w:szCs w:val="20"/>
        </w:rPr>
        <w:t xml:space="preserve">an </w:t>
      </w:r>
      <w:r w:rsidRPr="002C5BB2">
        <w:rPr>
          <w:rFonts w:cs="Arial"/>
          <w:sz w:val="20"/>
          <w:szCs w:val="20"/>
        </w:rPr>
        <w:t xml:space="preserve">ecological point of view - it has strong potential to negatively influence aquatic life and wetland functioning in general, and this potential might be realised at relatively short time scales (years to decades). </w:t>
      </w:r>
    </w:p>
    <w:p w:rsidR="002E5957" w:rsidRPr="002C5BB2" w:rsidRDefault="002E5957" w:rsidP="002E5957">
      <w:pPr>
        <w:spacing w:after="0"/>
        <w:rPr>
          <w:rFonts w:cs="Arial"/>
          <w:sz w:val="20"/>
          <w:szCs w:val="20"/>
        </w:rPr>
      </w:pPr>
    </w:p>
    <w:p w:rsidR="005B7745" w:rsidRPr="002C5BB2" w:rsidRDefault="005B7745" w:rsidP="003D1DB1">
      <w:pPr>
        <w:rPr>
          <w:rStyle w:val="Heading3Char1"/>
          <w:b/>
          <w:bCs/>
          <w:i/>
          <w:lang w:eastAsia="en-US"/>
        </w:rPr>
      </w:pPr>
      <w:bookmarkStart w:id="76" w:name="_Toc425169200"/>
      <w:r w:rsidRPr="002C5BB2">
        <w:rPr>
          <w:rStyle w:val="Heading3Char1"/>
          <w:i/>
          <w:lang w:eastAsia="en-US"/>
        </w:rPr>
        <w:t>Activity 3.5: Water quality baseline survey and improvement strategy and investment programme</w:t>
      </w:r>
      <w:r w:rsidR="006D7ED4" w:rsidRPr="002C5BB2">
        <w:rPr>
          <w:rStyle w:val="Heading3Char1"/>
          <w:i/>
          <w:lang w:eastAsia="en-US"/>
        </w:rPr>
        <w:t xml:space="preserve"> </w:t>
      </w:r>
      <w:r w:rsidR="000F7CF4" w:rsidRPr="002C5BB2">
        <w:rPr>
          <w:rStyle w:val="Heading3Char1"/>
          <w:i/>
          <w:lang w:eastAsia="en-US"/>
        </w:rPr>
        <w:t>(</w:t>
      </w:r>
      <w:r w:rsidR="006D7ED4" w:rsidRPr="002C5BB2">
        <w:rPr>
          <w:rStyle w:val="Heading3Char1"/>
          <w:i/>
          <w:lang w:eastAsia="en-US"/>
        </w:rPr>
        <w:t>SAP TA2 6.1.1., 6.2.1. and 6</w:t>
      </w:r>
      <w:r w:rsidR="00FE14E5" w:rsidRPr="002C5BB2">
        <w:rPr>
          <w:rStyle w:val="Heading3Char1"/>
          <w:i/>
          <w:lang w:eastAsia="en-US"/>
        </w:rPr>
        <w:t>.</w:t>
      </w:r>
      <w:r w:rsidR="006D7ED4" w:rsidRPr="002C5BB2">
        <w:rPr>
          <w:rStyle w:val="Heading3Char1"/>
          <w:i/>
          <w:lang w:eastAsia="en-US"/>
        </w:rPr>
        <w:t>3</w:t>
      </w:r>
      <w:r w:rsidR="00FE14E5" w:rsidRPr="002C5BB2">
        <w:rPr>
          <w:rStyle w:val="Heading3Char1"/>
          <w:i/>
          <w:lang w:eastAsia="en-US"/>
        </w:rPr>
        <w:t>.</w:t>
      </w:r>
      <w:r w:rsidR="006D7ED4" w:rsidRPr="002C5BB2">
        <w:rPr>
          <w:rStyle w:val="Heading3Char1"/>
          <w:i/>
          <w:lang w:eastAsia="en-US"/>
        </w:rPr>
        <w:t>1)</w:t>
      </w:r>
      <w:bookmarkEnd w:id="76"/>
    </w:p>
    <w:p w:rsidR="005B7745" w:rsidRPr="002C5BB2" w:rsidRDefault="005B7745" w:rsidP="005B7745">
      <w:pPr>
        <w:spacing w:after="0"/>
        <w:jc w:val="left"/>
        <w:rPr>
          <w:rFonts w:cs="Arial"/>
          <w:sz w:val="20"/>
          <w:szCs w:val="20"/>
        </w:rPr>
      </w:pPr>
    </w:p>
    <w:p w:rsidR="005B7745" w:rsidRPr="002C5BB2" w:rsidRDefault="005B7745" w:rsidP="005B7745">
      <w:pPr>
        <w:spacing w:after="0"/>
        <w:rPr>
          <w:rFonts w:cs="Arial"/>
          <w:sz w:val="20"/>
          <w:szCs w:val="20"/>
        </w:rPr>
      </w:pPr>
      <w:r w:rsidRPr="002C5BB2">
        <w:rPr>
          <w:rFonts w:cs="Arial"/>
          <w:sz w:val="20"/>
          <w:szCs w:val="20"/>
        </w:rPr>
        <w:t xml:space="preserve">Water quality is described in the TDA as a growing local problem, </w:t>
      </w:r>
      <w:r w:rsidR="009A34C8" w:rsidRPr="002C5BB2">
        <w:rPr>
          <w:rFonts w:cs="Arial"/>
          <w:sz w:val="20"/>
          <w:szCs w:val="20"/>
        </w:rPr>
        <w:t xml:space="preserve">but </w:t>
      </w:r>
      <w:r w:rsidRPr="002C5BB2">
        <w:rPr>
          <w:rFonts w:cs="Arial"/>
          <w:sz w:val="20"/>
          <w:szCs w:val="20"/>
        </w:rPr>
        <w:t xml:space="preserve">it is not considered a </w:t>
      </w:r>
      <w:r w:rsidR="009A34C8" w:rsidRPr="002C5BB2">
        <w:rPr>
          <w:rFonts w:cs="Arial"/>
          <w:sz w:val="20"/>
          <w:szCs w:val="20"/>
        </w:rPr>
        <w:t xml:space="preserve">priority </w:t>
      </w:r>
      <w:r w:rsidRPr="002C5BB2">
        <w:rPr>
          <w:rFonts w:cs="Arial"/>
          <w:sz w:val="20"/>
          <w:szCs w:val="20"/>
        </w:rPr>
        <w:t>transboundary issue</w:t>
      </w:r>
      <w:r w:rsidR="009A34C8" w:rsidRPr="002C5BB2">
        <w:rPr>
          <w:rFonts w:cs="Arial"/>
          <w:sz w:val="20"/>
          <w:szCs w:val="20"/>
        </w:rPr>
        <w:t xml:space="preserve">; however this is based on limited data and information. </w:t>
      </w:r>
      <w:r w:rsidRPr="002C5BB2">
        <w:rPr>
          <w:rFonts w:cs="Arial"/>
          <w:sz w:val="20"/>
          <w:szCs w:val="20"/>
        </w:rPr>
        <w:t>The countries are concerned about its worsening status and conscious that there are no water quality monitoring programmes in place in the basin and the limited capacity not only in the basin but also the countries themselves to monitor and analyse for water quality. For this reason the project will focus on water quality issues under component 3 and undertake the following activities:</w:t>
      </w:r>
    </w:p>
    <w:p w:rsidR="005B7745" w:rsidRPr="002C5BB2" w:rsidRDefault="005B7745" w:rsidP="005B7745">
      <w:pPr>
        <w:spacing w:after="0"/>
        <w:rPr>
          <w:rFonts w:cs="Arial"/>
          <w:sz w:val="20"/>
          <w:szCs w:val="20"/>
        </w:rPr>
      </w:pPr>
    </w:p>
    <w:p w:rsidR="005B7745" w:rsidRPr="002C5BB2" w:rsidRDefault="005B7745" w:rsidP="005B7745">
      <w:pPr>
        <w:pStyle w:val="ListParagraph"/>
        <w:numPr>
          <w:ilvl w:val="0"/>
          <w:numId w:val="107"/>
        </w:numPr>
        <w:spacing w:after="0"/>
        <w:rPr>
          <w:rFonts w:cs="Arial"/>
          <w:sz w:val="20"/>
          <w:szCs w:val="20"/>
        </w:rPr>
      </w:pPr>
      <w:r w:rsidRPr="002C5BB2">
        <w:rPr>
          <w:rFonts w:cs="Arial"/>
          <w:sz w:val="20"/>
          <w:szCs w:val="20"/>
        </w:rPr>
        <w:t xml:space="preserve">Baseline surveys of hot spots in the basin to establish the nature and extent of the existing problem. The surveys will include a review of licensed and unlicensed discharges in the basin and an evaluation of point and diffuse sources.   </w:t>
      </w:r>
    </w:p>
    <w:p w:rsidR="005B7745" w:rsidRPr="002C5BB2" w:rsidRDefault="005B7745" w:rsidP="005B7745">
      <w:pPr>
        <w:pStyle w:val="ListParagraph"/>
        <w:numPr>
          <w:ilvl w:val="0"/>
          <w:numId w:val="107"/>
        </w:numPr>
        <w:spacing w:after="0"/>
        <w:rPr>
          <w:rFonts w:cs="Arial"/>
          <w:sz w:val="20"/>
          <w:szCs w:val="20"/>
        </w:rPr>
      </w:pPr>
      <w:r w:rsidRPr="002C5BB2">
        <w:rPr>
          <w:rFonts w:cs="Arial"/>
          <w:sz w:val="20"/>
          <w:szCs w:val="20"/>
        </w:rPr>
        <w:t>Review of national policy, legislation and regulations, including environmental quality standards and discharge standards.</w:t>
      </w:r>
    </w:p>
    <w:p w:rsidR="005B7745" w:rsidRPr="002C5BB2" w:rsidRDefault="005B7745" w:rsidP="005B7745">
      <w:pPr>
        <w:pStyle w:val="ListParagraph"/>
        <w:numPr>
          <w:ilvl w:val="0"/>
          <w:numId w:val="107"/>
        </w:numPr>
        <w:spacing w:after="0"/>
        <w:rPr>
          <w:rFonts w:cs="Arial"/>
          <w:sz w:val="20"/>
          <w:szCs w:val="20"/>
        </w:rPr>
      </w:pPr>
      <w:r w:rsidRPr="002C5BB2">
        <w:rPr>
          <w:rFonts w:cs="Arial"/>
          <w:sz w:val="20"/>
          <w:szCs w:val="20"/>
        </w:rPr>
        <w:t xml:space="preserve">Review of capacity at national and basin level and design and implementation of training programme. The programme will be based on the learning by doing principle and national laboratories will be involved in conducting the baseline surveys. </w:t>
      </w:r>
    </w:p>
    <w:p w:rsidR="005B7745" w:rsidRPr="002C5BB2" w:rsidRDefault="005B7745" w:rsidP="005B7745">
      <w:pPr>
        <w:pStyle w:val="ListParagraph"/>
        <w:numPr>
          <w:ilvl w:val="0"/>
          <w:numId w:val="107"/>
        </w:numPr>
        <w:spacing w:after="0"/>
        <w:rPr>
          <w:rFonts w:cs="Arial"/>
          <w:sz w:val="20"/>
          <w:szCs w:val="20"/>
        </w:rPr>
      </w:pPr>
      <w:r w:rsidRPr="002C5BB2">
        <w:rPr>
          <w:rFonts w:cs="Arial"/>
          <w:sz w:val="20"/>
          <w:szCs w:val="20"/>
        </w:rPr>
        <w:t xml:space="preserve">Design of a basin water quality monitoring plan and action plan. </w:t>
      </w:r>
    </w:p>
    <w:p w:rsidR="005B7745" w:rsidRPr="002C5BB2" w:rsidRDefault="005B7745" w:rsidP="005B7745">
      <w:pPr>
        <w:spacing w:after="0"/>
        <w:rPr>
          <w:rFonts w:cs="Arial"/>
          <w:sz w:val="20"/>
          <w:szCs w:val="20"/>
        </w:rPr>
      </w:pPr>
    </w:p>
    <w:p w:rsidR="005B7745" w:rsidRPr="002C5BB2" w:rsidRDefault="005B7745" w:rsidP="005B7745">
      <w:pPr>
        <w:spacing w:after="0"/>
        <w:rPr>
          <w:rFonts w:cs="Arial"/>
          <w:sz w:val="20"/>
          <w:szCs w:val="20"/>
        </w:rPr>
      </w:pPr>
      <w:r w:rsidRPr="002C5BB2">
        <w:rPr>
          <w:rFonts w:cs="Arial"/>
          <w:sz w:val="20"/>
          <w:szCs w:val="20"/>
        </w:rPr>
        <w:t>It is envisaged that these activities alongside those of the biological and socio-economic monitoring (2.9.6) will cost more than half the component budget</w:t>
      </w:r>
      <w:r w:rsidR="00CC0ADF" w:rsidRPr="002C5BB2">
        <w:rPr>
          <w:rFonts w:cs="Arial"/>
          <w:sz w:val="20"/>
          <w:szCs w:val="20"/>
        </w:rPr>
        <w:t>.</w:t>
      </w:r>
      <w:r w:rsidRPr="002C5BB2">
        <w:rPr>
          <w:rFonts w:cs="Arial"/>
          <w:sz w:val="20"/>
          <w:szCs w:val="20"/>
        </w:rPr>
        <w:t xml:space="preserve">   </w:t>
      </w:r>
    </w:p>
    <w:p w:rsidR="005B7745" w:rsidRPr="002C5BB2" w:rsidRDefault="005B7745" w:rsidP="002E5957">
      <w:pPr>
        <w:spacing w:after="0"/>
        <w:rPr>
          <w:rFonts w:cs="Arial"/>
          <w:sz w:val="20"/>
          <w:szCs w:val="20"/>
        </w:rPr>
      </w:pPr>
    </w:p>
    <w:p w:rsidR="003F0542" w:rsidRPr="002C5BB2" w:rsidRDefault="003F0542" w:rsidP="003D1DB1">
      <w:pPr>
        <w:rPr>
          <w:rStyle w:val="Heading3Char1"/>
          <w:b/>
          <w:bCs/>
          <w:i/>
          <w:lang w:eastAsia="en-US"/>
        </w:rPr>
      </w:pPr>
      <w:bookmarkStart w:id="77" w:name="_Toc425169201"/>
      <w:r w:rsidRPr="002C5BB2">
        <w:rPr>
          <w:rStyle w:val="Heading3Char1"/>
          <w:i/>
          <w:lang w:eastAsia="en-US"/>
        </w:rPr>
        <w:t>Activity 3.6: Design of basin wide biological monitoring and socio-economic monitoring programmes</w:t>
      </w:r>
      <w:r w:rsidR="006D7ED4" w:rsidRPr="002C5BB2">
        <w:rPr>
          <w:rStyle w:val="Heading3Char1"/>
          <w:i/>
          <w:lang w:eastAsia="en-US"/>
        </w:rPr>
        <w:t xml:space="preserve"> (SAP BDMF </w:t>
      </w:r>
      <w:r w:rsidR="00C9019C" w:rsidRPr="002C5BB2">
        <w:rPr>
          <w:rStyle w:val="Heading3Char1"/>
          <w:i/>
          <w:lang w:eastAsia="en-US"/>
        </w:rPr>
        <w:t>5.2.3 and 5.2.4)</w:t>
      </w:r>
      <w:bookmarkEnd w:id="77"/>
      <w:r w:rsidR="006D7ED4" w:rsidRPr="002C5BB2">
        <w:rPr>
          <w:rStyle w:val="Heading3Char1"/>
          <w:i/>
          <w:lang w:eastAsia="en-US"/>
        </w:rPr>
        <w:t xml:space="preserve"> </w:t>
      </w:r>
    </w:p>
    <w:p w:rsidR="003F0542" w:rsidRPr="002C5BB2" w:rsidRDefault="003F0542" w:rsidP="00CC122C">
      <w:pPr>
        <w:keepNext/>
        <w:spacing w:after="0"/>
        <w:jc w:val="left"/>
        <w:rPr>
          <w:rFonts w:cs="Arial"/>
          <w:b/>
          <w:sz w:val="20"/>
          <w:szCs w:val="20"/>
        </w:rPr>
      </w:pPr>
    </w:p>
    <w:p w:rsidR="003F0542" w:rsidRPr="002C5BB2" w:rsidRDefault="003F0542" w:rsidP="00CC122C">
      <w:pPr>
        <w:spacing w:after="0"/>
        <w:rPr>
          <w:rFonts w:cs="Arial"/>
          <w:sz w:val="20"/>
          <w:szCs w:val="20"/>
        </w:rPr>
      </w:pPr>
      <w:r w:rsidRPr="002C5BB2">
        <w:rPr>
          <w:rFonts w:cs="Arial"/>
          <w:sz w:val="20"/>
          <w:szCs w:val="20"/>
        </w:rPr>
        <w:t xml:space="preserve">The development of a biological monitoring programme in support of the IFA will require first the establishment of a baseline at the key IFA reaches/areas. It is suggested that eight IFA </w:t>
      </w:r>
      <w:r w:rsidR="00D40C46" w:rsidRPr="002C5BB2">
        <w:rPr>
          <w:rFonts w:cs="Arial"/>
          <w:sz w:val="20"/>
          <w:szCs w:val="20"/>
        </w:rPr>
        <w:t>sites</w:t>
      </w:r>
      <w:r w:rsidRPr="002C5BB2">
        <w:rPr>
          <w:rFonts w:cs="Arial"/>
          <w:sz w:val="20"/>
          <w:szCs w:val="20"/>
        </w:rPr>
        <w:t xml:space="preserve"> be selected in the initial stage and later the need for additional sites based on maximising coverage of the ecosystems and planned developments be assessed, taking into account time and cost constraints.</w:t>
      </w:r>
    </w:p>
    <w:p w:rsidR="003F0542" w:rsidRPr="002C5BB2" w:rsidRDefault="003F0542" w:rsidP="003F0542">
      <w:pPr>
        <w:spacing w:after="0"/>
        <w:jc w:val="left"/>
        <w:rPr>
          <w:rFonts w:cs="Arial"/>
          <w:sz w:val="20"/>
          <w:szCs w:val="20"/>
        </w:rPr>
      </w:pPr>
    </w:p>
    <w:p w:rsidR="003F0542" w:rsidRPr="002C5BB2" w:rsidRDefault="00D40C46" w:rsidP="003F0542">
      <w:pPr>
        <w:rPr>
          <w:rFonts w:cs="Arial"/>
          <w:sz w:val="20"/>
          <w:szCs w:val="20"/>
        </w:rPr>
      </w:pPr>
      <w:r w:rsidRPr="002C5BB2">
        <w:rPr>
          <w:rFonts w:cs="Arial"/>
          <w:sz w:val="20"/>
          <w:szCs w:val="20"/>
        </w:rPr>
        <w:t>B</w:t>
      </w:r>
      <w:r w:rsidR="003F0542" w:rsidRPr="002C5BB2">
        <w:rPr>
          <w:rFonts w:cs="Arial"/>
          <w:sz w:val="20"/>
          <w:szCs w:val="20"/>
        </w:rPr>
        <w:t>aseline surveys will be conducted over 3 years minimum in order to capture seasonal and annual fluctuations. The strategy will not provide baseline data for individual development projects, as the nature, timing and location of these is not set but rather to select key sensitive areas. The baseline will include:</w:t>
      </w:r>
    </w:p>
    <w:p w:rsidR="003F0542" w:rsidRPr="002C5BB2" w:rsidRDefault="003F0542" w:rsidP="003F0542">
      <w:pPr>
        <w:rPr>
          <w:rFonts w:cs="Arial"/>
          <w:sz w:val="20"/>
          <w:szCs w:val="20"/>
        </w:rPr>
      </w:pPr>
    </w:p>
    <w:p w:rsidR="003F0542" w:rsidRPr="002C5BB2" w:rsidRDefault="003F0542" w:rsidP="00AD1E28">
      <w:pPr>
        <w:pStyle w:val="ListParagraph"/>
        <w:numPr>
          <w:ilvl w:val="0"/>
          <w:numId w:val="59"/>
        </w:numPr>
        <w:ind w:left="720"/>
        <w:rPr>
          <w:rFonts w:cs="Arial"/>
          <w:color w:val="000000"/>
          <w:sz w:val="20"/>
          <w:szCs w:val="20"/>
          <w:lang w:val="en-US"/>
        </w:rPr>
      </w:pPr>
      <w:r w:rsidRPr="002C5BB2">
        <w:rPr>
          <w:rFonts w:cs="Arial"/>
          <w:sz w:val="20"/>
          <w:szCs w:val="20"/>
        </w:rPr>
        <w:t>hydrology, water levels, physio-chemical conditions,</w:t>
      </w:r>
    </w:p>
    <w:p w:rsidR="003F0542" w:rsidRPr="002C5BB2" w:rsidRDefault="003F0542" w:rsidP="00AD1E28">
      <w:pPr>
        <w:pStyle w:val="ListParagraph"/>
        <w:numPr>
          <w:ilvl w:val="0"/>
          <w:numId w:val="59"/>
        </w:numPr>
        <w:ind w:left="720"/>
        <w:rPr>
          <w:rFonts w:cs="Arial"/>
          <w:color w:val="000000"/>
          <w:sz w:val="20"/>
          <w:szCs w:val="20"/>
          <w:lang w:val="en-US"/>
        </w:rPr>
      </w:pPr>
      <w:r w:rsidRPr="002C5BB2">
        <w:rPr>
          <w:rFonts w:cs="Arial"/>
          <w:sz w:val="20"/>
          <w:szCs w:val="20"/>
        </w:rPr>
        <w:t>habitat distribution and availability,</w:t>
      </w:r>
    </w:p>
    <w:p w:rsidR="003F0542" w:rsidRPr="002C5BB2" w:rsidRDefault="003F0542" w:rsidP="00AD1E28">
      <w:pPr>
        <w:pStyle w:val="ListParagraph"/>
        <w:numPr>
          <w:ilvl w:val="0"/>
          <w:numId w:val="59"/>
        </w:numPr>
        <w:ind w:left="720"/>
        <w:rPr>
          <w:rFonts w:cs="Arial"/>
          <w:color w:val="000000"/>
          <w:sz w:val="20"/>
          <w:szCs w:val="20"/>
          <w:lang w:val="en-US"/>
        </w:rPr>
      </w:pPr>
      <w:r w:rsidRPr="002C5BB2">
        <w:rPr>
          <w:rFonts w:cs="Arial"/>
          <w:color w:val="000000"/>
          <w:sz w:val="20"/>
          <w:szCs w:val="20"/>
          <w:lang w:val="en-US"/>
        </w:rPr>
        <w:t xml:space="preserve">Vegetation - abundance, species composition, distribution and recruitment success, </w:t>
      </w:r>
    </w:p>
    <w:p w:rsidR="003F0542" w:rsidRPr="002C5BB2" w:rsidRDefault="003F0542" w:rsidP="00AD1E28">
      <w:pPr>
        <w:pStyle w:val="ListParagraph"/>
        <w:numPr>
          <w:ilvl w:val="0"/>
          <w:numId w:val="59"/>
        </w:numPr>
        <w:ind w:left="720"/>
        <w:rPr>
          <w:rFonts w:cs="Arial"/>
          <w:color w:val="000000"/>
          <w:sz w:val="20"/>
          <w:szCs w:val="20"/>
          <w:lang w:val="en-US"/>
        </w:rPr>
      </w:pPr>
      <w:r w:rsidRPr="002C5BB2">
        <w:rPr>
          <w:rFonts w:cs="Arial"/>
          <w:color w:val="000000"/>
          <w:sz w:val="20"/>
          <w:szCs w:val="20"/>
          <w:lang w:val="en-US"/>
        </w:rPr>
        <w:t>Macro-invertebrates - species composition, relative abundances and distribution among key flow-related habitats</w:t>
      </w:r>
    </w:p>
    <w:p w:rsidR="003F0542" w:rsidRPr="002C5BB2" w:rsidRDefault="003F0542" w:rsidP="00AD1E28">
      <w:pPr>
        <w:pStyle w:val="ListParagraph"/>
        <w:numPr>
          <w:ilvl w:val="0"/>
          <w:numId w:val="59"/>
        </w:numPr>
        <w:ind w:left="720"/>
        <w:rPr>
          <w:rFonts w:cs="Arial"/>
          <w:color w:val="000000"/>
          <w:sz w:val="20"/>
          <w:szCs w:val="20"/>
          <w:lang w:val="en-US"/>
        </w:rPr>
      </w:pPr>
      <w:r w:rsidRPr="002C5BB2">
        <w:rPr>
          <w:rFonts w:cs="Arial"/>
          <w:color w:val="000000"/>
          <w:sz w:val="20"/>
          <w:szCs w:val="20"/>
          <w:lang w:val="en-US"/>
        </w:rPr>
        <w:t>Fish - species composition and distribution among key flow-related habitats,</w:t>
      </w:r>
    </w:p>
    <w:p w:rsidR="003F0542" w:rsidRPr="002C5BB2" w:rsidRDefault="003F0542" w:rsidP="00AD1E28">
      <w:pPr>
        <w:pStyle w:val="ListParagraph"/>
        <w:numPr>
          <w:ilvl w:val="0"/>
          <w:numId w:val="59"/>
        </w:numPr>
        <w:ind w:left="720"/>
        <w:rPr>
          <w:rFonts w:cs="Arial"/>
          <w:color w:val="000000"/>
          <w:sz w:val="20"/>
          <w:szCs w:val="20"/>
          <w:lang w:val="en-US"/>
        </w:rPr>
      </w:pPr>
      <w:r w:rsidRPr="002C5BB2">
        <w:rPr>
          <w:rFonts w:cs="Arial"/>
          <w:color w:val="000000"/>
          <w:sz w:val="20"/>
          <w:szCs w:val="20"/>
          <w:lang w:val="en-US"/>
        </w:rPr>
        <w:t>Mammals and reptiles - abundance, species composition and distribution among key flow-related habitats;</w:t>
      </w:r>
    </w:p>
    <w:p w:rsidR="003F0542" w:rsidRPr="002C5BB2" w:rsidRDefault="003F0542" w:rsidP="00AD1E28">
      <w:pPr>
        <w:pStyle w:val="ListParagraph"/>
        <w:numPr>
          <w:ilvl w:val="0"/>
          <w:numId w:val="59"/>
        </w:numPr>
        <w:ind w:left="720"/>
        <w:rPr>
          <w:rFonts w:cs="Arial"/>
          <w:color w:val="000000"/>
          <w:sz w:val="20"/>
          <w:szCs w:val="20"/>
          <w:lang w:val="en-US"/>
        </w:rPr>
      </w:pPr>
      <w:r w:rsidRPr="002C5BB2">
        <w:rPr>
          <w:rFonts w:cs="Arial"/>
          <w:color w:val="000000"/>
          <w:sz w:val="20"/>
          <w:szCs w:val="20"/>
          <w:lang w:val="en-US"/>
        </w:rPr>
        <w:t>Birds - abundance, species composition and distribution among key flow-related habitats</w:t>
      </w:r>
    </w:p>
    <w:p w:rsidR="003F0542" w:rsidRPr="002C5BB2" w:rsidRDefault="003F0542" w:rsidP="003F0542">
      <w:pPr>
        <w:ind w:left="360"/>
        <w:rPr>
          <w:rFonts w:cs="Arial"/>
          <w:color w:val="000000"/>
          <w:sz w:val="20"/>
          <w:szCs w:val="20"/>
          <w:lang w:val="en-US"/>
        </w:rPr>
      </w:pPr>
    </w:p>
    <w:p w:rsidR="003F0542" w:rsidRPr="002C5BB2" w:rsidRDefault="003F0542" w:rsidP="003F0542">
      <w:pPr>
        <w:rPr>
          <w:rFonts w:cs="Arial"/>
          <w:color w:val="000000"/>
          <w:sz w:val="20"/>
          <w:szCs w:val="20"/>
          <w:lang w:val="en-US"/>
        </w:rPr>
      </w:pPr>
      <w:r w:rsidRPr="002C5BB2">
        <w:rPr>
          <w:rFonts w:cs="Arial"/>
          <w:color w:val="000000"/>
          <w:sz w:val="20"/>
          <w:szCs w:val="20"/>
          <w:lang w:val="en-US"/>
        </w:rPr>
        <w:t xml:space="preserve">The design of the monitoring </w:t>
      </w:r>
      <w:proofErr w:type="spellStart"/>
      <w:r w:rsidRPr="002C5BB2">
        <w:rPr>
          <w:rFonts w:cs="Arial"/>
          <w:color w:val="000000"/>
          <w:sz w:val="20"/>
          <w:szCs w:val="20"/>
          <w:lang w:val="en-US"/>
        </w:rPr>
        <w:t>programme</w:t>
      </w:r>
      <w:proofErr w:type="spellEnd"/>
      <w:r w:rsidRPr="002C5BB2">
        <w:rPr>
          <w:rFonts w:cs="Arial"/>
          <w:color w:val="000000"/>
          <w:sz w:val="20"/>
          <w:szCs w:val="20"/>
          <w:lang w:val="en-US"/>
        </w:rPr>
        <w:t xml:space="preserve"> will include </w:t>
      </w:r>
      <w:r w:rsidR="00F22DE4" w:rsidRPr="002C5BB2">
        <w:rPr>
          <w:rFonts w:cs="Arial"/>
          <w:color w:val="000000"/>
          <w:sz w:val="20"/>
          <w:szCs w:val="20"/>
          <w:lang w:val="en-US"/>
        </w:rPr>
        <w:t xml:space="preserve">the </w:t>
      </w:r>
      <w:r w:rsidRPr="002C5BB2">
        <w:rPr>
          <w:rFonts w:cs="Arial"/>
          <w:color w:val="000000"/>
          <w:sz w:val="20"/>
          <w:szCs w:val="20"/>
          <w:lang w:val="en-US"/>
        </w:rPr>
        <w:t>selection of indicators that are strong drivers of ecosystem function, and/or have strong links to development and preparation of sampling and analysis protocols for these indicator species.</w:t>
      </w:r>
    </w:p>
    <w:p w:rsidR="003F0542" w:rsidRPr="002C5BB2" w:rsidRDefault="003F0542" w:rsidP="003F0542">
      <w:pPr>
        <w:rPr>
          <w:rFonts w:cs="Arial"/>
          <w:color w:val="000000"/>
          <w:sz w:val="20"/>
          <w:szCs w:val="20"/>
          <w:lang w:val="en-US"/>
        </w:rPr>
      </w:pPr>
    </w:p>
    <w:p w:rsidR="009B474E" w:rsidRPr="002C5BB2" w:rsidRDefault="003F0542" w:rsidP="00CC122C">
      <w:pPr>
        <w:spacing w:after="0"/>
        <w:rPr>
          <w:rFonts w:cs="Arial"/>
          <w:sz w:val="20"/>
          <w:szCs w:val="20"/>
        </w:rPr>
      </w:pPr>
      <w:r w:rsidRPr="002C5BB2">
        <w:rPr>
          <w:rFonts w:cs="Arial"/>
          <w:sz w:val="20"/>
          <w:szCs w:val="20"/>
        </w:rPr>
        <w:t xml:space="preserve">In the design of a biological monitoring programme the most important areas for the </w:t>
      </w:r>
      <w:proofErr w:type="spellStart"/>
      <w:r w:rsidRPr="002C5BB2">
        <w:rPr>
          <w:rFonts w:cs="Arial"/>
          <w:sz w:val="20"/>
          <w:szCs w:val="20"/>
        </w:rPr>
        <w:t>Cubango</w:t>
      </w:r>
      <w:proofErr w:type="spellEnd"/>
      <w:r w:rsidRPr="002C5BB2">
        <w:rPr>
          <w:rFonts w:cs="Arial"/>
          <w:sz w:val="20"/>
          <w:szCs w:val="20"/>
        </w:rPr>
        <w:t xml:space="preserve">-Okavango  are the river’s floodplains. The most critical are on the </w:t>
      </w:r>
      <w:proofErr w:type="spellStart"/>
      <w:r w:rsidRPr="002C5BB2">
        <w:rPr>
          <w:rFonts w:cs="Arial"/>
          <w:sz w:val="20"/>
          <w:szCs w:val="20"/>
        </w:rPr>
        <w:t>Cuito</w:t>
      </w:r>
      <w:proofErr w:type="spellEnd"/>
      <w:r w:rsidRPr="002C5BB2">
        <w:rPr>
          <w:rFonts w:cs="Arial"/>
          <w:sz w:val="20"/>
          <w:szCs w:val="20"/>
        </w:rPr>
        <w:t xml:space="preserve">, around Rundu, and the Delta, to the extent to which it has not been covered. The floodplain vegetation needs to be mapped and linked to the inundation patterns, so </w:t>
      </w:r>
      <w:r w:rsidR="00F22DE4" w:rsidRPr="002C5BB2">
        <w:rPr>
          <w:rFonts w:cs="Arial"/>
          <w:sz w:val="20"/>
          <w:szCs w:val="20"/>
        </w:rPr>
        <w:t>one</w:t>
      </w:r>
      <w:r w:rsidRPr="002C5BB2">
        <w:rPr>
          <w:rFonts w:cs="Arial"/>
          <w:sz w:val="20"/>
          <w:szCs w:val="20"/>
        </w:rPr>
        <w:t xml:space="preserve"> </w:t>
      </w:r>
      <w:r w:rsidR="006730A4" w:rsidRPr="002C5BB2">
        <w:rPr>
          <w:rFonts w:cs="Arial"/>
          <w:sz w:val="20"/>
          <w:szCs w:val="20"/>
        </w:rPr>
        <w:t xml:space="preserve">can </w:t>
      </w:r>
      <w:r w:rsidRPr="002C5BB2">
        <w:rPr>
          <w:rFonts w:cs="Arial"/>
          <w:sz w:val="20"/>
          <w:szCs w:val="20"/>
        </w:rPr>
        <w:t>correlate growth of the different species to the flow conditions. Similarly</w:t>
      </w:r>
      <w:r w:rsidR="00F22DE4" w:rsidRPr="002C5BB2">
        <w:rPr>
          <w:rFonts w:cs="Arial"/>
          <w:sz w:val="20"/>
          <w:szCs w:val="20"/>
        </w:rPr>
        <w:t>,</w:t>
      </w:r>
      <w:r w:rsidRPr="002C5BB2">
        <w:rPr>
          <w:rFonts w:cs="Arial"/>
          <w:sz w:val="20"/>
          <w:szCs w:val="20"/>
        </w:rPr>
        <w:t xml:space="preserve"> such correlations should be established for the various </w:t>
      </w:r>
      <w:r w:rsidR="00CC122C" w:rsidRPr="002C5BB2">
        <w:rPr>
          <w:rFonts w:cs="Arial"/>
          <w:sz w:val="20"/>
          <w:szCs w:val="20"/>
        </w:rPr>
        <w:t>animals</w:t>
      </w:r>
      <w:r w:rsidRPr="002C5BB2">
        <w:rPr>
          <w:rFonts w:cs="Arial"/>
          <w:sz w:val="20"/>
          <w:szCs w:val="20"/>
        </w:rPr>
        <w:t xml:space="preserve"> groups and link</w:t>
      </w:r>
      <w:r w:rsidR="00CC122C" w:rsidRPr="002C5BB2">
        <w:rPr>
          <w:rFonts w:cs="Arial"/>
          <w:sz w:val="20"/>
          <w:szCs w:val="20"/>
        </w:rPr>
        <w:t>ed</w:t>
      </w:r>
      <w:r w:rsidRPr="002C5BB2">
        <w:rPr>
          <w:rFonts w:cs="Arial"/>
          <w:sz w:val="20"/>
          <w:szCs w:val="20"/>
        </w:rPr>
        <w:t xml:space="preserve"> </w:t>
      </w:r>
      <w:r w:rsidR="00CC122C" w:rsidRPr="002C5BB2">
        <w:rPr>
          <w:rFonts w:cs="Arial"/>
          <w:sz w:val="20"/>
          <w:szCs w:val="20"/>
        </w:rPr>
        <w:t>to the</w:t>
      </w:r>
      <w:r w:rsidRPr="002C5BB2">
        <w:rPr>
          <w:rFonts w:cs="Arial"/>
          <w:sz w:val="20"/>
          <w:szCs w:val="20"/>
        </w:rPr>
        <w:t xml:space="preserve"> movements to and from the floodplains. There also needs to be linkage with the social use of the floodplains – thatching, fishing, grazing, </w:t>
      </w:r>
      <w:r w:rsidR="00CC122C" w:rsidRPr="002C5BB2">
        <w:rPr>
          <w:rFonts w:cs="Arial"/>
          <w:sz w:val="20"/>
          <w:szCs w:val="20"/>
        </w:rPr>
        <w:t>and recreation</w:t>
      </w:r>
      <w:r w:rsidRPr="002C5BB2">
        <w:rPr>
          <w:rFonts w:cs="Arial"/>
          <w:sz w:val="20"/>
          <w:szCs w:val="20"/>
        </w:rPr>
        <w:t xml:space="preserve"> – with the biotic elements, requiring control areas to be identified.</w:t>
      </w:r>
    </w:p>
    <w:p w:rsidR="009B474E" w:rsidRPr="002C5BB2" w:rsidRDefault="009B474E" w:rsidP="00CC122C">
      <w:pPr>
        <w:spacing w:after="0"/>
        <w:rPr>
          <w:rFonts w:cs="Arial"/>
          <w:sz w:val="20"/>
          <w:szCs w:val="20"/>
        </w:rPr>
      </w:pPr>
    </w:p>
    <w:p w:rsidR="009B474E" w:rsidRPr="002C5BB2" w:rsidRDefault="009B474E" w:rsidP="00145D66">
      <w:pPr>
        <w:spacing w:after="0"/>
        <w:rPr>
          <w:sz w:val="20"/>
          <w:szCs w:val="20"/>
        </w:rPr>
      </w:pPr>
      <w:r w:rsidRPr="002C5BB2">
        <w:rPr>
          <w:sz w:val="20"/>
          <w:szCs w:val="20"/>
        </w:rPr>
        <w:t xml:space="preserve">The biological monitoring programme will be linked to the </w:t>
      </w:r>
      <w:r w:rsidR="006730A4" w:rsidRPr="002C5BB2">
        <w:rPr>
          <w:sz w:val="20"/>
          <w:szCs w:val="20"/>
        </w:rPr>
        <w:t xml:space="preserve">water quality </w:t>
      </w:r>
      <w:r w:rsidRPr="002C5BB2">
        <w:rPr>
          <w:sz w:val="20"/>
          <w:szCs w:val="20"/>
        </w:rPr>
        <w:t xml:space="preserve">monitoring programmes </w:t>
      </w:r>
      <w:r w:rsidR="006730A4" w:rsidRPr="002C5BB2">
        <w:rPr>
          <w:sz w:val="20"/>
          <w:szCs w:val="20"/>
        </w:rPr>
        <w:t xml:space="preserve">discussed above </w:t>
      </w:r>
      <w:r w:rsidRPr="002C5BB2">
        <w:rPr>
          <w:sz w:val="20"/>
          <w:szCs w:val="20"/>
        </w:rPr>
        <w:t xml:space="preserve">to establish correlations and to make initial attempts at the development of an ecological monitoring system. However, it should be noted that this is a difficult and complex task and there is no guarantee of progress in this objective within the timescale of the project.  </w:t>
      </w:r>
    </w:p>
    <w:p w:rsidR="009B474E" w:rsidRPr="002C5BB2" w:rsidRDefault="009B474E" w:rsidP="009B474E"/>
    <w:p w:rsidR="003F0542" w:rsidRPr="002C5BB2" w:rsidRDefault="003F0542" w:rsidP="003F0542">
      <w:pPr>
        <w:spacing w:after="0"/>
        <w:rPr>
          <w:rFonts w:cs="Arial"/>
          <w:sz w:val="20"/>
          <w:szCs w:val="20"/>
        </w:rPr>
      </w:pPr>
      <w:r w:rsidRPr="002C5BB2">
        <w:rPr>
          <w:rFonts w:cs="Arial"/>
          <w:sz w:val="20"/>
          <w:szCs w:val="20"/>
        </w:rPr>
        <w:t xml:space="preserve">The design of any </w:t>
      </w:r>
      <w:r w:rsidR="006730A4" w:rsidRPr="002C5BB2">
        <w:rPr>
          <w:rFonts w:cs="Arial"/>
          <w:sz w:val="20"/>
          <w:szCs w:val="20"/>
        </w:rPr>
        <w:t xml:space="preserve">biological and </w:t>
      </w:r>
      <w:r w:rsidRPr="002C5BB2">
        <w:rPr>
          <w:rFonts w:cs="Arial"/>
          <w:sz w:val="20"/>
          <w:szCs w:val="20"/>
        </w:rPr>
        <w:t>socio-economic monitoring programme will be linked closely to the process of improving the IFA model</w:t>
      </w:r>
      <w:r w:rsidR="00CC5352" w:rsidRPr="002C5BB2">
        <w:rPr>
          <w:rFonts w:cs="Arial"/>
          <w:sz w:val="20"/>
          <w:szCs w:val="20"/>
        </w:rPr>
        <w:t>,</w:t>
      </w:r>
      <w:r w:rsidRPr="002C5BB2">
        <w:rPr>
          <w:rFonts w:cs="Arial"/>
          <w:sz w:val="20"/>
          <w:szCs w:val="20"/>
        </w:rPr>
        <w:t xml:space="preserve"> during which the key indicators for monitoring and identification of thresholds would be determined. </w:t>
      </w:r>
    </w:p>
    <w:p w:rsidR="003F0542" w:rsidRPr="002C5BB2" w:rsidRDefault="003F0542" w:rsidP="003F0542">
      <w:pPr>
        <w:spacing w:after="0"/>
        <w:rPr>
          <w:rFonts w:cs="Arial"/>
          <w:sz w:val="20"/>
          <w:szCs w:val="20"/>
        </w:rPr>
      </w:pPr>
    </w:p>
    <w:p w:rsidR="003F0542" w:rsidRPr="002C5BB2" w:rsidRDefault="006730A4" w:rsidP="003F0542">
      <w:pPr>
        <w:spacing w:after="0"/>
        <w:rPr>
          <w:rFonts w:cs="Arial"/>
          <w:sz w:val="20"/>
          <w:szCs w:val="20"/>
        </w:rPr>
      </w:pPr>
      <w:r w:rsidRPr="002C5BB2">
        <w:rPr>
          <w:rFonts w:cs="Arial"/>
          <w:sz w:val="20"/>
          <w:szCs w:val="20"/>
        </w:rPr>
        <w:t>For the socio-economic parameters, t</w:t>
      </w:r>
      <w:r w:rsidR="003F0542" w:rsidRPr="002C5BB2">
        <w:rPr>
          <w:rFonts w:cs="Arial"/>
          <w:sz w:val="20"/>
          <w:szCs w:val="20"/>
        </w:rPr>
        <w:t xml:space="preserve">he project will support a set of baseline quantitative and qualitative surveys needed to establish a time series database. The surveys would include physical and price data, which go into the private/economic cost-benefit analysis models and, as part of the new work, the mapping and valuation of regulatory and cultural ecosystem services, to include such values as flood control, water purification, carbon sequestration, groundwater replenishment, bank stabilization, local, regional, and global preservation values. </w:t>
      </w:r>
      <w:proofErr w:type="spellStart"/>
      <w:r w:rsidR="003F0542" w:rsidRPr="002C5BB2">
        <w:rPr>
          <w:rFonts w:cs="Arial"/>
          <w:sz w:val="20"/>
          <w:szCs w:val="20"/>
        </w:rPr>
        <w:t>Turpie</w:t>
      </w:r>
      <w:proofErr w:type="spellEnd"/>
      <w:r w:rsidR="003F0542" w:rsidRPr="002C5BB2">
        <w:rPr>
          <w:rFonts w:cs="Arial"/>
          <w:sz w:val="20"/>
          <w:szCs w:val="20"/>
        </w:rPr>
        <w:t xml:space="preserve"> et al. (2006) has made a start to estimating these values in the Delta, but they have not been addressed so far in the IFA to any extent. </w:t>
      </w:r>
    </w:p>
    <w:p w:rsidR="003F0542" w:rsidRPr="002C5BB2" w:rsidRDefault="003F0542" w:rsidP="003F0542">
      <w:pPr>
        <w:spacing w:after="0"/>
        <w:rPr>
          <w:rFonts w:cs="Arial"/>
          <w:sz w:val="20"/>
          <w:szCs w:val="20"/>
        </w:rPr>
      </w:pPr>
    </w:p>
    <w:p w:rsidR="003F0542" w:rsidRPr="002C5BB2" w:rsidRDefault="003F0542" w:rsidP="003F0542">
      <w:pPr>
        <w:spacing w:after="0"/>
        <w:rPr>
          <w:rFonts w:cs="Arial"/>
          <w:sz w:val="20"/>
          <w:szCs w:val="20"/>
        </w:rPr>
      </w:pPr>
      <w:r w:rsidRPr="002C5BB2">
        <w:rPr>
          <w:rFonts w:cs="Arial"/>
          <w:sz w:val="20"/>
          <w:szCs w:val="20"/>
        </w:rPr>
        <w:t xml:space="preserve">All the social and economic survey and monitoring naturally needs to be backed up by similar work on the biophysical relationships in the IFA. This is important therefore that the two monitoring programmes are linked and </w:t>
      </w:r>
      <w:r w:rsidR="006730A4" w:rsidRPr="002C5BB2">
        <w:rPr>
          <w:rFonts w:cs="Arial"/>
          <w:sz w:val="20"/>
          <w:szCs w:val="20"/>
        </w:rPr>
        <w:t>where</w:t>
      </w:r>
      <w:r w:rsidR="00634D63" w:rsidRPr="002C5BB2">
        <w:rPr>
          <w:rFonts w:cs="Arial"/>
          <w:sz w:val="20"/>
          <w:szCs w:val="20"/>
        </w:rPr>
        <w:t xml:space="preserve"> possible </w:t>
      </w:r>
      <w:r w:rsidRPr="002C5BB2">
        <w:rPr>
          <w:rFonts w:cs="Arial"/>
          <w:sz w:val="20"/>
          <w:szCs w:val="20"/>
        </w:rPr>
        <w:t xml:space="preserve">closely tied to </w:t>
      </w:r>
      <w:r w:rsidR="009941B8" w:rsidRPr="002C5BB2">
        <w:rPr>
          <w:rFonts w:cs="Arial"/>
          <w:sz w:val="20"/>
          <w:szCs w:val="20"/>
        </w:rPr>
        <w:t xml:space="preserve">the </w:t>
      </w:r>
      <w:r w:rsidRPr="002C5BB2">
        <w:rPr>
          <w:rFonts w:cs="Arial"/>
          <w:sz w:val="20"/>
          <w:szCs w:val="20"/>
        </w:rPr>
        <w:t xml:space="preserve">pilot projects of component </w:t>
      </w:r>
      <w:r w:rsidR="009941B8" w:rsidRPr="002C5BB2">
        <w:rPr>
          <w:rFonts w:cs="Arial"/>
          <w:sz w:val="20"/>
          <w:szCs w:val="20"/>
        </w:rPr>
        <w:t>2</w:t>
      </w:r>
      <w:r w:rsidRPr="002C5BB2">
        <w:rPr>
          <w:rFonts w:cs="Arial"/>
          <w:sz w:val="20"/>
          <w:szCs w:val="20"/>
        </w:rPr>
        <w:t xml:space="preserve">. It is particularly so in the case of the indirect use values and non-use values, because economic valuation of these is dependent on a sound understanding of the biophysical processes involved. </w:t>
      </w:r>
    </w:p>
    <w:p w:rsidR="003F0542" w:rsidRPr="002C5BB2" w:rsidRDefault="003F0542" w:rsidP="003F0542">
      <w:pPr>
        <w:spacing w:after="0"/>
        <w:rPr>
          <w:rFonts w:cs="Arial"/>
          <w:sz w:val="20"/>
          <w:szCs w:val="20"/>
        </w:rPr>
      </w:pPr>
    </w:p>
    <w:p w:rsidR="003F0542" w:rsidRPr="002C5BB2" w:rsidRDefault="003F0542" w:rsidP="003D1DB1">
      <w:pPr>
        <w:rPr>
          <w:rFonts w:cs="Arial"/>
          <w:sz w:val="20"/>
          <w:szCs w:val="20"/>
        </w:rPr>
      </w:pPr>
      <w:r w:rsidRPr="002C5BB2">
        <w:rPr>
          <w:rFonts w:cs="Arial"/>
          <w:sz w:val="20"/>
          <w:szCs w:val="20"/>
        </w:rPr>
        <w:t>The design of the biological and socio-economic monitoring programmes will be undertaken in the first six months of project implementation to ensure the maximum time for implementation.</w:t>
      </w:r>
    </w:p>
    <w:p w:rsidR="00C74704" w:rsidRPr="002C5BB2" w:rsidRDefault="00C74704" w:rsidP="003D1DB1">
      <w:pPr>
        <w:rPr>
          <w:rFonts w:cs="Arial"/>
          <w:sz w:val="20"/>
          <w:szCs w:val="20"/>
        </w:rPr>
      </w:pPr>
    </w:p>
    <w:p w:rsidR="003F0542" w:rsidRPr="002C5BB2" w:rsidRDefault="003F0542" w:rsidP="003D1DB1">
      <w:pPr>
        <w:rPr>
          <w:rStyle w:val="Heading3Char1"/>
          <w:b/>
          <w:bCs/>
          <w:i/>
          <w:lang w:eastAsia="en-US"/>
        </w:rPr>
      </w:pPr>
      <w:bookmarkStart w:id="78" w:name="_Toc425169202"/>
      <w:r w:rsidRPr="002C5BB2">
        <w:rPr>
          <w:rStyle w:val="Heading3Char1"/>
          <w:i/>
          <w:lang w:eastAsia="en-US"/>
        </w:rPr>
        <w:t>Activity 3.7: IWRM basin plan</w:t>
      </w:r>
      <w:r w:rsidR="009941B8" w:rsidRPr="002C5BB2">
        <w:rPr>
          <w:rStyle w:val="Heading3Char1"/>
          <w:i/>
          <w:lang w:eastAsia="en-US"/>
        </w:rPr>
        <w:t xml:space="preserve"> </w:t>
      </w:r>
      <w:r w:rsidR="00C9019C" w:rsidRPr="002C5BB2">
        <w:rPr>
          <w:rStyle w:val="Heading3Char1"/>
          <w:i/>
          <w:lang w:eastAsia="en-US"/>
        </w:rPr>
        <w:t>(SAP TA 2 10</w:t>
      </w:r>
      <w:r w:rsidR="0015012B" w:rsidRPr="002C5BB2">
        <w:rPr>
          <w:rStyle w:val="Heading3Char1"/>
          <w:i/>
          <w:lang w:eastAsia="en-US"/>
        </w:rPr>
        <w:t xml:space="preserve"> and BDMF 2.2.1</w:t>
      </w:r>
      <w:r w:rsidR="009E26EC" w:rsidRPr="002C5BB2">
        <w:rPr>
          <w:rStyle w:val="Heading3Char1"/>
          <w:i/>
          <w:lang w:eastAsia="en-US"/>
        </w:rPr>
        <w:t>, 4.3.1, 4.4.1 and 4.5.1</w:t>
      </w:r>
      <w:r w:rsidR="0015012B" w:rsidRPr="002C5BB2">
        <w:rPr>
          <w:rStyle w:val="Heading3Char1"/>
          <w:i/>
          <w:lang w:eastAsia="en-US"/>
        </w:rPr>
        <w:t>)</w:t>
      </w:r>
      <w:bookmarkEnd w:id="78"/>
    </w:p>
    <w:p w:rsidR="003F0542" w:rsidRPr="002C5BB2" w:rsidRDefault="003F0542" w:rsidP="003F0542">
      <w:pPr>
        <w:spacing w:after="0"/>
        <w:rPr>
          <w:rFonts w:cs="Arial"/>
          <w:b/>
          <w:smallCaps/>
          <w:sz w:val="20"/>
          <w:szCs w:val="20"/>
        </w:rPr>
      </w:pPr>
    </w:p>
    <w:p w:rsidR="003F0542" w:rsidRPr="002C5BB2" w:rsidRDefault="003F0542" w:rsidP="003F0542">
      <w:pPr>
        <w:spacing w:after="0"/>
        <w:rPr>
          <w:rFonts w:cs="Arial"/>
          <w:sz w:val="20"/>
          <w:szCs w:val="20"/>
        </w:rPr>
      </w:pPr>
      <w:r w:rsidRPr="002C5BB2">
        <w:rPr>
          <w:rFonts w:cs="Arial"/>
          <w:sz w:val="20"/>
          <w:szCs w:val="20"/>
        </w:rPr>
        <w:t xml:space="preserve">The final activity of this component, drawing together all the various elements, will be the drafting of a basin wide IWRM plan. The plan will focus on the </w:t>
      </w:r>
      <w:proofErr w:type="spellStart"/>
      <w:r w:rsidRPr="002C5BB2">
        <w:rPr>
          <w:rFonts w:cs="Arial"/>
          <w:sz w:val="20"/>
          <w:szCs w:val="20"/>
        </w:rPr>
        <w:t>Cubango</w:t>
      </w:r>
      <w:proofErr w:type="spellEnd"/>
      <w:r w:rsidRPr="002C5BB2">
        <w:rPr>
          <w:rFonts w:cs="Arial"/>
          <w:sz w:val="20"/>
          <w:szCs w:val="20"/>
        </w:rPr>
        <w:t xml:space="preserve">-Okavango basin but will make reference to and be integrated with the higher planning scale national IWRM plans. The purpose of the CORB IWRM plan will be to establish and reinforce the basin priorities in any national strategy or policy, instead of the reverse </w:t>
      </w:r>
      <w:r w:rsidR="00CC122C" w:rsidRPr="002C5BB2">
        <w:rPr>
          <w:rFonts w:cs="Arial"/>
          <w:sz w:val="20"/>
          <w:szCs w:val="20"/>
        </w:rPr>
        <w:t>situation, which</w:t>
      </w:r>
      <w:r w:rsidRPr="002C5BB2">
        <w:rPr>
          <w:rFonts w:cs="Arial"/>
          <w:sz w:val="20"/>
          <w:szCs w:val="20"/>
        </w:rPr>
        <w:t xml:space="preserve"> currently seems to be the case. The basin IWRM plan will be </w:t>
      </w:r>
      <w:r w:rsidR="00D44499" w:rsidRPr="002C5BB2">
        <w:rPr>
          <w:rFonts w:cs="Arial"/>
          <w:sz w:val="20"/>
          <w:szCs w:val="20"/>
        </w:rPr>
        <w:t xml:space="preserve">complementary </w:t>
      </w:r>
      <w:r w:rsidRPr="002C5BB2">
        <w:rPr>
          <w:rFonts w:cs="Arial"/>
          <w:sz w:val="20"/>
          <w:szCs w:val="20"/>
        </w:rPr>
        <w:t xml:space="preserve">to the SAP and will reflect much of its content but it will crucially incorporate a water resource strategy for the basin, the development of which will be the focus for discussions on the ‘development space’ for water resources in the basin. </w:t>
      </w:r>
    </w:p>
    <w:p w:rsidR="003F0542" w:rsidRPr="002C5BB2" w:rsidRDefault="003F0542" w:rsidP="003F0542">
      <w:pPr>
        <w:spacing w:after="0"/>
        <w:rPr>
          <w:rFonts w:cs="Arial"/>
          <w:sz w:val="20"/>
          <w:szCs w:val="20"/>
        </w:rPr>
      </w:pPr>
    </w:p>
    <w:p w:rsidR="003216EA" w:rsidRPr="002C5BB2" w:rsidRDefault="003F0542" w:rsidP="003216EA">
      <w:pPr>
        <w:rPr>
          <w:rFonts w:cs="Arial"/>
          <w:sz w:val="20"/>
          <w:szCs w:val="20"/>
        </w:rPr>
      </w:pPr>
      <w:r w:rsidRPr="002C5BB2">
        <w:rPr>
          <w:rFonts w:cs="Arial"/>
          <w:sz w:val="20"/>
          <w:szCs w:val="20"/>
        </w:rPr>
        <w:lastRenderedPageBreak/>
        <w:t>The development of the basin IWRM plan</w:t>
      </w:r>
      <w:r w:rsidR="008138C7" w:rsidRPr="002C5BB2">
        <w:rPr>
          <w:rFonts w:cs="Arial"/>
          <w:sz w:val="20"/>
          <w:szCs w:val="20"/>
        </w:rPr>
        <w:t xml:space="preserve">, bringing together three sub-basin plans, </w:t>
      </w:r>
      <w:r w:rsidR="006730A4" w:rsidRPr="002C5BB2">
        <w:rPr>
          <w:rFonts w:cs="Arial"/>
          <w:sz w:val="20"/>
          <w:szCs w:val="20"/>
        </w:rPr>
        <w:t xml:space="preserve">will </w:t>
      </w:r>
      <w:r w:rsidRPr="002C5BB2">
        <w:rPr>
          <w:rFonts w:cs="Arial"/>
          <w:sz w:val="20"/>
          <w:szCs w:val="20"/>
        </w:rPr>
        <w:t>be a difficult task and will require the involvement of a range of government stakeholders from the different sectors in each country. The process is going to be iterative, balancing and trading off national and regional concerns and priorities.</w:t>
      </w:r>
      <w:r w:rsidR="009B474E" w:rsidRPr="002C5BB2">
        <w:rPr>
          <w:rFonts w:cs="Arial"/>
          <w:sz w:val="20"/>
          <w:szCs w:val="20"/>
        </w:rPr>
        <w:t xml:space="preserve"> The institutional structures </w:t>
      </w:r>
      <w:r w:rsidR="00FB0325" w:rsidRPr="002C5BB2">
        <w:rPr>
          <w:rFonts w:cs="Arial"/>
          <w:sz w:val="20"/>
          <w:szCs w:val="20"/>
        </w:rPr>
        <w:t xml:space="preserve">in </w:t>
      </w:r>
      <w:r w:rsidR="009B474E" w:rsidRPr="002C5BB2">
        <w:rPr>
          <w:rFonts w:cs="Arial"/>
          <w:sz w:val="20"/>
          <w:szCs w:val="20"/>
        </w:rPr>
        <w:t xml:space="preserve">the basin </w:t>
      </w:r>
      <w:r w:rsidR="00FB0325" w:rsidRPr="002C5BB2">
        <w:rPr>
          <w:rFonts w:cs="Arial"/>
          <w:sz w:val="20"/>
          <w:szCs w:val="20"/>
        </w:rPr>
        <w:t xml:space="preserve">at </w:t>
      </w:r>
      <w:r w:rsidR="009B474E" w:rsidRPr="002C5BB2">
        <w:rPr>
          <w:rFonts w:cs="Arial"/>
          <w:sz w:val="20"/>
          <w:szCs w:val="20"/>
        </w:rPr>
        <w:t xml:space="preserve">each country level will </w:t>
      </w:r>
      <w:r w:rsidR="000C3F77" w:rsidRPr="002C5BB2">
        <w:rPr>
          <w:rFonts w:cs="Arial"/>
          <w:sz w:val="20"/>
          <w:szCs w:val="20"/>
        </w:rPr>
        <w:t xml:space="preserve">need to </w:t>
      </w:r>
      <w:r w:rsidR="009B474E" w:rsidRPr="002C5BB2">
        <w:rPr>
          <w:rFonts w:cs="Arial"/>
          <w:sz w:val="20"/>
          <w:szCs w:val="20"/>
        </w:rPr>
        <w:t xml:space="preserve">be carefully structured to accommodate the patchwork of local administrations and </w:t>
      </w:r>
      <w:r w:rsidR="000C3F77" w:rsidRPr="002C5BB2">
        <w:rPr>
          <w:rFonts w:cs="Arial"/>
          <w:sz w:val="20"/>
          <w:szCs w:val="20"/>
        </w:rPr>
        <w:t xml:space="preserve">will require </w:t>
      </w:r>
      <w:r w:rsidR="009B474E" w:rsidRPr="002C5BB2">
        <w:rPr>
          <w:rFonts w:cs="Arial"/>
          <w:sz w:val="20"/>
          <w:szCs w:val="20"/>
        </w:rPr>
        <w:t xml:space="preserve">the horizontal as well as vertical lines of communication and decision </w:t>
      </w:r>
      <w:r w:rsidR="000C3F77" w:rsidRPr="002C5BB2">
        <w:rPr>
          <w:rFonts w:cs="Arial"/>
          <w:sz w:val="20"/>
          <w:szCs w:val="20"/>
        </w:rPr>
        <w:t xml:space="preserve">making to be defined </w:t>
      </w:r>
      <w:r w:rsidR="009B474E" w:rsidRPr="002C5BB2">
        <w:rPr>
          <w:rFonts w:cs="Arial"/>
          <w:sz w:val="20"/>
          <w:szCs w:val="20"/>
        </w:rPr>
        <w:t xml:space="preserve">with both regulators and operators The costs of IWRM </w:t>
      </w:r>
      <w:r w:rsidR="00AD1E28" w:rsidRPr="002C5BB2">
        <w:rPr>
          <w:rFonts w:cs="Arial"/>
          <w:sz w:val="20"/>
          <w:szCs w:val="20"/>
        </w:rPr>
        <w:t>implementation</w:t>
      </w:r>
      <w:r w:rsidR="009B474E" w:rsidRPr="002C5BB2">
        <w:rPr>
          <w:rFonts w:cs="Arial"/>
          <w:sz w:val="20"/>
          <w:szCs w:val="20"/>
        </w:rPr>
        <w:t xml:space="preserve"> can be considerable and the benefits not immediately tangible. </w:t>
      </w:r>
      <w:r w:rsidRPr="002C5BB2">
        <w:rPr>
          <w:rFonts w:cs="Arial"/>
          <w:sz w:val="20"/>
          <w:szCs w:val="20"/>
        </w:rPr>
        <w:t xml:space="preserve"> It is proposed that plan development commences in the third year of project implementation and be programmed over 18 months.</w:t>
      </w:r>
    </w:p>
    <w:p w:rsidR="00E9750C" w:rsidRPr="002C5BB2" w:rsidRDefault="00E9750C" w:rsidP="003216EA">
      <w:pPr>
        <w:rPr>
          <w:rFonts w:cs="Arial"/>
          <w:sz w:val="20"/>
          <w:szCs w:val="20"/>
        </w:rPr>
      </w:pPr>
    </w:p>
    <w:p w:rsidR="00E9750C" w:rsidRPr="002C5BB2" w:rsidRDefault="00E9750C" w:rsidP="003216EA">
      <w:pPr>
        <w:rPr>
          <w:rFonts w:cs="Arial"/>
          <w:sz w:val="20"/>
          <w:szCs w:val="20"/>
        </w:rPr>
      </w:pPr>
      <w:r w:rsidRPr="002C5BB2">
        <w:rPr>
          <w:rFonts w:cs="Arial"/>
          <w:sz w:val="20"/>
          <w:szCs w:val="20"/>
        </w:rPr>
        <w:t xml:space="preserve">The project will establish </w:t>
      </w:r>
      <w:r w:rsidR="00522748" w:rsidRPr="002C5BB2">
        <w:rPr>
          <w:sz w:val="20"/>
          <w:szCs w:val="20"/>
        </w:rPr>
        <w:t xml:space="preserve">  a forum </w:t>
      </w:r>
      <w:r w:rsidR="00522748" w:rsidRPr="002C5BB2">
        <w:rPr>
          <w:rFonts w:cs="Arial"/>
          <w:sz w:val="20"/>
          <w:szCs w:val="20"/>
        </w:rPr>
        <w:t>that will facilitate inclusive IWRM planning process within the Member States and across the basin.as well as long-term view towards implementation of the plan.</w:t>
      </w:r>
      <w:r w:rsidR="00522748" w:rsidRPr="002C5BB2" w:rsidDel="00522748">
        <w:rPr>
          <w:rFonts w:cs="Arial"/>
          <w:sz w:val="20"/>
          <w:szCs w:val="20"/>
        </w:rPr>
        <w:t xml:space="preserve"> </w:t>
      </w:r>
      <w:r w:rsidR="00522748" w:rsidRPr="002C5BB2">
        <w:rPr>
          <w:rFonts w:cs="Arial"/>
          <w:sz w:val="20"/>
          <w:szCs w:val="20"/>
        </w:rPr>
        <w:t>The forum</w:t>
      </w:r>
      <w:r w:rsidRPr="002C5BB2">
        <w:rPr>
          <w:rFonts w:cs="Arial"/>
          <w:sz w:val="20"/>
          <w:szCs w:val="20"/>
        </w:rPr>
        <w:t xml:space="preserve"> with will be a consultative body</w:t>
      </w:r>
      <w:r w:rsidR="00522748" w:rsidRPr="002C5BB2">
        <w:rPr>
          <w:rFonts w:cs="Arial"/>
          <w:sz w:val="20"/>
          <w:szCs w:val="20"/>
        </w:rPr>
        <w:t xml:space="preserve"> linked</w:t>
      </w:r>
      <w:r w:rsidRPr="002C5BB2">
        <w:rPr>
          <w:rFonts w:cs="Arial"/>
          <w:sz w:val="20"/>
          <w:szCs w:val="20"/>
        </w:rPr>
        <w:t xml:space="preserve"> to the already established </w:t>
      </w:r>
      <w:r w:rsidR="002F35D2" w:rsidRPr="002C5BB2">
        <w:rPr>
          <w:rFonts w:cs="Arial"/>
          <w:sz w:val="20"/>
          <w:szCs w:val="20"/>
        </w:rPr>
        <w:t xml:space="preserve">basin authorities established </w:t>
      </w:r>
      <w:r w:rsidR="00522748" w:rsidRPr="002C5BB2">
        <w:rPr>
          <w:rFonts w:cs="Arial"/>
          <w:sz w:val="20"/>
          <w:szCs w:val="20"/>
        </w:rPr>
        <w:t>by the Member States to support the work of</w:t>
      </w:r>
      <w:r w:rsidR="002F35D2" w:rsidRPr="002C5BB2">
        <w:rPr>
          <w:rFonts w:cs="Arial"/>
          <w:sz w:val="20"/>
          <w:szCs w:val="20"/>
        </w:rPr>
        <w:t xml:space="preserve"> OKACOM</w:t>
      </w:r>
      <w:r w:rsidR="00522748" w:rsidRPr="002C5BB2">
        <w:rPr>
          <w:rFonts w:cs="Arial"/>
          <w:sz w:val="20"/>
          <w:szCs w:val="20"/>
        </w:rPr>
        <w:t xml:space="preserve"> at the basin level</w:t>
      </w:r>
      <w:r w:rsidR="002F35D2" w:rsidRPr="002C5BB2">
        <w:rPr>
          <w:rFonts w:cs="Arial"/>
          <w:sz w:val="20"/>
          <w:szCs w:val="20"/>
        </w:rPr>
        <w:t>. The functions and rules and procedures will be developed and their activities supported in the first t</w:t>
      </w:r>
      <w:r w:rsidR="008138C7" w:rsidRPr="002C5BB2">
        <w:rPr>
          <w:rFonts w:cs="Arial"/>
          <w:sz w:val="20"/>
          <w:szCs w:val="20"/>
        </w:rPr>
        <w:t xml:space="preserve">wo </w:t>
      </w:r>
      <w:r w:rsidR="002F35D2" w:rsidRPr="002C5BB2">
        <w:rPr>
          <w:rFonts w:cs="Arial"/>
          <w:sz w:val="20"/>
          <w:szCs w:val="20"/>
        </w:rPr>
        <w:t>years of pr</w:t>
      </w:r>
      <w:r w:rsidR="008138C7" w:rsidRPr="002C5BB2">
        <w:rPr>
          <w:rFonts w:cs="Arial"/>
          <w:sz w:val="20"/>
          <w:szCs w:val="20"/>
        </w:rPr>
        <w:t>o</w:t>
      </w:r>
      <w:r w:rsidR="002F35D2" w:rsidRPr="002C5BB2">
        <w:rPr>
          <w:rFonts w:cs="Arial"/>
          <w:sz w:val="20"/>
          <w:szCs w:val="20"/>
        </w:rPr>
        <w:t xml:space="preserve">ject implementation. The members of the </w:t>
      </w:r>
      <w:r w:rsidR="00CC0ADF" w:rsidRPr="002C5BB2">
        <w:rPr>
          <w:rFonts w:cs="Arial"/>
          <w:sz w:val="20"/>
          <w:szCs w:val="20"/>
        </w:rPr>
        <w:t>forum</w:t>
      </w:r>
      <w:r w:rsidR="002F35D2" w:rsidRPr="002C5BB2">
        <w:rPr>
          <w:rFonts w:cs="Arial"/>
          <w:sz w:val="20"/>
          <w:szCs w:val="20"/>
        </w:rPr>
        <w:t xml:space="preserve"> will comprise representatives of the local administrations, community groups, NGOs and a wide range of stakeholders and will include national representation.  </w:t>
      </w:r>
      <w:r w:rsidR="00CC0ADF" w:rsidRPr="002C5BB2">
        <w:rPr>
          <w:rFonts w:cs="Arial"/>
          <w:sz w:val="20"/>
          <w:szCs w:val="20"/>
        </w:rPr>
        <w:t>Gender parity will be fully considered upon formulating the forum</w:t>
      </w:r>
      <w:r w:rsidR="002F35D2" w:rsidRPr="002C5BB2">
        <w:rPr>
          <w:rFonts w:cs="Arial"/>
          <w:sz w:val="20"/>
          <w:szCs w:val="20"/>
        </w:rPr>
        <w:t xml:space="preserve">. </w:t>
      </w:r>
      <w:r w:rsidR="0074565D" w:rsidRPr="002C5BB2">
        <w:rPr>
          <w:rFonts w:cs="Arial"/>
          <w:sz w:val="20"/>
          <w:szCs w:val="20"/>
        </w:rPr>
        <w:t xml:space="preserve"> </w:t>
      </w:r>
      <w:r w:rsidR="002F35D2" w:rsidRPr="002C5BB2">
        <w:rPr>
          <w:rFonts w:cs="Arial"/>
          <w:sz w:val="20"/>
          <w:szCs w:val="20"/>
        </w:rPr>
        <w:t xml:space="preserve">The </w:t>
      </w:r>
      <w:r w:rsidR="0074565D" w:rsidRPr="002C5BB2">
        <w:rPr>
          <w:rFonts w:cs="Arial"/>
          <w:sz w:val="20"/>
          <w:szCs w:val="20"/>
        </w:rPr>
        <w:t>forum</w:t>
      </w:r>
      <w:r w:rsidR="002F35D2" w:rsidRPr="002C5BB2">
        <w:rPr>
          <w:rFonts w:cs="Arial"/>
          <w:sz w:val="20"/>
          <w:szCs w:val="20"/>
        </w:rPr>
        <w:t xml:space="preserve"> will be responsible for the development of the </w:t>
      </w:r>
      <w:r w:rsidR="008138C7" w:rsidRPr="002C5BB2">
        <w:rPr>
          <w:rFonts w:cs="Arial"/>
          <w:sz w:val="20"/>
          <w:szCs w:val="20"/>
        </w:rPr>
        <w:t>s</w:t>
      </w:r>
      <w:r w:rsidR="002F35D2" w:rsidRPr="002C5BB2">
        <w:rPr>
          <w:rFonts w:cs="Arial"/>
          <w:sz w:val="20"/>
          <w:szCs w:val="20"/>
        </w:rPr>
        <w:t xml:space="preserve">ub-basin IWRM plan, which </w:t>
      </w:r>
      <w:r w:rsidR="008138C7" w:rsidRPr="002C5BB2">
        <w:rPr>
          <w:rFonts w:cs="Arial"/>
          <w:sz w:val="20"/>
          <w:szCs w:val="20"/>
        </w:rPr>
        <w:t>will be an evolution of the NAP developed in 2012.</w:t>
      </w:r>
      <w:r w:rsidR="002F35D2" w:rsidRPr="002C5BB2">
        <w:rPr>
          <w:rFonts w:cs="Arial"/>
          <w:sz w:val="20"/>
          <w:szCs w:val="20"/>
        </w:rPr>
        <w:t xml:space="preserve"> </w:t>
      </w:r>
      <w:r w:rsidR="008138C7" w:rsidRPr="002C5BB2">
        <w:rPr>
          <w:rFonts w:cs="Arial"/>
          <w:sz w:val="20"/>
          <w:szCs w:val="20"/>
        </w:rPr>
        <w:t xml:space="preserve">It is as yet unclear what institutional mechanism under OKACOM the basin IWRM </w:t>
      </w:r>
      <w:r w:rsidR="00084466" w:rsidRPr="002C5BB2">
        <w:rPr>
          <w:rFonts w:cs="Arial"/>
          <w:sz w:val="20"/>
          <w:szCs w:val="20"/>
        </w:rPr>
        <w:t>P</w:t>
      </w:r>
      <w:r w:rsidR="008138C7" w:rsidRPr="002C5BB2">
        <w:rPr>
          <w:rFonts w:cs="Arial"/>
          <w:sz w:val="20"/>
          <w:szCs w:val="20"/>
        </w:rPr>
        <w:t>lan is to be developed</w:t>
      </w:r>
      <w:r w:rsidR="00084466" w:rsidRPr="002C5BB2">
        <w:rPr>
          <w:rFonts w:cs="Arial"/>
          <w:sz w:val="20"/>
          <w:szCs w:val="20"/>
        </w:rPr>
        <w:t>; however, the basin IWRM Plan will be fully in line with the CORB SAP</w:t>
      </w:r>
      <w:r w:rsidR="008138C7" w:rsidRPr="002C5BB2">
        <w:rPr>
          <w:rFonts w:cs="Arial"/>
          <w:sz w:val="20"/>
          <w:szCs w:val="20"/>
        </w:rPr>
        <w:t xml:space="preserve">.   </w:t>
      </w:r>
      <w:r w:rsidR="002F35D2" w:rsidRPr="002C5BB2">
        <w:rPr>
          <w:rFonts w:cs="Arial"/>
          <w:sz w:val="20"/>
          <w:szCs w:val="20"/>
        </w:rPr>
        <w:t xml:space="preserve">   </w:t>
      </w:r>
    </w:p>
    <w:p w:rsidR="009B474E" w:rsidRPr="002C5BB2" w:rsidRDefault="009B474E" w:rsidP="003216EA">
      <w:pPr>
        <w:rPr>
          <w:rFonts w:cs="Arial"/>
          <w:sz w:val="20"/>
          <w:szCs w:val="20"/>
        </w:rPr>
      </w:pPr>
    </w:p>
    <w:p w:rsidR="009C3E5B" w:rsidRPr="002C5BB2" w:rsidRDefault="009B474E" w:rsidP="00145D66">
      <w:pPr>
        <w:jc w:val="left"/>
        <w:rPr>
          <w:rFonts w:cs="Arial"/>
          <w:sz w:val="20"/>
          <w:szCs w:val="20"/>
        </w:rPr>
      </w:pPr>
      <w:r w:rsidRPr="002C5BB2">
        <w:rPr>
          <w:rFonts w:cs="Arial"/>
          <w:sz w:val="20"/>
          <w:szCs w:val="20"/>
        </w:rPr>
        <w:t>In addition to the above, under this activity, the project will undertake a feasibility study</w:t>
      </w:r>
      <w:r w:rsidR="003E01E4" w:rsidRPr="002C5BB2">
        <w:rPr>
          <w:rFonts w:cs="Arial"/>
          <w:sz w:val="20"/>
          <w:szCs w:val="20"/>
        </w:rPr>
        <w:t>,</w:t>
      </w:r>
      <w:r w:rsidRPr="002C5BB2">
        <w:rPr>
          <w:rFonts w:cs="Arial"/>
          <w:sz w:val="20"/>
          <w:szCs w:val="20"/>
        </w:rPr>
        <w:t xml:space="preserve"> </w:t>
      </w:r>
      <w:r w:rsidR="003E01E4" w:rsidRPr="002C5BB2">
        <w:rPr>
          <w:rFonts w:cs="Arial"/>
          <w:sz w:val="20"/>
          <w:szCs w:val="20"/>
        </w:rPr>
        <w:t xml:space="preserve">leading to </w:t>
      </w:r>
      <w:r w:rsidRPr="002C5BB2">
        <w:rPr>
          <w:rFonts w:cs="Arial"/>
          <w:sz w:val="20"/>
          <w:szCs w:val="20"/>
        </w:rPr>
        <w:t>the establishment of an early warning system for flooding in the basin</w:t>
      </w:r>
      <w:r w:rsidR="003E01E4" w:rsidRPr="002C5BB2">
        <w:rPr>
          <w:rFonts w:cs="Arial"/>
          <w:sz w:val="20"/>
          <w:szCs w:val="20"/>
        </w:rPr>
        <w:t xml:space="preserve"> in partnership with other initiatives.</w:t>
      </w:r>
    </w:p>
    <w:p w:rsidR="009B474E" w:rsidRPr="002C5BB2" w:rsidRDefault="009C3E5B" w:rsidP="00145D66">
      <w:pPr>
        <w:jc w:val="left"/>
        <w:rPr>
          <w:rFonts w:cs="Arial"/>
          <w:sz w:val="20"/>
          <w:szCs w:val="20"/>
        </w:rPr>
      </w:pPr>
      <w:r w:rsidRPr="002C5BB2">
        <w:rPr>
          <w:rFonts w:cs="Arial"/>
          <w:sz w:val="20"/>
          <w:szCs w:val="20"/>
        </w:rPr>
        <w:t xml:space="preserve">Flooding is a priority issue for Namibia and in particular for Angola however </w:t>
      </w:r>
      <w:r w:rsidR="00DE1D0B" w:rsidRPr="002C5BB2">
        <w:rPr>
          <w:rFonts w:cs="Arial"/>
          <w:sz w:val="20"/>
          <w:szCs w:val="20"/>
        </w:rPr>
        <w:t xml:space="preserve">the feasibility of </w:t>
      </w:r>
      <w:r w:rsidRPr="002C5BB2">
        <w:rPr>
          <w:rFonts w:cs="Arial"/>
          <w:sz w:val="20"/>
          <w:szCs w:val="20"/>
        </w:rPr>
        <w:t xml:space="preserve">any early warning system will depend </w:t>
      </w:r>
      <w:r w:rsidR="00DE1D0B" w:rsidRPr="002C5BB2">
        <w:rPr>
          <w:rFonts w:cs="Arial"/>
          <w:sz w:val="20"/>
          <w:szCs w:val="20"/>
        </w:rPr>
        <w:t>upon the</w:t>
      </w:r>
      <w:r w:rsidR="009D6EBA" w:rsidRPr="002C5BB2">
        <w:rPr>
          <w:rFonts w:cs="Arial"/>
          <w:sz w:val="20"/>
          <w:szCs w:val="20"/>
        </w:rPr>
        <w:t xml:space="preserve"> operational status of the monitoring system in the upper catchment and the communications network between the three countries. </w:t>
      </w:r>
      <w:r w:rsidR="00DE1D0B" w:rsidRPr="002C5BB2">
        <w:rPr>
          <w:rFonts w:cs="Arial"/>
          <w:sz w:val="20"/>
          <w:szCs w:val="20"/>
        </w:rPr>
        <w:t xml:space="preserve"> </w:t>
      </w:r>
      <w:r w:rsidRPr="002C5BB2">
        <w:rPr>
          <w:rFonts w:cs="Arial"/>
          <w:sz w:val="20"/>
          <w:szCs w:val="20"/>
        </w:rPr>
        <w:t xml:space="preserve">  </w:t>
      </w:r>
      <w:r w:rsidR="00836D19" w:rsidRPr="002C5BB2">
        <w:rPr>
          <w:rFonts w:cs="Arial"/>
          <w:sz w:val="20"/>
          <w:szCs w:val="20"/>
        </w:rPr>
        <w:t xml:space="preserve"> </w:t>
      </w:r>
    </w:p>
    <w:p w:rsidR="003358C4" w:rsidRPr="002C5BB2" w:rsidRDefault="003358C4" w:rsidP="00145D66">
      <w:pPr>
        <w:jc w:val="left"/>
        <w:rPr>
          <w:rFonts w:cs="Arial"/>
          <w:sz w:val="20"/>
          <w:szCs w:val="20"/>
        </w:rPr>
      </w:pPr>
    </w:p>
    <w:p w:rsidR="003358C4" w:rsidRPr="002C5BB2" w:rsidRDefault="003358C4" w:rsidP="00145D66">
      <w:pPr>
        <w:jc w:val="left"/>
        <w:rPr>
          <w:rFonts w:cs="Arial"/>
          <w:sz w:val="20"/>
          <w:szCs w:val="20"/>
        </w:rPr>
      </w:pPr>
    </w:p>
    <w:p w:rsidR="003358C4" w:rsidRPr="002C5BB2" w:rsidRDefault="003358C4" w:rsidP="003D1DB1">
      <w:pPr>
        <w:pStyle w:val="Heading2"/>
        <w:numPr>
          <w:ilvl w:val="1"/>
          <w:numId w:val="172"/>
        </w:numPr>
        <w:rPr>
          <w:rStyle w:val="Heading2Char1"/>
          <w:rFonts w:asciiTheme="majorHAnsi" w:hAnsiTheme="majorHAnsi"/>
          <w:color w:val="365F91" w:themeColor="accent1" w:themeShade="BF"/>
          <w:sz w:val="24"/>
          <w:szCs w:val="24"/>
          <w:lang w:eastAsia="en-US"/>
        </w:rPr>
      </w:pPr>
      <w:bookmarkStart w:id="79" w:name="_Toc462254276"/>
      <w:r w:rsidRPr="002C5BB2">
        <w:rPr>
          <w:rStyle w:val="Heading2Char1"/>
          <w:rFonts w:asciiTheme="majorHAnsi" w:hAnsiTheme="majorHAnsi"/>
          <w:color w:val="365F91" w:themeColor="accent1" w:themeShade="BF"/>
          <w:sz w:val="24"/>
          <w:szCs w:val="24"/>
          <w:lang w:eastAsia="en-US"/>
        </w:rPr>
        <w:t>Cross-cutting issues   - Gender Analysis and Strategy</w:t>
      </w:r>
      <w:bookmarkEnd w:id="79"/>
    </w:p>
    <w:p w:rsidR="003358C4" w:rsidRPr="002C5BB2" w:rsidRDefault="003358C4" w:rsidP="00145D66">
      <w:pPr>
        <w:jc w:val="left"/>
        <w:rPr>
          <w:rFonts w:cs="Arial"/>
          <w:sz w:val="20"/>
          <w:szCs w:val="20"/>
        </w:rPr>
      </w:pPr>
    </w:p>
    <w:p w:rsidR="007E1EFE" w:rsidRPr="002C5BB2" w:rsidRDefault="007E1EFE" w:rsidP="00145D66">
      <w:pPr>
        <w:jc w:val="left"/>
        <w:rPr>
          <w:rFonts w:cs="Arial"/>
          <w:sz w:val="20"/>
          <w:szCs w:val="20"/>
        </w:rPr>
      </w:pPr>
      <w:r w:rsidRPr="002C5BB2">
        <w:rPr>
          <w:rFonts w:cs="Arial"/>
          <w:sz w:val="20"/>
          <w:szCs w:val="20"/>
        </w:rPr>
        <w:t>OKACOM has developed a Gender Strategy which will address gender issues once implemented. The project will support some of the key actions of the strategy which are articulated below.</w:t>
      </w:r>
    </w:p>
    <w:p w:rsidR="007E1EFE" w:rsidRPr="002C5BB2" w:rsidRDefault="007E1EFE" w:rsidP="00145D66">
      <w:pPr>
        <w:jc w:val="left"/>
        <w:rPr>
          <w:rFonts w:cs="Arial"/>
          <w:sz w:val="20"/>
          <w:szCs w:val="20"/>
        </w:rPr>
      </w:pPr>
    </w:p>
    <w:p w:rsidR="003358C4" w:rsidRPr="002C5BB2" w:rsidRDefault="003358C4" w:rsidP="003358C4">
      <w:pPr>
        <w:jc w:val="left"/>
        <w:rPr>
          <w:rFonts w:cs="Arial"/>
          <w:i/>
          <w:sz w:val="20"/>
          <w:szCs w:val="20"/>
        </w:rPr>
      </w:pPr>
      <w:r w:rsidRPr="002C5BB2">
        <w:rPr>
          <w:rFonts w:cs="Arial"/>
          <w:i/>
          <w:sz w:val="20"/>
          <w:szCs w:val="20"/>
        </w:rPr>
        <w:t>Gender inclusive capacity building</w:t>
      </w:r>
    </w:p>
    <w:p w:rsidR="003358C4" w:rsidRPr="002C5BB2" w:rsidRDefault="003358C4" w:rsidP="003358C4">
      <w:pPr>
        <w:jc w:val="left"/>
        <w:rPr>
          <w:rFonts w:cs="Arial"/>
          <w:sz w:val="20"/>
          <w:szCs w:val="20"/>
        </w:rPr>
      </w:pPr>
    </w:p>
    <w:p w:rsidR="003358C4" w:rsidRPr="002C5BB2" w:rsidRDefault="003358C4" w:rsidP="003358C4">
      <w:pPr>
        <w:jc w:val="left"/>
        <w:rPr>
          <w:rFonts w:cs="Arial"/>
          <w:sz w:val="20"/>
          <w:szCs w:val="20"/>
        </w:rPr>
      </w:pPr>
      <w:r w:rsidRPr="002C5BB2">
        <w:rPr>
          <w:rFonts w:cs="Arial"/>
          <w:sz w:val="20"/>
          <w:szCs w:val="20"/>
        </w:rPr>
        <w:t>The success of any gender mainstreaming process depends on developing the full potential of all the different actors involved in its implementation. A capacity building process is therefore required to ensure that the actors involved are equipped with the knowledge and skills to implement the gender mainstreaming strategy. Capacity building is therefore critical in realising the objectives of a gender mainstreaming process.</w:t>
      </w:r>
    </w:p>
    <w:p w:rsidR="003358C4" w:rsidRPr="002C5BB2" w:rsidRDefault="003358C4" w:rsidP="003358C4">
      <w:pPr>
        <w:jc w:val="left"/>
        <w:rPr>
          <w:rFonts w:cs="Arial"/>
          <w:sz w:val="20"/>
          <w:szCs w:val="20"/>
        </w:rPr>
      </w:pPr>
    </w:p>
    <w:p w:rsidR="003358C4" w:rsidRPr="002C5BB2" w:rsidRDefault="003358C4" w:rsidP="003358C4">
      <w:pPr>
        <w:jc w:val="left"/>
        <w:rPr>
          <w:rFonts w:cs="Arial"/>
          <w:sz w:val="20"/>
          <w:szCs w:val="20"/>
        </w:rPr>
      </w:pPr>
      <w:r w:rsidRPr="002C5BB2">
        <w:rPr>
          <w:rFonts w:cs="Arial"/>
          <w:sz w:val="20"/>
          <w:szCs w:val="20"/>
        </w:rPr>
        <w:t>Capacity building from a gender perspective needs to recognize, firstly, the capacity needs of both men and women in the structure of OKACOM and a broad range of other stakeholders that will assist OKACOM in implementing the gender strategy. These range from country specific stakeholders such as water ministries to basin-wide organisations that are committed to work on the ground directly with communities. Capacity development for gender mainstreaming therefore will be implemented for individuals, government departments and Non-Governmental Organisations involved in implementation of OKACOM activities.</w:t>
      </w:r>
    </w:p>
    <w:p w:rsidR="003358C4" w:rsidRPr="002C5BB2" w:rsidRDefault="003358C4" w:rsidP="003358C4">
      <w:pPr>
        <w:jc w:val="left"/>
        <w:rPr>
          <w:rFonts w:cs="Arial"/>
          <w:sz w:val="20"/>
          <w:szCs w:val="20"/>
        </w:rPr>
      </w:pPr>
    </w:p>
    <w:p w:rsidR="003358C4" w:rsidRPr="002C5BB2" w:rsidRDefault="003358C4" w:rsidP="003358C4">
      <w:pPr>
        <w:jc w:val="left"/>
        <w:rPr>
          <w:rFonts w:cs="Arial"/>
          <w:sz w:val="20"/>
          <w:szCs w:val="20"/>
        </w:rPr>
      </w:pPr>
      <w:r w:rsidRPr="002C5BB2">
        <w:rPr>
          <w:rFonts w:cs="Arial"/>
          <w:sz w:val="20"/>
          <w:szCs w:val="20"/>
        </w:rPr>
        <w:t xml:space="preserve">OKACOM </w:t>
      </w:r>
      <w:r w:rsidR="006E0C54" w:rsidRPr="002C5BB2">
        <w:rPr>
          <w:rFonts w:cs="Arial"/>
          <w:sz w:val="20"/>
          <w:szCs w:val="20"/>
        </w:rPr>
        <w:t>intends</w:t>
      </w:r>
      <w:r w:rsidRPr="002C5BB2">
        <w:rPr>
          <w:rFonts w:cs="Arial"/>
          <w:sz w:val="20"/>
          <w:szCs w:val="20"/>
        </w:rPr>
        <w:t xml:space="preserve"> to move beyond ‘gender awareness’ activities where the focus is on understanding key gender concepts, to meaningfully strengthen country-specific gender capacities, capacities of the OBSC, Technical committees and GFPs, and gender mainstreaming skills for the Secretariat and all those actors involved in implementation of the gender strategy.</w:t>
      </w:r>
      <w:r w:rsidR="006E0C54" w:rsidRPr="002C5BB2">
        <w:rPr>
          <w:rFonts w:cs="Arial"/>
          <w:sz w:val="20"/>
          <w:szCs w:val="20"/>
        </w:rPr>
        <w:t xml:space="preserve"> </w:t>
      </w:r>
      <w:r w:rsidRPr="002C5BB2">
        <w:rPr>
          <w:rFonts w:cs="Arial"/>
          <w:sz w:val="20"/>
          <w:szCs w:val="20"/>
        </w:rPr>
        <w:t xml:space="preserve">This </w:t>
      </w:r>
      <w:r w:rsidR="006E0C54" w:rsidRPr="002C5BB2">
        <w:rPr>
          <w:rFonts w:cs="Arial"/>
          <w:sz w:val="20"/>
          <w:szCs w:val="20"/>
        </w:rPr>
        <w:t>will</w:t>
      </w:r>
      <w:r w:rsidRPr="002C5BB2">
        <w:rPr>
          <w:rFonts w:cs="Arial"/>
          <w:sz w:val="20"/>
          <w:szCs w:val="20"/>
        </w:rPr>
        <w:t xml:space="preserve"> subsequently lead to a culture of institutionalized gender responsiveness within OKACOM. Capacity building is therefore instrumental in advancing the gender mainstreaming objective of OKACOM, and in measuring the impact of OKACOM activities on women and men, especially on the poorest.</w:t>
      </w:r>
    </w:p>
    <w:p w:rsidR="003358C4" w:rsidRPr="002C5BB2" w:rsidRDefault="003358C4" w:rsidP="003358C4">
      <w:pPr>
        <w:jc w:val="left"/>
        <w:rPr>
          <w:rFonts w:cs="Arial"/>
          <w:sz w:val="20"/>
          <w:szCs w:val="20"/>
        </w:rPr>
      </w:pPr>
    </w:p>
    <w:p w:rsidR="003358C4" w:rsidRPr="002C5BB2" w:rsidRDefault="003358C4" w:rsidP="003358C4">
      <w:pPr>
        <w:jc w:val="left"/>
        <w:rPr>
          <w:rFonts w:cs="Arial"/>
          <w:i/>
          <w:sz w:val="20"/>
          <w:szCs w:val="20"/>
        </w:rPr>
      </w:pPr>
      <w:r w:rsidRPr="002C5BB2">
        <w:rPr>
          <w:rFonts w:cs="Arial"/>
          <w:i/>
          <w:sz w:val="20"/>
          <w:szCs w:val="20"/>
        </w:rPr>
        <w:t xml:space="preserve">Gender Action Plan </w:t>
      </w:r>
    </w:p>
    <w:p w:rsidR="003358C4" w:rsidRPr="002C5BB2" w:rsidRDefault="003358C4" w:rsidP="003358C4">
      <w:pPr>
        <w:jc w:val="left"/>
        <w:rPr>
          <w:rFonts w:cs="Arial"/>
          <w:sz w:val="20"/>
          <w:szCs w:val="20"/>
        </w:rPr>
      </w:pPr>
    </w:p>
    <w:p w:rsidR="003358C4" w:rsidRPr="002C5BB2" w:rsidRDefault="003358C4" w:rsidP="003358C4">
      <w:pPr>
        <w:jc w:val="left"/>
        <w:rPr>
          <w:rFonts w:cs="Arial"/>
          <w:sz w:val="20"/>
          <w:szCs w:val="20"/>
        </w:rPr>
      </w:pPr>
      <w:r w:rsidRPr="002C5BB2">
        <w:rPr>
          <w:rFonts w:cs="Arial"/>
          <w:sz w:val="20"/>
          <w:szCs w:val="20"/>
        </w:rPr>
        <w:t xml:space="preserve">Gender mainstreaming is a sound and viable strategy, but to be it relevant to operations, and more focused on results, a Gender Action Plan (GAP) </w:t>
      </w:r>
      <w:r w:rsidR="006E0C54" w:rsidRPr="002C5BB2">
        <w:rPr>
          <w:rFonts w:cs="Arial"/>
          <w:sz w:val="20"/>
          <w:szCs w:val="20"/>
        </w:rPr>
        <w:t xml:space="preserve">will </w:t>
      </w:r>
      <w:r w:rsidRPr="002C5BB2">
        <w:rPr>
          <w:rFonts w:cs="Arial"/>
          <w:sz w:val="20"/>
          <w:szCs w:val="20"/>
        </w:rPr>
        <w:t xml:space="preserve">be developed. A GAP is an effective gender mainstreaming tool that assists implementation of gender mainstreaming in an organisation. The GAP should be informed by the gender mainstreaming strategy. To contribute to the overall goal of “… advancement of gender equality throughout OKACOM”, the GAP will require sound gender ‘architecture’, such as focal points at various OKACOM levels. </w:t>
      </w:r>
    </w:p>
    <w:p w:rsidR="003358C4" w:rsidRPr="002C5BB2" w:rsidRDefault="003358C4" w:rsidP="003358C4">
      <w:pPr>
        <w:jc w:val="left"/>
        <w:rPr>
          <w:rFonts w:cs="Arial"/>
          <w:sz w:val="20"/>
          <w:szCs w:val="20"/>
        </w:rPr>
      </w:pPr>
    </w:p>
    <w:p w:rsidR="003358C4" w:rsidRPr="002C5BB2" w:rsidRDefault="003358C4" w:rsidP="003358C4">
      <w:pPr>
        <w:jc w:val="left"/>
        <w:rPr>
          <w:rFonts w:cs="Arial"/>
          <w:sz w:val="20"/>
          <w:szCs w:val="20"/>
        </w:rPr>
        <w:sectPr w:rsidR="003358C4" w:rsidRPr="002C5BB2">
          <w:footerReference w:type="even" r:id="rId14"/>
          <w:footerReference w:type="default" r:id="rId15"/>
          <w:footerReference w:type="first" r:id="rId16"/>
          <w:footnotePr>
            <w:pos w:val="beneathText"/>
          </w:footnotePr>
          <w:pgSz w:w="11909" w:h="16834" w:code="9"/>
          <w:pgMar w:top="1080" w:right="1296" w:bottom="1152" w:left="1296" w:header="720" w:footer="720" w:gutter="0"/>
          <w:pgNumType w:start="1"/>
          <w:cols w:space="720"/>
          <w:titlePg/>
          <w:docGrid w:linePitch="360"/>
        </w:sectPr>
      </w:pPr>
      <w:r w:rsidRPr="002C5BB2">
        <w:rPr>
          <w:rFonts w:cs="Arial"/>
          <w:sz w:val="20"/>
          <w:szCs w:val="20"/>
        </w:rPr>
        <w:t xml:space="preserve">For the implementation of the GAP a logical framework listing activities, outputs, outcomes and long-term impacts based on the strategy </w:t>
      </w:r>
      <w:r w:rsidR="006E0C54" w:rsidRPr="002C5BB2">
        <w:rPr>
          <w:rFonts w:cs="Arial"/>
          <w:sz w:val="20"/>
          <w:szCs w:val="20"/>
        </w:rPr>
        <w:t>will</w:t>
      </w:r>
      <w:r w:rsidRPr="002C5BB2">
        <w:rPr>
          <w:rFonts w:cs="Arial"/>
          <w:sz w:val="20"/>
          <w:szCs w:val="20"/>
        </w:rPr>
        <w:t xml:space="preserve"> be developed</w:t>
      </w:r>
      <w:r w:rsidR="006E0C54" w:rsidRPr="002C5BB2">
        <w:rPr>
          <w:rFonts w:cs="Arial"/>
          <w:sz w:val="20"/>
          <w:szCs w:val="20"/>
        </w:rPr>
        <w:t>. The</w:t>
      </w:r>
      <w:r w:rsidRPr="002C5BB2">
        <w:rPr>
          <w:rFonts w:cs="Arial"/>
          <w:sz w:val="20"/>
          <w:szCs w:val="20"/>
        </w:rPr>
        <w:t xml:space="preserve"> development of a monitoring and evaluation framework to ensure that the results of activities are monitored for impact</w:t>
      </w:r>
      <w:r w:rsidR="006E0C54" w:rsidRPr="002C5BB2">
        <w:rPr>
          <w:rFonts w:cs="Arial"/>
          <w:sz w:val="20"/>
          <w:szCs w:val="20"/>
        </w:rPr>
        <w:t xml:space="preserve"> will be initiated</w:t>
      </w:r>
      <w:r w:rsidRPr="002C5BB2">
        <w:rPr>
          <w:rFonts w:cs="Arial"/>
          <w:sz w:val="20"/>
          <w:szCs w:val="20"/>
        </w:rPr>
        <w:t>.</w:t>
      </w:r>
      <w:r w:rsidR="006E0C54" w:rsidRPr="002C5BB2">
        <w:rPr>
          <w:rFonts w:cs="Arial"/>
          <w:sz w:val="20"/>
          <w:szCs w:val="20"/>
        </w:rPr>
        <w:t xml:space="preserve"> </w:t>
      </w:r>
      <w:r w:rsidRPr="002C5BB2">
        <w:rPr>
          <w:rFonts w:cs="Arial"/>
          <w:sz w:val="20"/>
          <w:szCs w:val="20"/>
        </w:rPr>
        <w:t>Further, the implementation of the GAP will require the commitment, participation and contribution of all OKACOM commissioners, OBSC and Task Forces members, and the OKACOM Secretariat.</w:t>
      </w:r>
    </w:p>
    <w:p w:rsidR="00765D5B" w:rsidRPr="002C5BB2" w:rsidRDefault="00765D5B" w:rsidP="00A1363F">
      <w:pPr>
        <w:pStyle w:val="Heading1"/>
        <w:spacing w:before="200"/>
        <w:rPr>
          <w:rFonts w:asciiTheme="majorHAnsi" w:hAnsiTheme="majorHAnsi"/>
          <w:sz w:val="32"/>
          <w:szCs w:val="32"/>
        </w:rPr>
      </w:pPr>
      <w:bookmarkStart w:id="80" w:name="_Toc425169203"/>
      <w:bookmarkStart w:id="81" w:name="_Toc462254277"/>
      <w:r w:rsidRPr="002C5BB2">
        <w:rPr>
          <w:rFonts w:asciiTheme="majorHAnsi" w:hAnsiTheme="majorHAnsi"/>
          <w:sz w:val="32"/>
          <w:szCs w:val="32"/>
        </w:rPr>
        <w:lastRenderedPageBreak/>
        <w:t xml:space="preserve">3.  </w:t>
      </w:r>
      <w:r w:rsidR="007C7DB6" w:rsidRPr="002C5BB2">
        <w:rPr>
          <w:rFonts w:asciiTheme="majorHAnsi" w:hAnsiTheme="majorHAnsi"/>
          <w:sz w:val="32"/>
          <w:szCs w:val="32"/>
        </w:rPr>
        <w:t xml:space="preserve">Project Results Framework </w:t>
      </w:r>
      <w:r w:rsidRPr="002C5BB2">
        <w:rPr>
          <w:rFonts w:asciiTheme="majorHAnsi" w:hAnsiTheme="majorHAnsi"/>
          <w:sz w:val="32"/>
          <w:szCs w:val="32"/>
        </w:rPr>
        <w:t>and Total Budget Workplan</w:t>
      </w:r>
      <w:bookmarkEnd w:id="80"/>
      <w:bookmarkEnd w:id="81"/>
      <w:r w:rsidRPr="002C5BB2">
        <w:rPr>
          <w:rFonts w:asciiTheme="majorHAnsi" w:hAnsiTheme="majorHAnsi"/>
          <w:sz w:val="32"/>
          <w:szCs w:val="32"/>
        </w:rPr>
        <w:t xml:space="preserve"> </w:t>
      </w:r>
    </w:p>
    <w:p w:rsidR="00874841" w:rsidRPr="002C5BB2" w:rsidRDefault="00765D5B" w:rsidP="00765D5B">
      <w:pPr>
        <w:pStyle w:val="Heading2"/>
      </w:pPr>
      <w:bookmarkStart w:id="82" w:name="_Toc425169204"/>
      <w:bookmarkStart w:id="83" w:name="_Toc462254278"/>
      <w:r w:rsidRPr="002C5BB2">
        <w:t>3.1 Project Results Framework</w:t>
      </w:r>
      <w:bookmarkEnd w:id="82"/>
      <w:bookmarkEnd w:id="83"/>
      <w:r w:rsidRPr="002C5BB2">
        <w:t xml:space="preserve"> </w:t>
      </w:r>
    </w:p>
    <w:p w:rsidR="00604C1B" w:rsidRPr="002C5BB2" w:rsidRDefault="00604C1B" w:rsidP="00604C1B"/>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2000"/>
        <w:gridCol w:w="2072"/>
        <w:gridCol w:w="3461"/>
        <w:gridCol w:w="1704"/>
        <w:gridCol w:w="2430"/>
      </w:tblGrid>
      <w:tr w:rsidR="00604C1B" w:rsidRPr="002C5BB2" w:rsidTr="0048283D">
        <w:tc>
          <w:tcPr>
            <w:tcW w:w="13698" w:type="dxa"/>
            <w:gridSpan w:val="6"/>
            <w:shd w:val="clear" w:color="auto" w:fill="auto"/>
          </w:tcPr>
          <w:p w:rsidR="00604C1B" w:rsidRPr="002C5BB2" w:rsidRDefault="00604C1B" w:rsidP="0048283D">
            <w:pPr>
              <w:jc w:val="left"/>
              <w:rPr>
                <w:rFonts w:cs="Arial"/>
                <w:bCs/>
                <w:sz w:val="20"/>
                <w:szCs w:val="20"/>
              </w:rPr>
            </w:pPr>
            <w:r w:rsidRPr="002C5BB2">
              <w:rPr>
                <w:rFonts w:cs="Arial"/>
                <w:bCs/>
                <w:sz w:val="20"/>
                <w:szCs w:val="20"/>
              </w:rPr>
              <w:t xml:space="preserve">This project will contribute to achieving the following Country Programme Outcome as defined in CPAP or CPD: </w:t>
            </w:r>
            <w:r w:rsidR="00285B92" w:rsidRPr="002C5BB2">
              <w:rPr>
                <w:rFonts w:cs="Arial"/>
                <w:bCs/>
                <w:sz w:val="20"/>
                <w:szCs w:val="20"/>
              </w:rPr>
              <w:t>n/a</w:t>
            </w:r>
          </w:p>
          <w:p w:rsidR="00604C1B" w:rsidRPr="002C5BB2" w:rsidRDefault="008F7441" w:rsidP="001C7178">
            <w:pPr>
              <w:jc w:val="left"/>
              <w:rPr>
                <w:rFonts w:cs="Arial"/>
                <w:bCs/>
                <w:sz w:val="20"/>
                <w:szCs w:val="20"/>
              </w:rPr>
            </w:pPr>
            <w:r w:rsidRPr="002C5BB2">
              <w:rPr>
                <w:rFonts w:cs="Arial"/>
                <w:bCs/>
                <w:sz w:val="20"/>
                <w:szCs w:val="20"/>
              </w:rPr>
              <w:t xml:space="preserve">The project will contribute to </w:t>
            </w:r>
            <w:r w:rsidR="00604C1B" w:rsidRPr="002C5BB2">
              <w:rPr>
                <w:rFonts w:cs="Arial"/>
                <w:bCs/>
                <w:sz w:val="20"/>
                <w:szCs w:val="20"/>
              </w:rPr>
              <w:t>Outcome 2</w:t>
            </w:r>
            <w:r w:rsidR="00947E67" w:rsidRPr="002C5BB2">
              <w:rPr>
                <w:rFonts w:cs="Arial"/>
                <w:bCs/>
                <w:sz w:val="20"/>
                <w:szCs w:val="20"/>
              </w:rPr>
              <w:t xml:space="preserve"> </w:t>
            </w:r>
            <w:r w:rsidR="00604C1B" w:rsidRPr="002C5BB2">
              <w:rPr>
                <w:rFonts w:cs="Arial"/>
                <w:bCs/>
                <w:sz w:val="20"/>
                <w:szCs w:val="20"/>
              </w:rPr>
              <w:t>of the UNDP Strategic Plan: Citizen expectations for voice, development, the rule of law and accountability are met by stronger systems of democratic governance</w:t>
            </w:r>
          </w:p>
        </w:tc>
      </w:tr>
      <w:tr w:rsidR="00604C1B" w:rsidRPr="002C5BB2" w:rsidTr="0048283D">
        <w:trPr>
          <w:trHeight w:val="245"/>
        </w:trPr>
        <w:tc>
          <w:tcPr>
            <w:tcW w:w="13698" w:type="dxa"/>
            <w:gridSpan w:val="6"/>
            <w:shd w:val="clear" w:color="auto" w:fill="auto"/>
          </w:tcPr>
          <w:p w:rsidR="00604C1B" w:rsidRPr="002C5BB2" w:rsidRDefault="00604C1B" w:rsidP="0048283D">
            <w:pPr>
              <w:rPr>
                <w:sz w:val="20"/>
                <w:szCs w:val="20"/>
              </w:rPr>
            </w:pPr>
            <w:r w:rsidRPr="002C5BB2">
              <w:rPr>
                <w:rFonts w:cs="Arial"/>
                <w:bCs/>
                <w:sz w:val="20"/>
                <w:szCs w:val="20"/>
              </w:rPr>
              <w:t>Country Programme Outcome Indicators:</w:t>
            </w:r>
            <w:r w:rsidRPr="002C5BB2">
              <w:rPr>
                <w:sz w:val="20"/>
                <w:szCs w:val="20"/>
              </w:rPr>
              <w:t xml:space="preserve"> </w:t>
            </w:r>
            <w:r w:rsidR="008F7441" w:rsidRPr="002C5BB2">
              <w:rPr>
                <w:sz w:val="20"/>
                <w:szCs w:val="20"/>
              </w:rPr>
              <w:t>n/a</w:t>
            </w:r>
          </w:p>
          <w:p w:rsidR="00604C1B" w:rsidRPr="002C5BB2" w:rsidRDefault="008F7441" w:rsidP="0048283D">
            <w:pPr>
              <w:rPr>
                <w:rFonts w:cs="Arial"/>
                <w:bCs/>
                <w:sz w:val="20"/>
                <w:szCs w:val="20"/>
              </w:rPr>
            </w:pPr>
            <w:r w:rsidRPr="002C5BB2">
              <w:rPr>
                <w:sz w:val="20"/>
                <w:szCs w:val="20"/>
              </w:rPr>
              <w:t xml:space="preserve">The project will contribute to </w:t>
            </w:r>
            <w:r w:rsidR="00604C1B" w:rsidRPr="002C5BB2">
              <w:rPr>
                <w:sz w:val="20"/>
                <w:szCs w:val="20"/>
              </w:rPr>
              <w:t xml:space="preserve">UNDP Strategic Plan </w:t>
            </w:r>
            <w:r w:rsidR="00604C1B" w:rsidRPr="002C5BB2">
              <w:rPr>
                <w:rFonts w:cs="Arial"/>
                <w:bCs/>
                <w:sz w:val="20"/>
                <w:szCs w:val="20"/>
              </w:rPr>
              <w:t>Output 2.5. Legal and regulatory frameworks, policies and institutions enabled to ensure the conservation, sustainable use, and access and benefit sharing of natural resources, biodiversity and ecosystems, in line with international conventions and national legislation</w:t>
            </w:r>
          </w:p>
          <w:p w:rsidR="00604C1B" w:rsidRPr="002C5BB2" w:rsidRDefault="00604C1B" w:rsidP="0048283D">
            <w:pPr>
              <w:rPr>
                <w:rFonts w:cs="Arial"/>
                <w:bCs/>
                <w:sz w:val="20"/>
                <w:szCs w:val="20"/>
              </w:rPr>
            </w:pPr>
            <w:r w:rsidRPr="002C5BB2">
              <w:rPr>
                <w:rFonts w:cs="Arial"/>
                <w:bCs/>
                <w:sz w:val="20"/>
                <w:szCs w:val="20"/>
              </w:rPr>
              <w:t>Output indicator 2.5.2: Number of countries implementing national and local plans for Integrated Water Resources Management.</w:t>
            </w:r>
          </w:p>
          <w:p w:rsidR="00604C1B" w:rsidRPr="002C5BB2" w:rsidRDefault="00604C1B" w:rsidP="0048283D">
            <w:pPr>
              <w:rPr>
                <w:rFonts w:cs="Arial"/>
                <w:bCs/>
                <w:sz w:val="20"/>
                <w:szCs w:val="20"/>
              </w:rPr>
            </w:pPr>
          </w:p>
        </w:tc>
      </w:tr>
      <w:tr w:rsidR="00604C1B" w:rsidRPr="002C5BB2" w:rsidTr="0048283D">
        <w:trPr>
          <w:trHeight w:val="244"/>
        </w:trPr>
        <w:tc>
          <w:tcPr>
            <w:tcW w:w="13698" w:type="dxa"/>
            <w:gridSpan w:val="6"/>
            <w:shd w:val="clear" w:color="auto" w:fill="auto"/>
          </w:tcPr>
          <w:p w:rsidR="00604C1B" w:rsidRPr="002C5BB2" w:rsidRDefault="00604C1B" w:rsidP="0048283D">
            <w:pPr>
              <w:rPr>
                <w:rFonts w:cs="Arial"/>
                <w:bCs/>
                <w:sz w:val="20"/>
                <w:szCs w:val="20"/>
              </w:rPr>
            </w:pPr>
            <w:r w:rsidRPr="002C5BB2">
              <w:rPr>
                <w:rFonts w:cs="Arial"/>
                <w:bCs/>
                <w:sz w:val="20"/>
                <w:szCs w:val="20"/>
              </w:rPr>
              <w:t xml:space="preserve">Primary applicable Key Environment and Sustainable Development Key Result Area (same as that on the cover page, circle one):  </w:t>
            </w:r>
          </w:p>
          <w:p w:rsidR="00604C1B" w:rsidRPr="002C5BB2" w:rsidRDefault="00604C1B" w:rsidP="0048283D">
            <w:pPr>
              <w:rPr>
                <w:rFonts w:cs="Arial"/>
                <w:bCs/>
                <w:sz w:val="20"/>
                <w:szCs w:val="20"/>
              </w:rPr>
            </w:pPr>
            <w:r w:rsidRPr="002C5BB2">
              <w:rPr>
                <w:rFonts w:cs="Arial"/>
                <w:bCs/>
                <w:sz w:val="20"/>
                <w:szCs w:val="20"/>
              </w:rPr>
              <w:t xml:space="preserve">2.  </w:t>
            </w:r>
            <w:proofErr w:type="spellStart"/>
            <w:r w:rsidRPr="002C5BB2">
              <w:rPr>
                <w:rFonts w:cs="Arial"/>
                <w:bCs/>
                <w:sz w:val="20"/>
                <w:szCs w:val="20"/>
              </w:rPr>
              <w:t>Catalyzing</w:t>
            </w:r>
            <w:proofErr w:type="spellEnd"/>
            <w:r w:rsidRPr="002C5BB2">
              <w:rPr>
                <w:rFonts w:cs="Arial"/>
                <w:bCs/>
                <w:sz w:val="20"/>
                <w:szCs w:val="20"/>
              </w:rPr>
              <w:t xml:space="preserve"> environmental finance </w:t>
            </w:r>
          </w:p>
        </w:tc>
      </w:tr>
      <w:tr w:rsidR="00604C1B" w:rsidRPr="002C5BB2" w:rsidTr="0048283D">
        <w:tc>
          <w:tcPr>
            <w:tcW w:w="13698" w:type="dxa"/>
            <w:gridSpan w:val="6"/>
            <w:shd w:val="clear" w:color="auto" w:fill="auto"/>
          </w:tcPr>
          <w:p w:rsidR="00604C1B" w:rsidRPr="002C5BB2" w:rsidRDefault="00604C1B" w:rsidP="0048283D">
            <w:pPr>
              <w:rPr>
                <w:rFonts w:cs="Arial"/>
                <w:bCs/>
                <w:sz w:val="20"/>
                <w:szCs w:val="20"/>
              </w:rPr>
            </w:pPr>
            <w:r w:rsidRPr="002C5BB2">
              <w:rPr>
                <w:rFonts w:cs="Arial"/>
                <w:bCs/>
                <w:sz w:val="20"/>
                <w:szCs w:val="20"/>
              </w:rPr>
              <w:t>Applicable GEF Strategic Objective and Program:  IW-1 and IW-3 (GEF-5) (</w:t>
            </w:r>
            <w:r w:rsidR="009B7F4F" w:rsidRPr="002C5BB2">
              <w:rPr>
                <w:rFonts w:cs="Arial"/>
                <w:bCs/>
                <w:sz w:val="20"/>
                <w:szCs w:val="20"/>
              </w:rPr>
              <w:t xml:space="preserve">Cf. </w:t>
            </w:r>
            <w:r w:rsidRPr="002C5BB2">
              <w:rPr>
                <w:rFonts w:cs="Arial"/>
                <w:bCs/>
                <w:sz w:val="20"/>
                <w:szCs w:val="20"/>
              </w:rPr>
              <w:t>It will fit IW-1 and IW-2 for GEF-6)</w:t>
            </w:r>
          </w:p>
        </w:tc>
      </w:tr>
      <w:tr w:rsidR="00604C1B" w:rsidRPr="002C5BB2" w:rsidTr="0048283D">
        <w:tc>
          <w:tcPr>
            <w:tcW w:w="13698" w:type="dxa"/>
            <w:gridSpan w:val="6"/>
            <w:shd w:val="clear" w:color="auto" w:fill="auto"/>
          </w:tcPr>
          <w:p w:rsidR="00604C1B" w:rsidRPr="002C5BB2" w:rsidRDefault="00604C1B" w:rsidP="0048283D">
            <w:pPr>
              <w:rPr>
                <w:rFonts w:cs="Arial"/>
                <w:bCs/>
                <w:sz w:val="20"/>
                <w:szCs w:val="20"/>
              </w:rPr>
            </w:pPr>
            <w:r w:rsidRPr="002C5BB2">
              <w:rPr>
                <w:rFonts w:cs="Arial"/>
                <w:bCs/>
                <w:sz w:val="20"/>
                <w:szCs w:val="20"/>
              </w:rPr>
              <w:t>Applicable GEF Expected Outcomes: (From GEF-</w:t>
            </w:r>
            <w:r w:rsidR="00BD663C" w:rsidRPr="002C5BB2">
              <w:rPr>
                <w:rFonts w:cs="Arial"/>
                <w:bCs/>
                <w:sz w:val="20"/>
                <w:szCs w:val="20"/>
              </w:rPr>
              <w:t>5</w:t>
            </w:r>
            <w:r w:rsidRPr="002C5BB2">
              <w:rPr>
                <w:rFonts w:cs="Arial"/>
                <w:bCs/>
                <w:sz w:val="20"/>
                <w:szCs w:val="20"/>
              </w:rPr>
              <w:t xml:space="preserve"> Results Framework)</w:t>
            </w:r>
          </w:p>
          <w:p w:rsidR="00D813A9" w:rsidRPr="002C5BB2" w:rsidRDefault="00D813A9" w:rsidP="00D813A9">
            <w:pPr>
              <w:rPr>
                <w:rFonts w:cs="Arial"/>
                <w:bCs/>
                <w:sz w:val="20"/>
                <w:szCs w:val="18"/>
              </w:rPr>
            </w:pPr>
            <w:r w:rsidRPr="002C5BB2">
              <w:rPr>
                <w:rFonts w:cs="Arial"/>
                <w:b/>
                <w:bCs/>
                <w:sz w:val="20"/>
                <w:szCs w:val="18"/>
              </w:rPr>
              <w:t xml:space="preserve">Outcome 1.1: </w:t>
            </w:r>
            <w:r w:rsidRPr="002C5BB2">
              <w:rPr>
                <w:rFonts w:cs="Arial"/>
                <w:bCs/>
                <w:sz w:val="20"/>
                <w:szCs w:val="18"/>
              </w:rPr>
              <w:t>Implementation of agreed Strategic Action Programmes (SAPs) incorporates transboundary IWRM principles (including environment and groundwater) and policy/ legal/institutional reforms into national/local plans</w:t>
            </w:r>
          </w:p>
          <w:p w:rsidR="00D813A9" w:rsidRPr="002C5BB2" w:rsidRDefault="00D813A9" w:rsidP="00D813A9">
            <w:pPr>
              <w:rPr>
                <w:rFonts w:cs="Arial"/>
                <w:bCs/>
                <w:sz w:val="20"/>
                <w:szCs w:val="18"/>
              </w:rPr>
            </w:pPr>
            <w:r w:rsidRPr="002C5BB2">
              <w:rPr>
                <w:rFonts w:cs="Arial"/>
                <w:b/>
                <w:bCs/>
                <w:sz w:val="20"/>
                <w:szCs w:val="18"/>
              </w:rPr>
              <w:t xml:space="preserve">Outcome 1.3: </w:t>
            </w:r>
            <w:r w:rsidRPr="002C5BB2">
              <w:rPr>
                <w:rFonts w:cs="Arial"/>
                <w:bCs/>
                <w:sz w:val="20"/>
                <w:szCs w:val="18"/>
              </w:rPr>
              <w:t xml:space="preserve">Innovative solutions implemented for reduced pollution, improved water use efficiency, sustainable fisheries with rights-based management, IWRM, water supply protection in SIDS, and aquifer and catchment protection </w:t>
            </w:r>
          </w:p>
          <w:p w:rsidR="005E3E7A" w:rsidRPr="002C5BB2" w:rsidRDefault="005E3E7A" w:rsidP="0048283D">
            <w:pPr>
              <w:rPr>
                <w:rFonts w:cs="Arial"/>
                <w:b/>
                <w:bCs/>
                <w:sz w:val="20"/>
                <w:szCs w:val="18"/>
              </w:rPr>
            </w:pPr>
            <w:r w:rsidRPr="002C5BB2">
              <w:rPr>
                <w:rFonts w:cs="Arial"/>
                <w:b/>
                <w:bCs/>
                <w:sz w:val="20"/>
                <w:szCs w:val="18"/>
              </w:rPr>
              <w:t xml:space="preserve">Outcome 3.1: </w:t>
            </w:r>
            <w:r w:rsidRPr="002C5BB2">
              <w:rPr>
                <w:rFonts w:cs="Arial"/>
                <w:bCs/>
                <w:sz w:val="20"/>
                <w:szCs w:val="18"/>
              </w:rPr>
              <w:t>Political commitment, shared vision, and institutional capacity demonstrated for joint, ecosystem-based management of waterbodies and local ICM principles</w:t>
            </w:r>
          </w:p>
          <w:p w:rsidR="00604C1B" w:rsidRPr="002C5BB2" w:rsidRDefault="005E3E7A" w:rsidP="0048283D">
            <w:pPr>
              <w:rPr>
                <w:rFonts w:cs="Arial"/>
                <w:bCs/>
                <w:sz w:val="20"/>
                <w:szCs w:val="20"/>
              </w:rPr>
            </w:pPr>
            <w:r w:rsidRPr="002C5BB2">
              <w:rPr>
                <w:rFonts w:cs="Arial"/>
                <w:b/>
                <w:bCs/>
                <w:sz w:val="20"/>
                <w:szCs w:val="20"/>
              </w:rPr>
              <w:t>Outcome 3.3:</w:t>
            </w:r>
            <w:r w:rsidRPr="002C5BB2">
              <w:rPr>
                <w:rFonts w:cs="Arial"/>
                <w:bCs/>
                <w:sz w:val="20"/>
                <w:szCs w:val="20"/>
              </w:rPr>
              <w:t xml:space="preserve"> IW portfolio capacity and performance enhanced from active learning/KM/experience sharing</w:t>
            </w:r>
          </w:p>
        </w:tc>
      </w:tr>
      <w:tr w:rsidR="00604C1B" w:rsidRPr="002C5BB2" w:rsidTr="0048283D">
        <w:tc>
          <w:tcPr>
            <w:tcW w:w="13698" w:type="dxa"/>
            <w:gridSpan w:val="6"/>
            <w:shd w:val="clear" w:color="auto" w:fill="auto"/>
          </w:tcPr>
          <w:p w:rsidR="00604C1B" w:rsidRPr="002C5BB2" w:rsidRDefault="00604C1B" w:rsidP="0048283D">
            <w:pPr>
              <w:rPr>
                <w:rFonts w:cs="Arial"/>
                <w:bCs/>
                <w:sz w:val="20"/>
                <w:szCs w:val="20"/>
              </w:rPr>
            </w:pPr>
            <w:r w:rsidRPr="002C5BB2">
              <w:rPr>
                <w:rFonts w:cs="Arial"/>
                <w:bCs/>
                <w:sz w:val="20"/>
                <w:szCs w:val="20"/>
              </w:rPr>
              <w:t>Applicable GEF Outcome Indicators: (from GEF-</w:t>
            </w:r>
            <w:r w:rsidR="00BD663C" w:rsidRPr="002C5BB2">
              <w:rPr>
                <w:rFonts w:cs="Arial"/>
                <w:bCs/>
                <w:sz w:val="20"/>
                <w:szCs w:val="20"/>
              </w:rPr>
              <w:t>5</w:t>
            </w:r>
            <w:r w:rsidRPr="002C5BB2">
              <w:rPr>
                <w:rFonts w:cs="Arial"/>
                <w:bCs/>
                <w:sz w:val="20"/>
                <w:szCs w:val="20"/>
              </w:rPr>
              <w:t xml:space="preserve"> Results Framework)</w:t>
            </w:r>
          </w:p>
          <w:p w:rsidR="00743657" w:rsidRPr="002C5BB2" w:rsidRDefault="00743657" w:rsidP="00BD663C">
            <w:pPr>
              <w:rPr>
                <w:rFonts w:cs="Arial"/>
                <w:b/>
                <w:bCs/>
                <w:sz w:val="20"/>
                <w:szCs w:val="20"/>
              </w:rPr>
            </w:pPr>
            <w:r w:rsidRPr="002C5BB2">
              <w:rPr>
                <w:rFonts w:cs="Arial"/>
                <w:b/>
                <w:bCs/>
                <w:sz w:val="20"/>
                <w:szCs w:val="20"/>
              </w:rPr>
              <w:t xml:space="preserve">Indicator 1.1: </w:t>
            </w:r>
            <w:r w:rsidRPr="002C5BB2">
              <w:rPr>
                <w:rFonts w:cs="Arial"/>
                <w:bCs/>
                <w:sz w:val="20"/>
                <w:szCs w:val="20"/>
              </w:rPr>
              <w:t>Implementation of national/local reforms; functioning of national inter-ministry committees</w:t>
            </w:r>
            <w:r w:rsidRPr="002C5BB2" w:rsidDel="00BD663C">
              <w:rPr>
                <w:rFonts w:cs="Arial"/>
                <w:b/>
                <w:bCs/>
                <w:sz w:val="20"/>
                <w:szCs w:val="20"/>
              </w:rPr>
              <w:t xml:space="preserve"> </w:t>
            </w:r>
          </w:p>
          <w:p w:rsidR="00436FB6" w:rsidRPr="002C5BB2" w:rsidRDefault="00436FB6" w:rsidP="00436FB6">
            <w:pPr>
              <w:rPr>
                <w:rFonts w:cs="Arial"/>
                <w:bCs/>
                <w:sz w:val="20"/>
                <w:szCs w:val="18"/>
              </w:rPr>
            </w:pPr>
            <w:r w:rsidRPr="002C5BB2">
              <w:rPr>
                <w:rFonts w:cs="Arial"/>
                <w:b/>
                <w:bCs/>
                <w:sz w:val="20"/>
                <w:szCs w:val="18"/>
              </w:rPr>
              <w:t xml:space="preserve">Indicator 1.3: </w:t>
            </w:r>
            <w:r w:rsidRPr="002C5BB2">
              <w:rPr>
                <w:rFonts w:cs="Arial"/>
                <w:bCs/>
                <w:sz w:val="20"/>
                <w:szCs w:val="18"/>
              </w:rPr>
              <w:t>Measurable water-related results from local demonstrations</w:t>
            </w:r>
          </w:p>
          <w:p w:rsidR="00353109" w:rsidRPr="002C5BB2" w:rsidRDefault="00353109" w:rsidP="00BD663C">
            <w:pPr>
              <w:rPr>
                <w:rFonts w:cs="Arial"/>
                <w:b/>
                <w:bCs/>
                <w:sz w:val="20"/>
                <w:szCs w:val="20"/>
              </w:rPr>
            </w:pPr>
            <w:r w:rsidRPr="002C5BB2">
              <w:rPr>
                <w:rFonts w:cs="Arial"/>
                <w:b/>
                <w:bCs/>
                <w:sz w:val="20"/>
                <w:szCs w:val="20"/>
              </w:rPr>
              <w:t xml:space="preserve">Indicators 3.1: </w:t>
            </w:r>
            <w:r w:rsidRPr="002C5BB2">
              <w:rPr>
                <w:rFonts w:cs="Arial"/>
                <w:bCs/>
                <w:sz w:val="20"/>
                <w:szCs w:val="20"/>
              </w:rPr>
              <w:t>Agreed SAPs at ministerial level with considerations for climatic variability and change; functioning national inter-ministry committees.</w:t>
            </w:r>
          </w:p>
          <w:p w:rsidR="005E3E7A" w:rsidRPr="002C5BB2" w:rsidRDefault="00615E6E" w:rsidP="00BD663C">
            <w:pPr>
              <w:rPr>
                <w:rFonts w:cs="Arial"/>
                <w:bCs/>
                <w:sz w:val="20"/>
                <w:szCs w:val="20"/>
              </w:rPr>
            </w:pPr>
            <w:r w:rsidRPr="002C5BB2">
              <w:rPr>
                <w:rFonts w:cs="Arial"/>
                <w:b/>
                <w:bCs/>
                <w:sz w:val="20"/>
                <w:szCs w:val="20"/>
              </w:rPr>
              <w:t xml:space="preserve">Indicator 3.3: </w:t>
            </w:r>
            <w:r w:rsidRPr="002C5BB2">
              <w:rPr>
                <w:rFonts w:cs="Arial"/>
                <w:bCs/>
                <w:sz w:val="20"/>
                <w:szCs w:val="20"/>
              </w:rPr>
              <w:t>GEF 5 performance improved over GEF 4 per data from IW Tracking Tool; capacity surveys.</w:t>
            </w:r>
          </w:p>
          <w:p w:rsidR="00604C1B" w:rsidRPr="002C5BB2" w:rsidRDefault="00604C1B" w:rsidP="00BD663C">
            <w:pPr>
              <w:rPr>
                <w:rFonts w:cs="Arial"/>
                <w:b/>
                <w:bCs/>
                <w:sz w:val="20"/>
                <w:szCs w:val="20"/>
              </w:rPr>
            </w:pPr>
          </w:p>
        </w:tc>
      </w:tr>
      <w:tr w:rsidR="00604C1B" w:rsidRPr="002C5BB2" w:rsidTr="0048283D">
        <w:trPr>
          <w:trHeight w:val="544"/>
        </w:trPr>
        <w:tc>
          <w:tcPr>
            <w:tcW w:w="2031" w:type="dxa"/>
            <w:tcBorders>
              <w:bottom w:val="single" w:sz="4" w:space="0" w:color="auto"/>
            </w:tcBorders>
            <w:shd w:val="pct12" w:color="auto" w:fill="auto"/>
          </w:tcPr>
          <w:p w:rsidR="00604C1B" w:rsidRPr="002C5BB2" w:rsidRDefault="00604C1B" w:rsidP="0048283D">
            <w:pPr>
              <w:jc w:val="center"/>
              <w:rPr>
                <w:rFonts w:cs="Arial"/>
                <w:b/>
                <w:bCs/>
                <w:sz w:val="20"/>
                <w:szCs w:val="20"/>
              </w:rPr>
            </w:pPr>
          </w:p>
        </w:tc>
        <w:tc>
          <w:tcPr>
            <w:tcW w:w="2000" w:type="dxa"/>
            <w:shd w:val="pct12" w:color="auto" w:fill="auto"/>
          </w:tcPr>
          <w:p w:rsidR="00604C1B" w:rsidRPr="002C5BB2" w:rsidRDefault="00604C1B" w:rsidP="0048283D">
            <w:pPr>
              <w:jc w:val="center"/>
              <w:rPr>
                <w:rFonts w:cs="Arial"/>
                <w:b/>
                <w:bCs/>
                <w:sz w:val="20"/>
                <w:szCs w:val="20"/>
              </w:rPr>
            </w:pPr>
            <w:r w:rsidRPr="002C5BB2">
              <w:rPr>
                <w:rFonts w:cs="Arial"/>
                <w:b/>
                <w:bCs/>
                <w:sz w:val="20"/>
                <w:szCs w:val="20"/>
              </w:rPr>
              <w:t>Indicator</w:t>
            </w:r>
          </w:p>
        </w:tc>
        <w:tc>
          <w:tcPr>
            <w:tcW w:w="2072" w:type="dxa"/>
            <w:shd w:val="pct12" w:color="auto" w:fill="auto"/>
          </w:tcPr>
          <w:p w:rsidR="00604C1B" w:rsidRPr="002C5BB2" w:rsidRDefault="00604C1B" w:rsidP="0048283D">
            <w:pPr>
              <w:jc w:val="center"/>
              <w:rPr>
                <w:rFonts w:cs="Arial"/>
                <w:b/>
                <w:bCs/>
                <w:sz w:val="20"/>
                <w:szCs w:val="20"/>
              </w:rPr>
            </w:pPr>
            <w:r w:rsidRPr="002C5BB2">
              <w:rPr>
                <w:rFonts w:cs="Arial"/>
                <w:b/>
                <w:bCs/>
                <w:sz w:val="20"/>
                <w:szCs w:val="20"/>
              </w:rPr>
              <w:t>Baseline</w:t>
            </w:r>
          </w:p>
        </w:tc>
        <w:tc>
          <w:tcPr>
            <w:tcW w:w="3461" w:type="dxa"/>
            <w:shd w:val="pct12" w:color="auto" w:fill="auto"/>
          </w:tcPr>
          <w:p w:rsidR="00604C1B" w:rsidRPr="002C5BB2" w:rsidRDefault="00604C1B" w:rsidP="0048283D">
            <w:pPr>
              <w:jc w:val="center"/>
              <w:rPr>
                <w:rFonts w:cs="Arial"/>
                <w:b/>
                <w:bCs/>
                <w:sz w:val="20"/>
                <w:szCs w:val="20"/>
              </w:rPr>
            </w:pPr>
            <w:r w:rsidRPr="002C5BB2">
              <w:rPr>
                <w:rFonts w:cs="Arial"/>
                <w:b/>
                <w:bCs/>
                <w:sz w:val="20"/>
                <w:szCs w:val="20"/>
              </w:rPr>
              <w:t xml:space="preserve">Targets </w:t>
            </w:r>
          </w:p>
          <w:p w:rsidR="00604C1B" w:rsidRPr="002C5BB2" w:rsidRDefault="00604C1B" w:rsidP="0048283D">
            <w:pPr>
              <w:jc w:val="center"/>
              <w:rPr>
                <w:rFonts w:cs="Arial"/>
                <w:b/>
                <w:bCs/>
                <w:sz w:val="20"/>
                <w:szCs w:val="20"/>
              </w:rPr>
            </w:pPr>
            <w:r w:rsidRPr="002C5BB2">
              <w:rPr>
                <w:rFonts w:cs="Arial"/>
                <w:b/>
                <w:bCs/>
                <w:sz w:val="20"/>
                <w:szCs w:val="20"/>
              </w:rPr>
              <w:t>End of Project</w:t>
            </w:r>
          </w:p>
        </w:tc>
        <w:tc>
          <w:tcPr>
            <w:tcW w:w="1704" w:type="dxa"/>
            <w:shd w:val="pct12" w:color="auto" w:fill="auto"/>
          </w:tcPr>
          <w:p w:rsidR="00604C1B" w:rsidRPr="002C5BB2" w:rsidRDefault="00604C1B" w:rsidP="0048283D">
            <w:pPr>
              <w:jc w:val="center"/>
              <w:rPr>
                <w:rFonts w:cs="Arial"/>
                <w:b/>
                <w:bCs/>
                <w:sz w:val="20"/>
                <w:szCs w:val="20"/>
              </w:rPr>
            </w:pPr>
            <w:r w:rsidRPr="002C5BB2">
              <w:rPr>
                <w:rFonts w:cs="Arial"/>
                <w:b/>
                <w:bCs/>
                <w:sz w:val="20"/>
                <w:szCs w:val="20"/>
              </w:rPr>
              <w:t>Source of verification</w:t>
            </w:r>
          </w:p>
        </w:tc>
        <w:tc>
          <w:tcPr>
            <w:tcW w:w="2430" w:type="dxa"/>
            <w:shd w:val="pct12" w:color="auto" w:fill="auto"/>
          </w:tcPr>
          <w:p w:rsidR="00604C1B" w:rsidRPr="002C5BB2" w:rsidRDefault="00604C1B" w:rsidP="0048283D">
            <w:pPr>
              <w:jc w:val="center"/>
              <w:rPr>
                <w:rFonts w:cs="Arial"/>
                <w:b/>
                <w:bCs/>
                <w:sz w:val="20"/>
                <w:szCs w:val="20"/>
              </w:rPr>
            </w:pPr>
            <w:r w:rsidRPr="002C5BB2">
              <w:rPr>
                <w:rFonts w:cs="Arial"/>
                <w:b/>
                <w:bCs/>
                <w:sz w:val="20"/>
                <w:szCs w:val="20"/>
              </w:rPr>
              <w:t>Risks and Assumptions</w:t>
            </w:r>
          </w:p>
        </w:tc>
      </w:tr>
      <w:tr w:rsidR="00604C1B" w:rsidRPr="002C5BB2" w:rsidTr="0048283D">
        <w:tc>
          <w:tcPr>
            <w:tcW w:w="2031" w:type="dxa"/>
            <w:tcBorders>
              <w:top w:val="single" w:sz="4" w:space="0" w:color="auto"/>
              <w:left w:val="single" w:sz="4" w:space="0" w:color="auto"/>
              <w:bottom w:val="nil"/>
              <w:right w:val="single" w:sz="4" w:space="0" w:color="auto"/>
            </w:tcBorders>
            <w:shd w:val="pct12" w:color="auto" w:fill="auto"/>
          </w:tcPr>
          <w:p w:rsidR="00604C1B" w:rsidRPr="002C5BB2" w:rsidRDefault="00604C1B" w:rsidP="0048283D">
            <w:pPr>
              <w:jc w:val="left"/>
              <w:rPr>
                <w:rFonts w:cs="Arial"/>
                <w:b/>
                <w:bCs/>
                <w:sz w:val="20"/>
                <w:szCs w:val="20"/>
              </w:rPr>
            </w:pPr>
            <w:r w:rsidRPr="002C5BB2">
              <w:rPr>
                <w:rFonts w:cs="Arial"/>
                <w:b/>
                <w:bCs/>
                <w:sz w:val="20"/>
                <w:szCs w:val="20"/>
              </w:rPr>
              <w:lastRenderedPageBreak/>
              <w:t>Project Objective</w:t>
            </w:r>
            <w:r w:rsidRPr="002C5BB2">
              <w:rPr>
                <w:rStyle w:val="FootnoteReference"/>
                <w:rFonts w:cs="Arial"/>
                <w:b/>
                <w:bCs/>
              </w:rPr>
              <w:footnoteReference w:id="2"/>
            </w:r>
            <w:r w:rsidRPr="002C5BB2">
              <w:rPr>
                <w:rFonts w:cs="Arial"/>
                <w:b/>
                <w:bCs/>
                <w:sz w:val="20"/>
                <w:szCs w:val="20"/>
              </w:rPr>
              <w:t xml:space="preserve"> </w:t>
            </w:r>
          </w:p>
          <w:p w:rsidR="00604C1B" w:rsidRPr="002C5BB2" w:rsidRDefault="00604C1B" w:rsidP="0048283D">
            <w:pPr>
              <w:jc w:val="left"/>
              <w:rPr>
                <w:rFonts w:cs="Arial"/>
                <w:b/>
                <w:bCs/>
                <w:sz w:val="20"/>
                <w:szCs w:val="20"/>
              </w:rPr>
            </w:pPr>
            <w:r w:rsidRPr="002C5BB2">
              <w:rPr>
                <w:rFonts w:cs="Arial"/>
                <w:b/>
                <w:bCs/>
                <w:iCs/>
                <w:color w:val="000000"/>
                <w:sz w:val="20"/>
                <w:szCs w:val="20"/>
              </w:rPr>
              <w:t xml:space="preserve">Strengthening the joint management and cooperative decision making capacity of the </w:t>
            </w:r>
            <w:proofErr w:type="spellStart"/>
            <w:r w:rsidRPr="002C5BB2">
              <w:rPr>
                <w:rFonts w:cs="Arial"/>
                <w:b/>
                <w:bCs/>
                <w:iCs/>
                <w:color w:val="000000"/>
                <w:sz w:val="20"/>
                <w:szCs w:val="20"/>
              </w:rPr>
              <w:t>Cubango</w:t>
            </w:r>
            <w:proofErr w:type="spellEnd"/>
            <w:r w:rsidRPr="002C5BB2">
              <w:rPr>
                <w:rFonts w:cs="Arial"/>
                <w:b/>
                <w:bCs/>
                <w:iCs/>
                <w:color w:val="000000"/>
                <w:sz w:val="20"/>
                <w:szCs w:val="20"/>
              </w:rPr>
              <w:t>-Okavango River basin states on the optimal utilization of natural resources in the basin, with the aim to support the socio-economic development of the basin communities while sustaining the health of the basin ecosystems.</w:t>
            </w:r>
          </w:p>
        </w:tc>
        <w:tc>
          <w:tcPr>
            <w:tcW w:w="2000" w:type="dxa"/>
            <w:tcBorders>
              <w:left w:val="single" w:sz="4" w:space="0" w:color="auto"/>
            </w:tcBorders>
          </w:tcPr>
          <w:p w:rsidR="00604C1B" w:rsidRPr="002C5BB2" w:rsidRDefault="00604C1B" w:rsidP="00B66B89">
            <w:pPr>
              <w:jc w:val="left"/>
              <w:rPr>
                <w:rFonts w:cs="Arial"/>
                <w:bCs/>
                <w:sz w:val="20"/>
                <w:szCs w:val="20"/>
              </w:rPr>
            </w:pPr>
            <w:r w:rsidRPr="002C5BB2">
              <w:rPr>
                <w:rFonts w:cs="Arial"/>
                <w:bCs/>
                <w:sz w:val="20"/>
                <w:szCs w:val="20"/>
              </w:rPr>
              <w:t>OKACOM governance documents and institutional structure strengthened for stronger regional cooperation and joint management</w:t>
            </w:r>
          </w:p>
        </w:tc>
        <w:tc>
          <w:tcPr>
            <w:tcW w:w="2072" w:type="dxa"/>
          </w:tcPr>
          <w:p w:rsidR="00604C1B" w:rsidRPr="002C5BB2" w:rsidRDefault="00604C1B" w:rsidP="0048283D">
            <w:pPr>
              <w:jc w:val="left"/>
              <w:rPr>
                <w:rFonts w:cs="Arial"/>
                <w:bCs/>
                <w:sz w:val="20"/>
                <w:szCs w:val="20"/>
              </w:rPr>
            </w:pPr>
            <w:r w:rsidRPr="002C5BB2">
              <w:rPr>
                <w:rFonts w:cs="Arial"/>
                <w:bCs/>
                <w:sz w:val="20"/>
                <w:szCs w:val="20"/>
              </w:rPr>
              <w:t xml:space="preserve">A set of governance documents including OKACOM Agreement exist but they precede the development and endorsement of </w:t>
            </w:r>
            <w:r w:rsidR="00B66B89" w:rsidRPr="002C5BB2">
              <w:rPr>
                <w:rFonts w:cs="Arial"/>
                <w:bCs/>
                <w:sz w:val="20"/>
                <w:szCs w:val="20"/>
              </w:rPr>
              <w:t xml:space="preserve">the </w:t>
            </w:r>
            <w:r w:rsidRPr="002C5BB2">
              <w:rPr>
                <w:rFonts w:cs="Arial"/>
                <w:bCs/>
                <w:sz w:val="20"/>
                <w:szCs w:val="20"/>
              </w:rPr>
              <w:t xml:space="preserve">SAP.  Upon the completion of the SAP, an Institutional Review has </w:t>
            </w:r>
            <w:r w:rsidR="00B66B89" w:rsidRPr="002C5BB2">
              <w:rPr>
                <w:rFonts w:cs="Arial"/>
                <w:bCs/>
                <w:sz w:val="20"/>
                <w:szCs w:val="20"/>
              </w:rPr>
              <w:t xml:space="preserve">been </w:t>
            </w:r>
            <w:r w:rsidRPr="002C5BB2">
              <w:rPr>
                <w:rFonts w:cs="Arial"/>
                <w:bCs/>
                <w:sz w:val="20"/>
                <w:szCs w:val="20"/>
              </w:rPr>
              <w:t xml:space="preserve">conducted to better align the OKACOM structure to </w:t>
            </w:r>
            <w:r w:rsidR="00B97BE4" w:rsidRPr="002C5BB2">
              <w:rPr>
                <w:rFonts w:cs="Arial"/>
                <w:bCs/>
                <w:sz w:val="20"/>
                <w:szCs w:val="20"/>
              </w:rPr>
              <w:t xml:space="preserve">the </w:t>
            </w:r>
            <w:r w:rsidRPr="002C5BB2">
              <w:rPr>
                <w:rFonts w:cs="Arial"/>
                <w:bCs/>
                <w:sz w:val="20"/>
                <w:szCs w:val="20"/>
              </w:rPr>
              <w:t xml:space="preserve">SAP.  </w:t>
            </w:r>
          </w:p>
        </w:tc>
        <w:tc>
          <w:tcPr>
            <w:tcW w:w="3461" w:type="dxa"/>
          </w:tcPr>
          <w:p w:rsidR="00604C1B" w:rsidRPr="002C5BB2" w:rsidRDefault="00604C1B" w:rsidP="0048283D">
            <w:pPr>
              <w:jc w:val="left"/>
              <w:rPr>
                <w:rFonts w:cs="Arial"/>
                <w:bCs/>
                <w:sz w:val="20"/>
                <w:szCs w:val="20"/>
              </w:rPr>
            </w:pPr>
            <w:r w:rsidRPr="002C5BB2">
              <w:rPr>
                <w:rFonts w:cs="Arial"/>
                <w:bCs/>
                <w:sz w:val="20"/>
                <w:szCs w:val="20"/>
              </w:rPr>
              <w:t>A comprehensive governance review, including the legal status of the OKACOM Agreements conducted; Recommendation implemented; OKACOM’s institutional and governance capacity strengthened for the joint management of the basin.</w:t>
            </w:r>
          </w:p>
        </w:tc>
        <w:tc>
          <w:tcPr>
            <w:tcW w:w="1704" w:type="dxa"/>
          </w:tcPr>
          <w:p w:rsidR="00604C1B" w:rsidRPr="002C5BB2" w:rsidRDefault="00604C1B" w:rsidP="0048283D">
            <w:pPr>
              <w:jc w:val="left"/>
              <w:rPr>
                <w:rFonts w:cs="Arial"/>
                <w:bCs/>
                <w:sz w:val="20"/>
                <w:szCs w:val="20"/>
              </w:rPr>
            </w:pPr>
            <w:r w:rsidRPr="002C5BB2">
              <w:rPr>
                <w:rFonts w:cs="Arial"/>
                <w:bCs/>
                <w:sz w:val="20"/>
                <w:szCs w:val="20"/>
              </w:rPr>
              <w:t xml:space="preserve">A legal instrument (a revised OKACOM agreement) </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Any record of review process (minutes OKACOM/OBSC/Institutional Task Force meetings)</w:t>
            </w:r>
          </w:p>
        </w:tc>
        <w:tc>
          <w:tcPr>
            <w:tcW w:w="2430" w:type="dxa"/>
          </w:tcPr>
          <w:p w:rsidR="00604C1B" w:rsidRPr="002C5BB2" w:rsidRDefault="00604C1B" w:rsidP="00D6278A">
            <w:pPr>
              <w:spacing w:after="0"/>
              <w:jc w:val="left"/>
              <w:rPr>
                <w:rFonts w:cs="Arial"/>
                <w:sz w:val="20"/>
                <w:szCs w:val="20"/>
              </w:rPr>
            </w:pPr>
            <w:r w:rsidRPr="002C5BB2">
              <w:rPr>
                <w:rFonts w:cs="Arial"/>
                <w:sz w:val="20"/>
                <w:szCs w:val="20"/>
              </w:rPr>
              <w:t>Countries decide to expand the scope of OKACOM</w:t>
            </w:r>
            <w:r w:rsidR="00D6278A" w:rsidRPr="002C5BB2">
              <w:rPr>
                <w:rFonts w:cs="Arial"/>
                <w:sz w:val="20"/>
                <w:szCs w:val="20"/>
              </w:rPr>
              <w:t xml:space="preserve">’s </w:t>
            </w:r>
            <w:r w:rsidRPr="002C5BB2">
              <w:rPr>
                <w:rFonts w:cs="Arial"/>
                <w:sz w:val="20"/>
                <w:szCs w:val="20"/>
              </w:rPr>
              <w:t xml:space="preserve">mandate to </w:t>
            </w:r>
            <w:r w:rsidR="00D6278A" w:rsidRPr="002C5BB2">
              <w:rPr>
                <w:rFonts w:cs="Arial"/>
                <w:sz w:val="20"/>
                <w:szCs w:val="20"/>
              </w:rPr>
              <w:t xml:space="preserve">ensure </w:t>
            </w:r>
            <w:r w:rsidRPr="002C5BB2">
              <w:rPr>
                <w:rFonts w:cs="Arial"/>
                <w:sz w:val="20"/>
                <w:szCs w:val="20"/>
              </w:rPr>
              <w:t xml:space="preserve">better alignment with the scope of </w:t>
            </w:r>
            <w:r w:rsidR="00D6278A" w:rsidRPr="002C5BB2">
              <w:rPr>
                <w:rFonts w:cs="Arial"/>
                <w:sz w:val="20"/>
                <w:szCs w:val="20"/>
              </w:rPr>
              <w:t xml:space="preserve">the </w:t>
            </w:r>
            <w:r w:rsidRPr="002C5BB2">
              <w:rPr>
                <w:rFonts w:cs="Arial"/>
                <w:sz w:val="20"/>
                <w:szCs w:val="20"/>
              </w:rPr>
              <w:t>SAP.</w:t>
            </w:r>
          </w:p>
        </w:tc>
      </w:tr>
      <w:tr w:rsidR="00604C1B" w:rsidRPr="002C5BB2" w:rsidTr="0048283D">
        <w:tc>
          <w:tcPr>
            <w:tcW w:w="2031" w:type="dxa"/>
            <w:tcBorders>
              <w:top w:val="nil"/>
              <w:left w:val="single" w:sz="4" w:space="0" w:color="auto"/>
              <w:bottom w:val="nil"/>
              <w:right w:val="single" w:sz="4" w:space="0" w:color="auto"/>
            </w:tcBorders>
            <w:shd w:val="pct12" w:color="auto" w:fill="auto"/>
          </w:tcPr>
          <w:p w:rsidR="00604C1B" w:rsidRPr="002C5BB2" w:rsidRDefault="00604C1B" w:rsidP="0048283D">
            <w:pPr>
              <w:jc w:val="left"/>
              <w:rPr>
                <w:rFonts w:cs="Arial"/>
                <w:b/>
                <w:bCs/>
                <w:sz w:val="20"/>
                <w:szCs w:val="20"/>
              </w:rPr>
            </w:pPr>
          </w:p>
        </w:tc>
        <w:tc>
          <w:tcPr>
            <w:tcW w:w="2000" w:type="dxa"/>
            <w:tcBorders>
              <w:left w:val="single" w:sz="4" w:space="0" w:color="auto"/>
              <w:bottom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t>Strengthened technical capacity of the OKACOM for joint management and cooperative decision making and policy discussions</w:t>
            </w:r>
          </w:p>
          <w:p w:rsidR="00604C1B" w:rsidRPr="002C5BB2" w:rsidRDefault="00604C1B" w:rsidP="0048283D">
            <w:pPr>
              <w:jc w:val="left"/>
              <w:rPr>
                <w:rFonts w:cs="Arial"/>
                <w:bCs/>
                <w:sz w:val="20"/>
                <w:szCs w:val="20"/>
              </w:rPr>
            </w:pPr>
            <w:r w:rsidRPr="002C5BB2">
              <w:rPr>
                <w:rFonts w:cs="Arial"/>
                <w:bCs/>
                <w:sz w:val="20"/>
                <w:szCs w:val="20"/>
              </w:rPr>
              <w:t>[A3.1; A3.3; A3.4; A3.5 ]</w:t>
            </w:r>
          </w:p>
        </w:tc>
        <w:tc>
          <w:tcPr>
            <w:tcW w:w="2072" w:type="dxa"/>
            <w:tcBorders>
              <w:bottom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t xml:space="preserve">No TB WRM issues are being translated into policy and institutional development questions </w:t>
            </w:r>
            <w:r w:rsidR="00BF0E18" w:rsidRPr="002C5BB2">
              <w:rPr>
                <w:rFonts w:cs="Arial"/>
                <w:bCs/>
                <w:sz w:val="20"/>
                <w:szCs w:val="20"/>
              </w:rPr>
              <w:t xml:space="preserve">due to the absence of a </w:t>
            </w:r>
            <w:r w:rsidRPr="002C5BB2">
              <w:rPr>
                <w:rFonts w:cs="Arial"/>
                <w:bCs/>
                <w:sz w:val="20"/>
                <w:szCs w:val="20"/>
              </w:rPr>
              <w:t xml:space="preserve">policy analysis unit (of OKACOM); No evidence of policy analysis and advise mainstreamed in OKACOM TB Management practices except for SAP; No OKACOM </w:t>
            </w:r>
            <w:r w:rsidRPr="002C5BB2">
              <w:rPr>
                <w:rFonts w:cs="Arial"/>
                <w:bCs/>
                <w:sz w:val="20"/>
                <w:szCs w:val="20"/>
              </w:rPr>
              <w:lastRenderedPageBreak/>
              <w:t>technical products have been put through peer review systematically except for TDA and associated technical reports.</w:t>
            </w:r>
          </w:p>
          <w:p w:rsidR="00604C1B" w:rsidRPr="002C5BB2" w:rsidRDefault="00604C1B" w:rsidP="0048283D">
            <w:pPr>
              <w:jc w:val="left"/>
              <w:rPr>
                <w:rFonts w:cs="Arial"/>
                <w:b/>
                <w:bCs/>
                <w:sz w:val="20"/>
                <w:szCs w:val="20"/>
              </w:rPr>
            </w:pPr>
          </w:p>
        </w:tc>
        <w:tc>
          <w:tcPr>
            <w:tcW w:w="3461" w:type="dxa"/>
            <w:tcBorders>
              <w:bottom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lastRenderedPageBreak/>
              <w:t xml:space="preserve">At least 1 TB management issue per SAP Thematic Area translated into a formal </w:t>
            </w:r>
            <w:r w:rsidR="009D6EBA" w:rsidRPr="002C5BB2">
              <w:rPr>
                <w:rFonts w:cs="Arial"/>
                <w:bCs/>
                <w:sz w:val="20"/>
                <w:szCs w:val="20"/>
              </w:rPr>
              <w:t>recommendation</w:t>
            </w:r>
            <w:r w:rsidRPr="002C5BB2">
              <w:rPr>
                <w:rFonts w:cs="Arial"/>
                <w:bCs/>
                <w:sz w:val="20"/>
                <w:szCs w:val="20"/>
              </w:rPr>
              <w:t xml:space="preserve"> per year by the end of the Year 2 of the project implementation.</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 xml:space="preserve">At least 85% of all OKACOM derived policy advice </w:t>
            </w:r>
            <w:r w:rsidR="00AE7CA4" w:rsidRPr="002C5BB2">
              <w:rPr>
                <w:rFonts w:cs="Arial"/>
                <w:bCs/>
                <w:sz w:val="20"/>
                <w:szCs w:val="20"/>
              </w:rPr>
              <w:t xml:space="preserve">is </w:t>
            </w:r>
            <w:r w:rsidRPr="002C5BB2">
              <w:rPr>
                <w:rFonts w:cs="Arial"/>
                <w:bCs/>
                <w:sz w:val="20"/>
                <w:szCs w:val="20"/>
              </w:rPr>
              <w:t xml:space="preserve"> translated into country specific regulations or management procedures in the CORB by the end of the project</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 xml:space="preserve">At least 85% of all OKACOM related publications undergo a peer review </w:t>
            </w:r>
            <w:r w:rsidRPr="002C5BB2">
              <w:rPr>
                <w:rFonts w:cs="Arial"/>
                <w:bCs/>
                <w:sz w:val="20"/>
                <w:szCs w:val="20"/>
              </w:rPr>
              <w:lastRenderedPageBreak/>
              <w:t>mechanism by the end of the Year 2 of the project implementation.</w:t>
            </w:r>
          </w:p>
        </w:tc>
        <w:tc>
          <w:tcPr>
            <w:tcW w:w="1704" w:type="dxa"/>
            <w:tcBorders>
              <w:bottom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lastRenderedPageBreak/>
              <w:t>Review of policy advice being provided per thematic area</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 xml:space="preserve">Review of country specific regulations being </w:t>
            </w:r>
            <w:r w:rsidR="00AE7CA4" w:rsidRPr="002C5BB2">
              <w:rPr>
                <w:rFonts w:cs="Arial"/>
                <w:bCs/>
                <w:sz w:val="20"/>
                <w:szCs w:val="20"/>
              </w:rPr>
              <w:t xml:space="preserve">gazetted </w:t>
            </w:r>
            <w:r w:rsidRPr="002C5BB2">
              <w:rPr>
                <w:rFonts w:cs="Arial"/>
                <w:bCs/>
                <w:sz w:val="20"/>
                <w:szCs w:val="20"/>
              </w:rPr>
              <w:t>on TB resources management.</w:t>
            </w:r>
          </w:p>
          <w:p w:rsidR="00604C1B" w:rsidRPr="002C5BB2" w:rsidRDefault="00604C1B" w:rsidP="0048283D">
            <w:pPr>
              <w:jc w:val="left"/>
              <w:rPr>
                <w:rFonts w:cs="Arial"/>
                <w:bCs/>
                <w:sz w:val="20"/>
                <w:szCs w:val="20"/>
              </w:rPr>
            </w:pPr>
          </w:p>
          <w:p w:rsidR="00604C1B" w:rsidRPr="002C5BB2" w:rsidRDefault="00604C1B" w:rsidP="0048283D">
            <w:pPr>
              <w:jc w:val="left"/>
              <w:rPr>
                <w:rFonts w:cs="Arial"/>
                <w:b/>
                <w:bCs/>
                <w:sz w:val="20"/>
                <w:szCs w:val="20"/>
              </w:rPr>
            </w:pPr>
            <w:r w:rsidRPr="002C5BB2">
              <w:rPr>
                <w:rFonts w:cs="Arial"/>
                <w:bCs/>
                <w:sz w:val="20"/>
                <w:szCs w:val="20"/>
              </w:rPr>
              <w:t xml:space="preserve">Review of technical products </w:t>
            </w:r>
            <w:r w:rsidRPr="002C5BB2">
              <w:rPr>
                <w:rFonts w:cs="Arial"/>
                <w:bCs/>
                <w:sz w:val="20"/>
                <w:szCs w:val="20"/>
              </w:rPr>
              <w:lastRenderedPageBreak/>
              <w:t>published by OKACOM</w:t>
            </w:r>
          </w:p>
        </w:tc>
        <w:tc>
          <w:tcPr>
            <w:tcW w:w="2430" w:type="dxa"/>
            <w:tcBorders>
              <w:bottom w:val="single" w:sz="4" w:space="0" w:color="auto"/>
            </w:tcBorders>
          </w:tcPr>
          <w:p w:rsidR="00604C1B" w:rsidRPr="002C5BB2" w:rsidRDefault="00604C1B" w:rsidP="0048283D">
            <w:pPr>
              <w:spacing w:after="0"/>
              <w:jc w:val="left"/>
              <w:rPr>
                <w:rFonts w:cs="Arial"/>
                <w:sz w:val="20"/>
                <w:szCs w:val="20"/>
              </w:rPr>
            </w:pPr>
            <w:r w:rsidRPr="002C5BB2">
              <w:rPr>
                <w:rFonts w:cs="Arial"/>
                <w:sz w:val="20"/>
                <w:szCs w:val="20"/>
              </w:rPr>
              <w:lastRenderedPageBreak/>
              <w:t>Policy Advisory Unit established and staffed by OKACOM before the end of the Year 1 of the project implementation</w:t>
            </w:r>
          </w:p>
          <w:p w:rsidR="00604C1B" w:rsidRPr="002C5BB2" w:rsidRDefault="00604C1B" w:rsidP="0048283D">
            <w:pPr>
              <w:spacing w:after="0"/>
              <w:jc w:val="left"/>
              <w:rPr>
                <w:rFonts w:cs="Arial"/>
                <w:sz w:val="20"/>
                <w:szCs w:val="20"/>
              </w:rPr>
            </w:pPr>
          </w:p>
          <w:p w:rsidR="00604C1B" w:rsidRPr="002C5BB2" w:rsidRDefault="00604C1B" w:rsidP="0048283D">
            <w:pPr>
              <w:spacing w:after="0"/>
              <w:jc w:val="left"/>
              <w:rPr>
                <w:rFonts w:cs="Arial"/>
                <w:sz w:val="20"/>
                <w:szCs w:val="20"/>
              </w:rPr>
            </w:pPr>
            <w:r w:rsidRPr="002C5BB2">
              <w:rPr>
                <w:rFonts w:cs="Arial"/>
                <w:sz w:val="20"/>
                <w:szCs w:val="20"/>
              </w:rPr>
              <w:t xml:space="preserve">PAU will have the required technical expertise to finalize proper identification of TB management issues and translate into a policy advice.  </w:t>
            </w:r>
          </w:p>
          <w:p w:rsidR="00604C1B" w:rsidRPr="002C5BB2" w:rsidRDefault="00604C1B" w:rsidP="0048283D">
            <w:pPr>
              <w:spacing w:after="0"/>
              <w:jc w:val="left"/>
              <w:rPr>
                <w:rFonts w:cs="Arial"/>
                <w:sz w:val="20"/>
                <w:szCs w:val="20"/>
              </w:rPr>
            </w:pPr>
          </w:p>
          <w:p w:rsidR="00604C1B" w:rsidRPr="002C5BB2" w:rsidRDefault="00604C1B" w:rsidP="0048283D">
            <w:pPr>
              <w:spacing w:after="0"/>
              <w:jc w:val="left"/>
              <w:rPr>
                <w:rFonts w:cs="Arial"/>
                <w:sz w:val="20"/>
                <w:szCs w:val="20"/>
              </w:rPr>
            </w:pPr>
            <w:r w:rsidRPr="002C5BB2">
              <w:rPr>
                <w:rFonts w:cs="Arial"/>
                <w:sz w:val="20"/>
                <w:szCs w:val="20"/>
              </w:rPr>
              <w:t xml:space="preserve">There are substantive TB WRM issues that can </w:t>
            </w:r>
            <w:r w:rsidRPr="002C5BB2">
              <w:rPr>
                <w:rFonts w:cs="Arial"/>
                <w:sz w:val="20"/>
                <w:szCs w:val="20"/>
              </w:rPr>
              <w:lastRenderedPageBreak/>
              <w:t xml:space="preserve">be only be addressed by policy reforms.  </w:t>
            </w:r>
          </w:p>
          <w:p w:rsidR="00604C1B" w:rsidRPr="002C5BB2" w:rsidRDefault="00604C1B" w:rsidP="0048283D">
            <w:pPr>
              <w:spacing w:after="0"/>
              <w:jc w:val="left"/>
              <w:rPr>
                <w:rFonts w:cs="Arial"/>
                <w:sz w:val="20"/>
                <w:szCs w:val="20"/>
              </w:rPr>
            </w:pPr>
          </w:p>
          <w:p w:rsidR="00604C1B" w:rsidRPr="002C5BB2" w:rsidRDefault="00604C1B" w:rsidP="0048283D">
            <w:pPr>
              <w:spacing w:after="0"/>
              <w:jc w:val="left"/>
              <w:rPr>
                <w:rFonts w:cs="Arial"/>
                <w:sz w:val="20"/>
                <w:szCs w:val="20"/>
              </w:rPr>
            </w:pPr>
            <w:r w:rsidRPr="002C5BB2">
              <w:rPr>
                <w:rFonts w:cs="Arial"/>
                <w:sz w:val="20"/>
                <w:szCs w:val="20"/>
              </w:rPr>
              <w:t>Policy advise being provided is supported by convincing evidence in the form of clarity of facts and scientific robustness</w:t>
            </w:r>
          </w:p>
          <w:p w:rsidR="00604C1B" w:rsidRPr="002C5BB2" w:rsidRDefault="00604C1B" w:rsidP="0048283D">
            <w:pPr>
              <w:spacing w:after="0"/>
              <w:jc w:val="left"/>
              <w:rPr>
                <w:rFonts w:cs="Arial"/>
                <w:sz w:val="20"/>
                <w:szCs w:val="20"/>
              </w:rPr>
            </w:pPr>
          </w:p>
          <w:p w:rsidR="00604C1B" w:rsidRPr="002C5BB2" w:rsidRDefault="00604C1B" w:rsidP="0048283D">
            <w:pPr>
              <w:spacing w:after="0"/>
              <w:jc w:val="left"/>
              <w:rPr>
                <w:rFonts w:cs="Arial"/>
                <w:sz w:val="20"/>
                <w:szCs w:val="20"/>
              </w:rPr>
            </w:pPr>
            <w:r w:rsidRPr="002C5BB2">
              <w:rPr>
                <w:rFonts w:cs="Arial"/>
                <w:sz w:val="20"/>
                <w:szCs w:val="20"/>
              </w:rPr>
              <w:t>An adequate pool of technical experts are available within the region and willing to assi</w:t>
            </w:r>
            <w:r w:rsidR="00AE7CA4" w:rsidRPr="002C5BB2">
              <w:rPr>
                <w:rFonts w:cs="Arial"/>
                <w:sz w:val="20"/>
                <w:szCs w:val="20"/>
              </w:rPr>
              <w:t>s</w:t>
            </w:r>
            <w:r w:rsidRPr="002C5BB2">
              <w:rPr>
                <w:rFonts w:cs="Arial"/>
                <w:sz w:val="20"/>
                <w:szCs w:val="20"/>
              </w:rPr>
              <w:t>t OKACOM with the required peer review mechanisms</w:t>
            </w:r>
          </w:p>
          <w:p w:rsidR="00604C1B" w:rsidRPr="002C5BB2" w:rsidRDefault="00604C1B" w:rsidP="0048283D">
            <w:pPr>
              <w:spacing w:after="0"/>
              <w:jc w:val="left"/>
              <w:rPr>
                <w:rFonts w:cs="Arial"/>
                <w:sz w:val="20"/>
                <w:szCs w:val="20"/>
              </w:rPr>
            </w:pPr>
          </w:p>
          <w:p w:rsidR="00604C1B" w:rsidRPr="002C5BB2" w:rsidRDefault="00604C1B" w:rsidP="0048283D">
            <w:pPr>
              <w:spacing w:after="0"/>
              <w:jc w:val="left"/>
              <w:rPr>
                <w:rFonts w:cs="Arial"/>
                <w:b/>
                <w:sz w:val="20"/>
                <w:szCs w:val="20"/>
              </w:rPr>
            </w:pPr>
            <w:r w:rsidRPr="002C5BB2">
              <w:rPr>
                <w:rFonts w:cs="Arial"/>
                <w:sz w:val="20"/>
                <w:szCs w:val="20"/>
              </w:rPr>
              <w:t>Policy harmonization can further steer TB Cooperation.</w:t>
            </w:r>
            <w:r w:rsidRPr="002C5BB2">
              <w:rPr>
                <w:rFonts w:cs="Arial"/>
                <w:b/>
                <w:sz w:val="20"/>
                <w:szCs w:val="20"/>
              </w:rPr>
              <w:t xml:space="preserve">   </w:t>
            </w:r>
          </w:p>
        </w:tc>
      </w:tr>
      <w:tr w:rsidR="00604C1B" w:rsidRPr="002C5BB2" w:rsidTr="0048283D">
        <w:tc>
          <w:tcPr>
            <w:tcW w:w="2031" w:type="dxa"/>
            <w:tcBorders>
              <w:top w:val="nil"/>
              <w:left w:val="single" w:sz="4" w:space="0" w:color="auto"/>
              <w:bottom w:val="nil"/>
              <w:right w:val="single" w:sz="4" w:space="0" w:color="auto"/>
            </w:tcBorders>
            <w:shd w:val="pct12" w:color="auto" w:fill="auto"/>
          </w:tcPr>
          <w:p w:rsidR="00604C1B" w:rsidRPr="002C5BB2" w:rsidRDefault="00604C1B" w:rsidP="0048283D">
            <w:pPr>
              <w:jc w:val="left"/>
              <w:rPr>
                <w:rFonts w:cs="Arial"/>
                <w:bCs/>
                <w:sz w:val="20"/>
                <w:szCs w:val="20"/>
              </w:rPr>
            </w:pPr>
          </w:p>
        </w:tc>
        <w:tc>
          <w:tcPr>
            <w:tcW w:w="2000" w:type="dxa"/>
            <w:tcBorders>
              <w:top w:val="single" w:sz="4" w:space="0" w:color="auto"/>
              <w:left w:val="single" w:sz="4" w:space="0" w:color="auto"/>
              <w:bottom w:val="single" w:sz="4" w:space="0" w:color="auto"/>
              <w:right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t>Increased financial investments by countries and other partners towards the basin resources management and SAP implementation</w:t>
            </w:r>
          </w:p>
        </w:tc>
        <w:tc>
          <w:tcPr>
            <w:tcW w:w="2072" w:type="dxa"/>
            <w:tcBorders>
              <w:top w:val="single" w:sz="4" w:space="0" w:color="auto"/>
              <w:left w:val="single" w:sz="4" w:space="0" w:color="auto"/>
              <w:bottom w:val="single" w:sz="4" w:space="0" w:color="auto"/>
              <w:right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t>The regular income of OKACOM is limited to the country contribution ($100,000/country/year as of 2014)</w:t>
            </w:r>
          </w:p>
        </w:tc>
        <w:tc>
          <w:tcPr>
            <w:tcW w:w="3461" w:type="dxa"/>
            <w:tcBorders>
              <w:top w:val="single" w:sz="4" w:space="0" w:color="auto"/>
              <w:left w:val="single" w:sz="4" w:space="0" w:color="auto"/>
              <w:bottom w:val="single" w:sz="4" w:space="0" w:color="auto"/>
              <w:right w:val="single" w:sz="4" w:space="0" w:color="auto"/>
            </w:tcBorders>
          </w:tcPr>
          <w:p w:rsidR="00604C1B" w:rsidRPr="002C5BB2" w:rsidRDefault="00604C1B" w:rsidP="009D6EBA">
            <w:pPr>
              <w:jc w:val="left"/>
              <w:rPr>
                <w:rFonts w:cs="Arial"/>
                <w:bCs/>
                <w:sz w:val="20"/>
                <w:szCs w:val="20"/>
              </w:rPr>
            </w:pPr>
            <w:r w:rsidRPr="002C5BB2">
              <w:rPr>
                <w:rFonts w:cs="Arial"/>
                <w:bCs/>
                <w:sz w:val="20"/>
                <w:szCs w:val="20"/>
              </w:rPr>
              <w:t xml:space="preserve">The sustainable income flow to the OKACOM increased and diversified </w:t>
            </w:r>
            <w:r w:rsidR="009D6EBA" w:rsidRPr="002C5BB2">
              <w:rPr>
                <w:rFonts w:cs="Arial"/>
                <w:bCs/>
                <w:sz w:val="20"/>
                <w:szCs w:val="20"/>
              </w:rPr>
              <w:t xml:space="preserve">by 50% by 2020 </w:t>
            </w:r>
          </w:p>
        </w:tc>
        <w:tc>
          <w:tcPr>
            <w:tcW w:w="1704" w:type="dxa"/>
            <w:tcBorders>
              <w:top w:val="single" w:sz="4" w:space="0" w:color="auto"/>
              <w:left w:val="single" w:sz="4" w:space="0" w:color="auto"/>
              <w:bottom w:val="single" w:sz="4" w:space="0" w:color="auto"/>
              <w:right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t>OKACOM financial report</w:t>
            </w:r>
          </w:p>
        </w:tc>
        <w:tc>
          <w:tcPr>
            <w:tcW w:w="2430" w:type="dxa"/>
            <w:tcBorders>
              <w:top w:val="single" w:sz="4" w:space="0" w:color="auto"/>
              <w:left w:val="single" w:sz="4" w:space="0" w:color="auto"/>
              <w:bottom w:val="single" w:sz="4" w:space="0" w:color="auto"/>
              <w:right w:val="single" w:sz="4" w:space="0" w:color="auto"/>
            </w:tcBorders>
          </w:tcPr>
          <w:p w:rsidR="00604C1B" w:rsidRPr="002C5BB2" w:rsidRDefault="009461B8" w:rsidP="0048283D">
            <w:pPr>
              <w:spacing w:after="0"/>
              <w:jc w:val="left"/>
              <w:rPr>
                <w:rFonts w:cs="Arial"/>
                <w:sz w:val="20"/>
                <w:szCs w:val="20"/>
              </w:rPr>
            </w:pPr>
            <w:r w:rsidRPr="002C5BB2">
              <w:rPr>
                <w:rFonts w:cs="Arial"/>
                <w:sz w:val="20"/>
                <w:szCs w:val="20"/>
              </w:rPr>
              <w:t xml:space="preserve">Botswana and Namibia’s Middle-Income Status may limit donor support to the OKACOM and/or its basin states.  </w:t>
            </w:r>
          </w:p>
          <w:p w:rsidR="009461B8" w:rsidRPr="002C5BB2" w:rsidRDefault="009461B8" w:rsidP="0048283D">
            <w:pPr>
              <w:spacing w:after="0"/>
              <w:jc w:val="left"/>
              <w:rPr>
                <w:rFonts w:cs="Arial"/>
                <w:sz w:val="20"/>
                <w:szCs w:val="20"/>
              </w:rPr>
            </w:pPr>
          </w:p>
          <w:p w:rsidR="009461B8" w:rsidRPr="002C5BB2" w:rsidRDefault="009461B8" w:rsidP="0048283D">
            <w:pPr>
              <w:spacing w:after="0"/>
              <w:jc w:val="left"/>
              <w:rPr>
                <w:rFonts w:cs="Arial"/>
                <w:sz w:val="20"/>
                <w:szCs w:val="20"/>
              </w:rPr>
            </w:pPr>
            <w:r w:rsidRPr="002C5BB2">
              <w:rPr>
                <w:rFonts w:cs="Arial"/>
                <w:sz w:val="20"/>
                <w:szCs w:val="20"/>
              </w:rPr>
              <w:t xml:space="preserve">Time required for the PES scheme to take off.  </w:t>
            </w:r>
          </w:p>
        </w:tc>
      </w:tr>
      <w:tr w:rsidR="00604C1B" w:rsidRPr="002C5BB2" w:rsidTr="005B60E5">
        <w:tc>
          <w:tcPr>
            <w:tcW w:w="2031" w:type="dxa"/>
            <w:tcBorders>
              <w:top w:val="nil"/>
              <w:left w:val="single" w:sz="4" w:space="0" w:color="auto"/>
              <w:bottom w:val="nil"/>
              <w:right w:val="single" w:sz="4" w:space="0" w:color="auto"/>
            </w:tcBorders>
            <w:shd w:val="clear" w:color="auto" w:fill="DDDDDD"/>
          </w:tcPr>
          <w:p w:rsidR="00604C1B" w:rsidRPr="002C5BB2" w:rsidRDefault="00604C1B" w:rsidP="0048283D">
            <w:pPr>
              <w:jc w:val="left"/>
              <w:rPr>
                <w:rFonts w:cs="Arial"/>
                <w:bCs/>
                <w:sz w:val="20"/>
                <w:szCs w:val="20"/>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04C1B" w:rsidRPr="002C5BB2" w:rsidRDefault="007E0DBB" w:rsidP="00A109F8">
            <w:pPr>
              <w:jc w:val="left"/>
              <w:rPr>
                <w:rFonts w:cs="Arial"/>
                <w:bCs/>
                <w:sz w:val="20"/>
                <w:szCs w:val="20"/>
              </w:rPr>
            </w:pPr>
            <w:r w:rsidRPr="002C5BB2">
              <w:rPr>
                <w:rFonts w:cs="Arial"/>
                <w:bCs/>
                <w:sz w:val="20"/>
                <w:szCs w:val="20"/>
              </w:rPr>
              <w:t># of people actively engaged in the low-impact, environmentally sustainable development activities in the basin</w:t>
            </w:r>
          </w:p>
          <w:p w:rsidR="00FB75D4" w:rsidRPr="002C5BB2" w:rsidRDefault="00FB75D4" w:rsidP="00FB75D4">
            <w:pPr>
              <w:jc w:val="left"/>
              <w:rPr>
                <w:rFonts w:cs="Arial"/>
                <w:bCs/>
                <w:sz w:val="20"/>
                <w:szCs w:val="20"/>
              </w:rPr>
            </w:pPr>
            <w:r w:rsidRPr="002C5BB2">
              <w:rPr>
                <w:rFonts w:cs="Arial"/>
                <w:bCs/>
                <w:sz w:val="20"/>
                <w:szCs w:val="20"/>
              </w:rPr>
              <w:t xml:space="preserve">(gender disaggregated data </w:t>
            </w:r>
            <w:r w:rsidRPr="002C5BB2">
              <w:rPr>
                <w:rFonts w:cs="Arial"/>
                <w:bCs/>
                <w:sz w:val="20"/>
                <w:szCs w:val="20"/>
              </w:rPr>
              <w:lastRenderedPageBreak/>
              <w:t>will be collected on participation in environmentally sustainable activities and on the improvement of socioeconomic status)</w:t>
            </w:r>
          </w:p>
        </w:tc>
        <w:tc>
          <w:tcPr>
            <w:tcW w:w="2072" w:type="dxa"/>
            <w:tcBorders>
              <w:top w:val="single" w:sz="4" w:space="0" w:color="auto"/>
              <w:left w:val="single" w:sz="4" w:space="0" w:color="auto"/>
              <w:bottom w:val="single" w:sz="4" w:space="0" w:color="auto"/>
              <w:right w:val="single" w:sz="4" w:space="0" w:color="auto"/>
            </w:tcBorders>
            <w:shd w:val="clear" w:color="auto" w:fill="auto"/>
          </w:tcPr>
          <w:p w:rsidR="00604C1B" w:rsidRPr="002C5BB2" w:rsidRDefault="0089108B" w:rsidP="0089108B">
            <w:pPr>
              <w:jc w:val="left"/>
              <w:rPr>
                <w:rFonts w:cs="Arial"/>
                <w:bCs/>
                <w:sz w:val="20"/>
                <w:szCs w:val="20"/>
              </w:rPr>
            </w:pPr>
            <w:r w:rsidRPr="002C5BB2">
              <w:rPr>
                <w:rFonts w:cs="Arial"/>
                <w:bCs/>
                <w:sz w:val="20"/>
                <w:szCs w:val="20"/>
              </w:rPr>
              <w:lastRenderedPageBreak/>
              <w:t>A number of community-based activities implemented in the basin, but its individual or aggregated economic impacts not yet assessed.</w:t>
            </w:r>
          </w:p>
          <w:p w:rsidR="00796AF1" w:rsidRPr="002C5BB2" w:rsidRDefault="00796AF1" w:rsidP="0089108B">
            <w:pPr>
              <w:jc w:val="left"/>
              <w:rPr>
                <w:rFonts w:cs="Arial"/>
                <w:bCs/>
                <w:sz w:val="20"/>
                <w:szCs w:val="20"/>
              </w:rPr>
            </w:pPr>
          </w:p>
          <w:p w:rsidR="00796AF1" w:rsidRPr="002C5BB2" w:rsidRDefault="00796AF1" w:rsidP="0089108B">
            <w:pPr>
              <w:jc w:val="left"/>
              <w:rPr>
                <w:rFonts w:cs="Arial"/>
                <w:bCs/>
                <w:sz w:val="20"/>
                <w:szCs w:val="20"/>
              </w:rPr>
            </w:pPr>
            <w:r w:rsidRPr="002C5BB2">
              <w:rPr>
                <w:rFonts w:cs="Arial"/>
                <w:bCs/>
                <w:sz w:val="20"/>
                <w:szCs w:val="20"/>
              </w:rPr>
              <w:lastRenderedPageBreak/>
              <w:t># to be assessed during the demo inception period.</w:t>
            </w:r>
          </w:p>
        </w:tc>
        <w:tc>
          <w:tcPr>
            <w:tcW w:w="3461" w:type="dxa"/>
            <w:tcBorders>
              <w:top w:val="single" w:sz="4" w:space="0" w:color="auto"/>
              <w:left w:val="single" w:sz="4" w:space="0" w:color="auto"/>
              <w:bottom w:val="single" w:sz="4" w:space="0" w:color="auto"/>
              <w:right w:val="single" w:sz="4" w:space="0" w:color="auto"/>
            </w:tcBorders>
            <w:shd w:val="clear" w:color="auto" w:fill="auto"/>
          </w:tcPr>
          <w:p w:rsidR="00604C1B" w:rsidRPr="002C5BB2" w:rsidRDefault="00604C1B" w:rsidP="0089108B">
            <w:pPr>
              <w:jc w:val="left"/>
              <w:rPr>
                <w:rFonts w:cs="Arial"/>
                <w:bCs/>
                <w:sz w:val="20"/>
                <w:szCs w:val="20"/>
              </w:rPr>
            </w:pPr>
            <w:r w:rsidRPr="002C5BB2">
              <w:rPr>
                <w:rFonts w:cs="Arial"/>
                <w:bCs/>
                <w:sz w:val="20"/>
                <w:szCs w:val="20"/>
              </w:rPr>
              <w:lastRenderedPageBreak/>
              <w:t xml:space="preserve">6 pilot projects </w:t>
            </w:r>
            <w:r w:rsidR="0089108B" w:rsidRPr="002C5BB2">
              <w:rPr>
                <w:rFonts w:cs="Arial"/>
                <w:bCs/>
                <w:sz w:val="20"/>
                <w:szCs w:val="20"/>
              </w:rPr>
              <w:t xml:space="preserve">successfully </w:t>
            </w:r>
            <w:r w:rsidRPr="002C5BB2">
              <w:rPr>
                <w:rFonts w:cs="Arial"/>
                <w:bCs/>
                <w:sz w:val="20"/>
                <w:szCs w:val="20"/>
              </w:rPr>
              <w:t xml:space="preserve">demonstrating </w:t>
            </w:r>
            <w:r w:rsidR="0089108B" w:rsidRPr="002C5BB2">
              <w:rPr>
                <w:rFonts w:cs="Arial"/>
                <w:bCs/>
                <w:sz w:val="20"/>
                <w:szCs w:val="20"/>
              </w:rPr>
              <w:t>significant socioeconomic impacts on the basin communities</w:t>
            </w:r>
            <w:r w:rsidR="00BD406E" w:rsidRPr="002C5BB2">
              <w:rPr>
                <w:rFonts w:cs="Arial"/>
                <w:bCs/>
                <w:sz w:val="20"/>
                <w:szCs w:val="20"/>
              </w:rPr>
              <w:t>’</w:t>
            </w:r>
            <w:r w:rsidR="0089108B" w:rsidRPr="002C5BB2">
              <w:rPr>
                <w:rFonts w:cs="Arial"/>
                <w:bCs/>
                <w:sz w:val="20"/>
                <w:szCs w:val="20"/>
              </w:rPr>
              <w:t xml:space="preserve"> livelihood from low-impact </w:t>
            </w:r>
            <w:r w:rsidRPr="002C5BB2">
              <w:rPr>
                <w:rFonts w:cs="Arial"/>
                <w:bCs/>
                <w:sz w:val="20"/>
                <w:szCs w:val="20"/>
              </w:rPr>
              <w:t xml:space="preserve">environmentally sensible </w:t>
            </w:r>
            <w:r w:rsidR="0089108B" w:rsidRPr="002C5BB2">
              <w:rPr>
                <w:rFonts w:cs="Arial"/>
                <w:bCs/>
                <w:sz w:val="20"/>
                <w:szCs w:val="20"/>
              </w:rPr>
              <w:t>development</w:t>
            </w:r>
            <w:r w:rsidRPr="002C5BB2">
              <w:rPr>
                <w:rFonts w:cs="Arial"/>
                <w:bCs/>
                <w:sz w:val="20"/>
                <w:szCs w:val="20"/>
              </w:rPr>
              <w:t xml:space="preserve"> activities </w:t>
            </w:r>
            <w:r w:rsidR="0089108B" w:rsidRPr="002C5BB2">
              <w:rPr>
                <w:rFonts w:cs="Arial"/>
                <w:bCs/>
                <w:sz w:val="20"/>
                <w:szCs w:val="20"/>
              </w:rPr>
              <w:t xml:space="preserve">piloted </w:t>
            </w:r>
            <w:r w:rsidRPr="002C5BB2">
              <w:rPr>
                <w:rFonts w:cs="Arial"/>
                <w:bCs/>
                <w:sz w:val="20"/>
                <w:szCs w:val="20"/>
              </w:rPr>
              <w:t>in the basin</w:t>
            </w:r>
            <w:r w:rsidR="0089108B" w:rsidRPr="002C5BB2">
              <w:rPr>
                <w:rFonts w:cs="Arial"/>
                <w:bCs/>
                <w:sz w:val="20"/>
                <w:szCs w:val="20"/>
              </w:rPr>
              <w:t>.</w:t>
            </w:r>
          </w:p>
          <w:p w:rsidR="007E0DBB" w:rsidRPr="002C5BB2" w:rsidRDefault="007E0DBB" w:rsidP="0089108B">
            <w:pPr>
              <w:jc w:val="left"/>
              <w:rPr>
                <w:rFonts w:cs="Arial"/>
                <w:bCs/>
                <w:sz w:val="20"/>
                <w:szCs w:val="20"/>
              </w:rPr>
            </w:pPr>
          </w:p>
          <w:p w:rsidR="007E0DBB" w:rsidRPr="002C5BB2" w:rsidRDefault="007E0DBB" w:rsidP="0089108B">
            <w:pPr>
              <w:jc w:val="left"/>
              <w:rPr>
                <w:rFonts w:cs="Arial"/>
                <w:bCs/>
                <w:sz w:val="20"/>
                <w:szCs w:val="20"/>
              </w:rPr>
            </w:pPr>
            <w:r w:rsidRPr="002C5BB2">
              <w:rPr>
                <w:rFonts w:cs="Arial"/>
                <w:bCs/>
                <w:sz w:val="20"/>
                <w:szCs w:val="20"/>
              </w:rPr>
              <w:lastRenderedPageBreak/>
              <w:t># of targeted people to be determined during the demo inception period.</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604C1B" w:rsidRPr="002C5BB2" w:rsidRDefault="00604C1B" w:rsidP="0048283D">
            <w:pPr>
              <w:jc w:val="left"/>
              <w:rPr>
                <w:rFonts w:cs="Arial"/>
                <w:bCs/>
                <w:sz w:val="20"/>
                <w:szCs w:val="20"/>
              </w:rPr>
            </w:pPr>
            <w:r w:rsidRPr="002C5BB2">
              <w:rPr>
                <w:rFonts w:cs="Arial"/>
                <w:bCs/>
                <w:sz w:val="20"/>
                <w:szCs w:val="20"/>
              </w:rPr>
              <w:lastRenderedPageBreak/>
              <w:t>Demo progress reports</w:t>
            </w:r>
          </w:p>
          <w:p w:rsidR="00BD406E" w:rsidRPr="002C5BB2" w:rsidRDefault="00BD406E" w:rsidP="0048283D">
            <w:pPr>
              <w:jc w:val="left"/>
              <w:rPr>
                <w:rFonts w:cs="Arial"/>
                <w:bCs/>
                <w:sz w:val="20"/>
                <w:szCs w:val="20"/>
              </w:rPr>
            </w:pPr>
          </w:p>
          <w:p w:rsidR="00BD406E" w:rsidRPr="002C5BB2" w:rsidRDefault="00056921" w:rsidP="0048283D">
            <w:pPr>
              <w:jc w:val="left"/>
              <w:rPr>
                <w:rFonts w:cs="Arial"/>
                <w:bCs/>
                <w:sz w:val="20"/>
                <w:szCs w:val="20"/>
              </w:rPr>
            </w:pPr>
            <w:r w:rsidRPr="002C5BB2">
              <w:rPr>
                <w:rFonts w:cs="Arial"/>
                <w:bCs/>
                <w:sz w:val="20"/>
                <w:szCs w:val="20"/>
              </w:rPr>
              <w:t>E</w:t>
            </w:r>
            <w:r w:rsidR="00D43AC8" w:rsidRPr="002C5BB2">
              <w:rPr>
                <w:rFonts w:cs="Arial"/>
                <w:bCs/>
                <w:sz w:val="20"/>
                <w:szCs w:val="20"/>
              </w:rPr>
              <w:t>c</w:t>
            </w:r>
            <w:r w:rsidRPr="002C5BB2">
              <w:rPr>
                <w:rFonts w:cs="Arial"/>
                <w:bCs/>
                <w:sz w:val="20"/>
                <w:szCs w:val="20"/>
              </w:rPr>
              <w:t xml:space="preserve">onomic, </w:t>
            </w:r>
            <w:r w:rsidR="00BD406E" w:rsidRPr="002C5BB2">
              <w:rPr>
                <w:rFonts w:cs="Arial"/>
                <w:bCs/>
                <w:sz w:val="20"/>
                <w:szCs w:val="20"/>
              </w:rPr>
              <w:t xml:space="preserve">social and environmental impact analysis of the demonstration project results, </w:t>
            </w:r>
            <w:r w:rsidR="00BD406E" w:rsidRPr="002C5BB2">
              <w:rPr>
                <w:rFonts w:cs="Arial"/>
                <w:bCs/>
                <w:sz w:val="20"/>
                <w:szCs w:val="20"/>
              </w:rPr>
              <w:lastRenderedPageBreak/>
              <w:t>with gender disaggregated data.</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604C1B" w:rsidRPr="002C5BB2" w:rsidRDefault="00C97151" w:rsidP="0048283D">
            <w:pPr>
              <w:spacing w:after="0"/>
              <w:jc w:val="left"/>
              <w:rPr>
                <w:rFonts w:cs="Arial"/>
                <w:sz w:val="20"/>
                <w:szCs w:val="20"/>
              </w:rPr>
            </w:pPr>
            <w:r w:rsidRPr="002C5BB2">
              <w:rPr>
                <w:rFonts w:cs="Arial"/>
                <w:sz w:val="20"/>
                <w:szCs w:val="20"/>
              </w:rPr>
              <w:lastRenderedPageBreak/>
              <w:t>Migration of people within the basin and beyond during the project implementation period might pose challenges in tracking the 3 of</w:t>
            </w:r>
            <w:r w:rsidR="0044704C" w:rsidRPr="002C5BB2">
              <w:rPr>
                <w:rFonts w:cs="Arial"/>
                <w:sz w:val="20"/>
                <w:szCs w:val="20"/>
              </w:rPr>
              <w:t xml:space="preserve"> beneficiaries from the demonstration activities.</w:t>
            </w:r>
            <w:r w:rsidRPr="002C5BB2">
              <w:rPr>
                <w:rFonts w:cs="Arial"/>
                <w:sz w:val="20"/>
                <w:szCs w:val="20"/>
              </w:rPr>
              <w:t xml:space="preserve"> </w:t>
            </w:r>
          </w:p>
        </w:tc>
      </w:tr>
      <w:tr w:rsidR="00604C1B" w:rsidRPr="002C5BB2" w:rsidTr="005B60E5">
        <w:tc>
          <w:tcPr>
            <w:tcW w:w="2031" w:type="dxa"/>
            <w:tcBorders>
              <w:top w:val="nil"/>
              <w:left w:val="single" w:sz="4" w:space="0" w:color="auto"/>
              <w:bottom w:val="nil"/>
              <w:right w:val="single" w:sz="4" w:space="0" w:color="auto"/>
            </w:tcBorders>
            <w:shd w:val="clear" w:color="auto" w:fill="DDDDDD"/>
          </w:tcPr>
          <w:p w:rsidR="00604C1B" w:rsidRPr="002C5BB2" w:rsidRDefault="00604C1B" w:rsidP="0048283D">
            <w:pPr>
              <w:jc w:val="left"/>
              <w:rPr>
                <w:rFonts w:cs="Arial"/>
                <w:bCs/>
                <w:sz w:val="20"/>
                <w:szCs w:val="20"/>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04C1B" w:rsidRPr="002C5BB2" w:rsidRDefault="007E0DBB" w:rsidP="00A109F8">
            <w:pPr>
              <w:jc w:val="left"/>
              <w:rPr>
                <w:rFonts w:cs="Arial"/>
                <w:bCs/>
                <w:sz w:val="20"/>
                <w:szCs w:val="20"/>
              </w:rPr>
            </w:pPr>
            <w:r w:rsidRPr="002C5BB2">
              <w:rPr>
                <w:rFonts w:cs="Arial"/>
                <w:bCs/>
                <w:sz w:val="20"/>
                <w:szCs w:val="20"/>
              </w:rPr>
              <w:t>#</w:t>
            </w:r>
            <w:r w:rsidR="00604C1B" w:rsidRPr="002C5BB2">
              <w:rPr>
                <w:rFonts w:cs="Arial"/>
                <w:bCs/>
                <w:sz w:val="20"/>
                <w:szCs w:val="20"/>
              </w:rPr>
              <w:t xml:space="preserve"> of hect</w:t>
            </w:r>
            <w:r w:rsidR="00A109F8" w:rsidRPr="002C5BB2">
              <w:rPr>
                <w:rFonts w:cs="Arial"/>
                <w:bCs/>
                <w:sz w:val="20"/>
                <w:szCs w:val="20"/>
              </w:rPr>
              <w:t>a</w:t>
            </w:r>
            <w:r w:rsidR="00604C1B" w:rsidRPr="002C5BB2">
              <w:rPr>
                <w:rFonts w:cs="Arial"/>
                <w:bCs/>
                <w:sz w:val="20"/>
                <w:szCs w:val="20"/>
              </w:rPr>
              <w:t>r</w:t>
            </w:r>
            <w:r w:rsidR="00A109F8" w:rsidRPr="002C5BB2">
              <w:rPr>
                <w:rFonts w:cs="Arial"/>
                <w:bCs/>
                <w:sz w:val="20"/>
                <w:szCs w:val="20"/>
              </w:rPr>
              <w:t>e</w:t>
            </w:r>
            <w:r w:rsidR="00604C1B" w:rsidRPr="002C5BB2">
              <w:rPr>
                <w:rFonts w:cs="Arial"/>
                <w:bCs/>
                <w:sz w:val="20"/>
                <w:szCs w:val="20"/>
              </w:rPr>
              <w:t>s under better management</w:t>
            </w:r>
          </w:p>
        </w:tc>
        <w:tc>
          <w:tcPr>
            <w:tcW w:w="2072" w:type="dxa"/>
            <w:tcBorders>
              <w:top w:val="single" w:sz="4" w:space="0" w:color="auto"/>
              <w:left w:val="single" w:sz="4" w:space="0" w:color="auto"/>
              <w:bottom w:val="single" w:sz="4" w:space="0" w:color="auto"/>
              <w:right w:val="single" w:sz="4" w:space="0" w:color="auto"/>
            </w:tcBorders>
            <w:shd w:val="clear" w:color="auto" w:fill="auto"/>
          </w:tcPr>
          <w:p w:rsidR="00604C1B" w:rsidRPr="002C5BB2" w:rsidRDefault="00604C1B" w:rsidP="0048283D">
            <w:pPr>
              <w:jc w:val="left"/>
              <w:rPr>
                <w:rFonts w:cs="Arial"/>
                <w:bCs/>
                <w:sz w:val="20"/>
                <w:szCs w:val="20"/>
              </w:rPr>
            </w:pPr>
            <w:r w:rsidRPr="002C5BB2">
              <w:rPr>
                <w:rFonts w:cs="Arial"/>
                <w:bCs/>
                <w:sz w:val="20"/>
                <w:szCs w:val="20"/>
              </w:rPr>
              <w:t>To be determined during the inception period</w:t>
            </w:r>
          </w:p>
        </w:tc>
        <w:tc>
          <w:tcPr>
            <w:tcW w:w="3461" w:type="dxa"/>
            <w:tcBorders>
              <w:top w:val="single" w:sz="4" w:space="0" w:color="auto"/>
              <w:left w:val="single" w:sz="4" w:space="0" w:color="auto"/>
              <w:bottom w:val="single" w:sz="4" w:space="0" w:color="auto"/>
              <w:right w:val="single" w:sz="4" w:space="0" w:color="auto"/>
            </w:tcBorders>
            <w:shd w:val="clear" w:color="auto" w:fill="auto"/>
          </w:tcPr>
          <w:p w:rsidR="00604C1B" w:rsidRPr="002C5BB2" w:rsidRDefault="00604C1B" w:rsidP="0048283D">
            <w:pPr>
              <w:jc w:val="left"/>
              <w:rPr>
                <w:rFonts w:cs="Arial"/>
                <w:bCs/>
                <w:sz w:val="20"/>
                <w:szCs w:val="20"/>
              </w:rPr>
            </w:pPr>
            <w:r w:rsidRPr="002C5BB2">
              <w:rPr>
                <w:rFonts w:cs="Arial"/>
                <w:bCs/>
                <w:sz w:val="20"/>
                <w:szCs w:val="20"/>
              </w:rPr>
              <w:t>To be determined during the inception period</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242DCB" w:rsidRPr="002C5BB2" w:rsidRDefault="00242DCB" w:rsidP="0048283D">
            <w:pPr>
              <w:jc w:val="left"/>
              <w:rPr>
                <w:rFonts w:cs="Arial"/>
                <w:bCs/>
                <w:sz w:val="20"/>
                <w:szCs w:val="20"/>
              </w:rPr>
            </w:pPr>
            <w:r w:rsidRPr="002C5BB2">
              <w:rPr>
                <w:rFonts w:cs="Arial"/>
                <w:bCs/>
                <w:sz w:val="20"/>
                <w:szCs w:val="20"/>
              </w:rPr>
              <w:t>Demo progress report, PIRs</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604C1B" w:rsidRPr="002C5BB2" w:rsidRDefault="00604C1B" w:rsidP="0048283D">
            <w:pPr>
              <w:spacing w:after="0"/>
              <w:jc w:val="left"/>
              <w:rPr>
                <w:rFonts w:cs="Arial"/>
                <w:b/>
                <w:sz w:val="20"/>
                <w:szCs w:val="20"/>
              </w:rPr>
            </w:pPr>
          </w:p>
        </w:tc>
      </w:tr>
      <w:tr w:rsidR="00604C1B" w:rsidRPr="002C5BB2" w:rsidTr="0048283D">
        <w:tc>
          <w:tcPr>
            <w:tcW w:w="2031" w:type="dxa"/>
            <w:tcBorders>
              <w:top w:val="single" w:sz="4" w:space="0" w:color="auto"/>
              <w:left w:val="single" w:sz="4" w:space="0" w:color="auto"/>
              <w:bottom w:val="nil"/>
              <w:right w:val="single" w:sz="4" w:space="0" w:color="auto"/>
            </w:tcBorders>
            <w:shd w:val="pct12" w:color="auto" w:fill="auto"/>
          </w:tcPr>
          <w:p w:rsidR="00604C1B" w:rsidRPr="002C5BB2" w:rsidRDefault="00604C1B" w:rsidP="0048283D">
            <w:pPr>
              <w:jc w:val="left"/>
              <w:rPr>
                <w:rFonts w:cs="Arial"/>
                <w:b/>
                <w:bCs/>
                <w:sz w:val="20"/>
                <w:szCs w:val="20"/>
              </w:rPr>
            </w:pPr>
            <w:r w:rsidRPr="002C5BB2">
              <w:rPr>
                <w:rFonts w:cs="Arial"/>
                <w:b/>
                <w:bCs/>
                <w:sz w:val="20"/>
                <w:szCs w:val="20"/>
              </w:rPr>
              <w:t>Outcome 1</w:t>
            </w:r>
            <w:r w:rsidRPr="002C5BB2">
              <w:rPr>
                <w:rStyle w:val="FootnoteReference"/>
                <w:rFonts w:cs="Arial"/>
                <w:b/>
                <w:bCs/>
              </w:rPr>
              <w:footnoteReference w:id="3"/>
            </w:r>
          </w:p>
          <w:p w:rsidR="00604C1B" w:rsidRPr="002C5BB2" w:rsidRDefault="00604C1B" w:rsidP="0048283D">
            <w:pPr>
              <w:jc w:val="left"/>
              <w:rPr>
                <w:rFonts w:cs="Arial"/>
                <w:b/>
                <w:bCs/>
                <w:sz w:val="20"/>
                <w:szCs w:val="20"/>
              </w:rPr>
            </w:pPr>
            <w:r w:rsidRPr="002C5BB2">
              <w:rPr>
                <w:rFonts w:cs="Arial"/>
                <w:b/>
                <w:bCs/>
                <w:sz w:val="20"/>
                <w:szCs w:val="20"/>
              </w:rPr>
              <w:t>A shared long-term basin development vision and concept of a development space [LFA 2 Output 5.1; LFA1 Outputs 2.3 &amp; 4.2]</w:t>
            </w:r>
          </w:p>
        </w:tc>
        <w:tc>
          <w:tcPr>
            <w:tcW w:w="2000" w:type="dxa"/>
            <w:tcBorders>
              <w:top w:val="single" w:sz="4" w:space="0" w:color="auto"/>
              <w:left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t>A long-term basin vision agreed, underpinned by environmental quality objectives adopted by the countries.[LFA2 Output 5.1; B0.1.1]</w:t>
            </w:r>
          </w:p>
        </w:tc>
        <w:tc>
          <w:tcPr>
            <w:tcW w:w="2072" w:type="dxa"/>
            <w:tcBorders>
              <w:top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t>A long-term basin vision not yet established.</w:t>
            </w:r>
          </w:p>
        </w:tc>
        <w:tc>
          <w:tcPr>
            <w:tcW w:w="3461" w:type="dxa"/>
            <w:tcBorders>
              <w:top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t>The Shared basin Vision developed and adopted by the OKACOM by the end of Year 1 of the project implementation.</w:t>
            </w:r>
          </w:p>
        </w:tc>
        <w:tc>
          <w:tcPr>
            <w:tcW w:w="1704" w:type="dxa"/>
            <w:tcBorders>
              <w:top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t>OKACOM meeting minutes</w:t>
            </w:r>
          </w:p>
        </w:tc>
        <w:tc>
          <w:tcPr>
            <w:tcW w:w="2430" w:type="dxa"/>
            <w:tcBorders>
              <w:top w:val="single" w:sz="4" w:space="0" w:color="auto"/>
            </w:tcBorders>
          </w:tcPr>
          <w:p w:rsidR="00604C1B" w:rsidRPr="002C5BB2" w:rsidRDefault="00604C1B" w:rsidP="0048283D">
            <w:pPr>
              <w:spacing w:after="0"/>
              <w:jc w:val="left"/>
              <w:rPr>
                <w:rFonts w:cs="Arial"/>
                <w:sz w:val="20"/>
                <w:szCs w:val="20"/>
              </w:rPr>
            </w:pPr>
            <w:r w:rsidRPr="002C5BB2">
              <w:rPr>
                <w:rFonts w:cs="Arial"/>
                <w:sz w:val="20"/>
                <w:szCs w:val="20"/>
              </w:rPr>
              <w:t xml:space="preserve">Effective consultation and inclusion of stakeholders will be adhered to in the visioning exercise.  </w:t>
            </w:r>
          </w:p>
        </w:tc>
      </w:tr>
      <w:tr w:rsidR="00604C1B" w:rsidRPr="002C5BB2" w:rsidTr="0048283D">
        <w:tc>
          <w:tcPr>
            <w:tcW w:w="2031" w:type="dxa"/>
            <w:tcBorders>
              <w:top w:val="nil"/>
              <w:left w:val="single" w:sz="4" w:space="0" w:color="auto"/>
              <w:bottom w:val="nil"/>
              <w:right w:val="single" w:sz="4" w:space="0" w:color="auto"/>
            </w:tcBorders>
            <w:shd w:val="pct12" w:color="auto" w:fill="auto"/>
          </w:tcPr>
          <w:p w:rsidR="00604C1B" w:rsidRPr="002C5BB2" w:rsidRDefault="00604C1B" w:rsidP="0048283D">
            <w:pPr>
              <w:jc w:val="left"/>
              <w:rPr>
                <w:rFonts w:cs="Arial"/>
                <w:b/>
                <w:bCs/>
                <w:sz w:val="20"/>
                <w:szCs w:val="20"/>
              </w:rPr>
            </w:pPr>
          </w:p>
        </w:tc>
        <w:tc>
          <w:tcPr>
            <w:tcW w:w="2000" w:type="dxa"/>
            <w:tcBorders>
              <w:left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t>Initial boundaries set for development space. [LFA2 Output 5.1]</w:t>
            </w:r>
          </w:p>
          <w:p w:rsidR="00604C1B" w:rsidRPr="002C5BB2" w:rsidRDefault="00604C1B" w:rsidP="0048283D">
            <w:pPr>
              <w:jc w:val="left"/>
              <w:rPr>
                <w:rFonts w:cs="Arial"/>
                <w:bCs/>
                <w:sz w:val="20"/>
                <w:szCs w:val="20"/>
              </w:rPr>
            </w:pPr>
          </w:p>
        </w:tc>
        <w:tc>
          <w:tcPr>
            <w:tcW w:w="2072" w:type="dxa"/>
          </w:tcPr>
          <w:p w:rsidR="00604C1B" w:rsidRPr="002C5BB2" w:rsidRDefault="00604C1B" w:rsidP="0048283D">
            <w:pPr>
              <w:jc w:val="left"/>
              <w:rPr>
                <w:rFonts w:cs="Arial"/>
                <w:bCs/>
                <w:sz w:val="20"/>
                <w:szCs w:val="20"/>
              </w:rPr>
            </w:pPr>
            <w:r w:rsidRPr="002C5BB2">
              <w:rPr>
                <w:rFonts w:cs="Arial"/>
                <w:bCs/>
                <w:sz w:val="20"/>
                <w:szCs w:val="20"/>
              </w:rPr>
              <w:t>The concept of development space embraced by the OKACOM.</w:t>
            </w:r>
          </w:p>
          <w:p w:rsidR="00604C1B" w:rsidRPr="002C5BB2" w:rsidRDefault="00604C1B" w:rsidP="0048283D">
            <w:pPr>
              <w:jc w:val="left"/>
              <w:rPr>
                <w:rFonts w:cs="Arial"/>
                <w:bCs/>
                <w:sz w:val="20"/>
                <w:szCs w:val="20"/>
              </w:rPr>
            </w:pPr>
            <w:r w:rsidRPr="002C5BB2">
              <w:rPr>
                <w:rFonts w:cs="Arial"/>
                <w:bCs/>
                <w:sz w:val="20"/>
                <w:szCs w:val="20"/>
              </w:rPr>
              <w:t>No development space defined yet.</w:t>
            </w:r>
          </w:p>
        </w:tc>
        <w:tc>
          <w:tcPr>
            <w:tcW w:w="3461" w:type="dxa"/>
          </w:tcPr>
          <w:p w:rsidR="00604C1B" w:rsidRPr="002C5BB2" w:rsidRDefault="00604C1B" w:rsidP="0048283D">
            <w:pPr>
              <w:jc w:val="left"/>
              <w:rPr>
                <w:rFonts w:cs="Arial"/>
                <w:bCs/>
                <w:sz w:val="20"/>
                <w:szCs w:val="20"/>
              </w:rPr>
            </w:pPr>
            <w:r w:rsidRPr="002C5BB2">
              <w:rPr>
                <w:rFonts w:cs="Arial"/>
                <w:bCs/>
                <w:sz w:val="20"/>
                <w:szCs w:val="20"/>
              </w:rPr>
              <w:t>Development Space discussed by the three countries and the initial boundaries determined by Year 2 based on the basin data and assessment available to OKACOM and reviewed by Year 4.</w:t>
            </w:r>
          </w:p>
        </w:tc>
        <w:tc>
          <w:tcPr>
            <w:tcW w:w="1704" w:type="dxa"/>
          </w:tcPr>
          <w:p w:rsidR="00604C1B" w:rsidRPr="002C5BB2" w:rsidRDefault="00604C1B" w:rsidP="0048283D">
            <w:pPr>
              <w:jc w:val="left"/>
              <w:rPr>
                <w:rFonts w:cs="Arial"/>
                <w:bCs/>
                <w:sz w:val="20"/>
                <w:szCs w:val="20"/>
              </w:rPr>
            </w:pPr>
            <w:r w:rsidRPr="002C5BB2">
              <w:rPr>
                <w:rFonts w:cs="Arial"/>
                <w:bCs/>
                <w:sz w:val="20"/>
                <w:szCs w:val="20"/>
              </w:rPr>
              <w:t>OKACOM meeting minutes</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Workshop minutes</w:t>
            </w:r>
          </w:p>
        </w:tc>
        <w:tc>
          <w:tcPr>
            <w:tcW w:w="2430" w:type="dxa"/>
          </w:tcPr>
          <w:p w:rsidR="00604C1B" w:rsidRPr="002C5BB2" w:rsidRDefault="00604C1B" w:rsidP="0048283D">
            <w:pPr>
              <w:spacing w:after="0"/>
              <w:jc w:val="left"/>
              <w:rPr>
                <w:rFonts w:cs="Arial"/>
                <w:sz w:val="20"/>
                <w:szCs w:val="20"/>
              </w:rPr>
            </w:pPr>
            <w:r w:rsidRPr="002C5BB2">
              <w:rPr>
                <w:rFonts w:cs="Arial"/>
                <w:sz w:val="20"/>
                <w:szCs w:val="20"/>
              </w:rPr>
              <w:t xml:space="preserve">Countries willing to balance the development needs and the importance of maintaining a certain level of the ecosystem integrity in the basin.  </w:t>
            </w:r>
          </w:p>
          <w:p w:rsidR="00604C1B" w:rsidRPr="002C5BB2" w:rsidRDefault="00604C1B" w:rsidP="0048283D">
            <w:pPr>
              <w:spacing w:after="0"/>
              <w:jc w:val="left"/>
              <w:rPr>
                <w:rFonts w:cs="Arial"/>
                <w:sz w:val="20"/>
                <w:szCs w:val="20"/>
              </w:rPr>
            </w:pPr>
          </w:p>
          <w:p w:rsidR="00604C1B" w:rsidRPr="002C5BB2" w:rsidRDefault="00604C1B" w:rsidP="0048283D">
            <w:pPr>
              <w:spacing w:after="0"/>
              <w:jc w:val="left"/>
              <w:rPr>
                <w:rFonts w:cs="Arial"/>
                <w:sz w:val="20"/>
                <w:szCs w:val="20"/>
              </w:rPr>
            </w:pPr>
            <w:r w:rsidRPr="002C5BB2">
              <w:rPr>
                <w:rFonts w:cs="Arial"/>
                <w:sz w:val="20"/>
                <w:szCs w:val="20"/>
              </w:rPr>
              <w:t>OKACOM is able to make evidence-based, influential policy advice to the countries for the needs to define the development space fully supported by the countries.</w:t>
            </w:r>
          </w:p>
        </w:tc>
      </w:tr>
      <w:tr w:rsidR="00604C1B" w:rsidRPr="002C5BB2" w:rsidTr="0048283D">
        <w:tc>
          <w:tcPr>
            <w:tcW w:w="2031" w:type="dxa"/>
            <w:tcBorders>
              <w:top w:val="nil"/>
              <w:left w:val="single" w:sz="4" w:space="0" w:color="auto"/>
              <w:bottom w:val="nil"/>
              <w:right w:val="single" w:sz="4" w:space="0" w:color="auto"/>
            </w:tcBorders>
            <w:shd w:val="pct12" w:color="auto" w:fill="auto"/>
          </w:tcPr>
          <w:p w:rsidR="00604C1B" w:rsidRPr="002C5BB2" w:rsidRDefault="00604C1B" w:rsidP="0048283D">
            <w:pPr>
              <w:jc w:val="left"/>
              <w:rPr>
                <w:rFonts w:cs="Arial"/>
                <w:b/>
                <w:bCs/>
                <w:sz w:val="20"/>
                <w:szCs w:val="20"/>
              </w:rPr>
            </w:pPr>
          </w:p>
        </w:tc>
        <w:tc>
          <w:tcPr>
            <w:tcW w:w="2000" w:type="dxa"/>
            <w:tcBorders>
              <w:left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t>Customized Decision Support Systems relevant to OKACOM developed and used. [LFA1 Output 2.3; A2.3]</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p>
        </w:tc>
        <w:tc>
          <w:tcPr>
            <w:tcW w:w="2072" w:type="dxa"/>
          </w:tcPr>
          <w:p w:rsidR="00604C1B" w:rsidRPr="002C5BB2" w:rsidRDefault="00604C1B" w:rsidP="0048283D">
            <w:pPr>
              <w:jc w:val="left"/>
              <w:rPr>
                <w:rFonts w:cs="Arial"/>
                <w:bCs/>
                <w:sz w:val="20"/>
                <w:szCs w:val="20"/>
              </w:rPr>
            </w:pPr>
            <w:r w:rsidRPr="002C5BB2">
              <w:rPr>
                <w:rFonts w:cs="Arial"/>
                <w:bCs/>
                <w:sz w:val="20"/>
                <w:szCs w:val="20"/>
              </w:rPr>
              <w:t xml:space="preserve">Water Evaluation and Planning System (WEAP) has been used in the Okavango but on an ad hoc, project basis (e.g. in the framework of the Integrated Flows Assessment and </w:t>
            </w:r>
            <w:proofErr w:type="spellStart"/>
            <w:r w:rsidRPr="002C5BB2">
              <w:rPr>
                <w:rFonts w:cs="Arial"/>
                <w:bCs/>
                <w:sz w:val="20"/>
                <w:szCs w:val="20"/>
              </w:rPr>
              <w:t>Cubango</w:t>
            </w:r>
            <w:proofErr w:type="spellEnd"/>
            <w:r w:rsidRPr="002C5BB2">
              <w:rPr>
                <w:rFonts w:cs="Arial"/>
                <w:bCs/>
                <w:sz w:val="20"/>
                <w:szCs w:val="20"/>
              </w:rPr>
              <w:t xml:space="preserve">-Okavango River Basin Water Audit (CORBWA) project.) and no institutional or technical capacity built in OKACOM to use it as a basis for DSS.  WEAP can be a suitable candidate for a water management model underlying basin management decision support system.  IFA was also applied in the basin during the TDA scenario development, but no technical capacity was built in OKACOM. </w:t>
            </w:r>
          </w:p>
        </w:tc>
        <w:tc>
          <w:tcPr>
            <w:tcW w:w="3461" w:type="dxa"/>
          </w:tcPr>
          <w:p w:rsidR="00604C1B" w:rsidRPr="002C5BB2" w:rsidRDefault="00604C1B" w:rsidP="0048283D">
            <w:pPr>
              <w:jc w:val="left"/>
              <w:rPr>
                <w:rFonts w:cs="Arial"/>
                <w:bCs/>
                <w:sz w:val="20"/>
                <w:szCs w:val="20"/>
              </w:rPr>
            </w:pPr>
            <w:r w:rsidRPr="002C5BB2">
              <w:rPr>
                <w:rFonts w:cs="Arial"/>
                <w:bCs/>
                <w:sz w:val="20"/>
                <w:szCs w:val="20"/>
              </w:rPr>
              <w:t>Technical capacity for the development and application of WEAP developed in OKACOM as well as in the countries by end of Year 2 of the project implementation.</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Hydrological model underlying the WEAP improved to strengthen the WEAP by the end of Year 2.</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IFA improved.</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 xml:space="preserve">Robust DSS established and strengthened with improved WEAP and IFA by Year 3.  </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DSS fully integrated into the work of Policy Analysis and Programme Coordination Units by Year 3.</w:t>
            </w:r>
          </w:p>
          <w:p w:rsidR="00604C1B" w:rsidRPr="002C5BB2" w:rsidRDefault="00604C1B" w:rsidP="0048283D">
            <w:pPr>
              <w:jc w:val="left"/>
              <w:rPr>
                <w:rFonts w:cs="Arial"/>
                <w:bCs/>
                <w:sz w:val="20"/>
                <w:szCs w:val="20"/>
              </w:rPr>
            </w:pPr>
          </w:p>
          <w:p w:rsidR="00604C1B" w:rsidRPr="002C5BB2" w:rsidRDefault="00604C1B" w:rsidP="0048283D">
            <w:pPr>
              <w:jc w:val="left"/>
              <w:rPr>
                <w:rFonts w:cs="Arial"/>
                <w:b/>
                <w:bCs/>
                <w:sz w:val="20"/>
                <w:szCs w:val="20"/>
              </w:rPr>
            </w:pPr>
          </w:p>
        </w:tc>
        <w:tc>
          <w:tcPr>
            <w:tcW w:w="1704" w:type="dxa"/>
          </w:tcPr>
          <w:p w:rsidR="00604C1B" w:rsidRPr="002C5BB2" w:rsidRDefault="00604C1B" w:rsidP="0048283D">
            <w:pPr>
              <w:jc w:val="left"/>
              <w:rPr>
                <w:rFonts w:cs="Arial"/>
                <w:bCs/>
                <w:sz w:val="20"/>
                <w:szCs w:val="20"/>
              </w:rPr>
            </w:pPr>
            <w:r w:rsidRPr="002C5BB2">
              <w:rPr>
                <w:rFonts w:cs="Arial"/>
                <w:bCs/>
                <w:sz w:val="20"/>
                <w:szCs w:val="20"/>
              </w:rPr>
              <w:t>Interviews with trained staff.  Records of the training sessions and a working group.</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 xml:space="preserve">Review of the WEAP and IFA by experts.  </w:t>
            </w:r>
          </w:p>
          <w:p w:rsidR="00604C1B" w:rsidRPr="002C5BB2" w:rsidRDefault="00604C1B" w:rsidP="0048283D">
            <w:pPr>
              <w:jc w:val="left"/>
              <w:rPr>
                <w:rFonts w:cs="Arial"/>
                <w:bCs/>
                <w:sz w:val="20"/>
                <w:szCs w:val="20"/>
              </w:rPr>
            </w:pPr>
          </w:p>
          <w:p w:rsidR="00604C1B" w:rsidRPr="002C5BB2" w:rsidRDefault="00604C1B" w:rsidP="0048283D">
            <w:pPr>
              <w:jc w:val="left"/>
              <w:rPr>
                <w:rFonts w:cs="Arial"/>
                <w:b/>
                <w:bCs/>
                <w:sz w:val="20"/>
                <w:szCs w:val="20"/>
              </w:rPr>
            </w:pPr>
            <w:r w:rsidRPr="002C5BB2">
              <w:rPr>
                <w:rFonts w:cs="Arial"/>
                <w:bCs/>
                <w:sz w:val="20"/>
                <w:szCs w:val="20"/>
              </w:rPr>
              <w:t>Policy Advisory notes/brief backed up by DSS results.</w:t>
            </w:r>
          </w:p>
        </w:tc>
        <w:tc>
          <w:tcPr>
            <w:tcW w:w="2430" w:type="dxa"/>
          </w:tcPr>
          <w:p w:rsidR="00604C1B" w:rsidRPr="002C5BB2" w:rsidRDefault="00604C1B" w:rsidP="0048283D">
            <w:pPr>
              <w:spacing w:after="0"/>
              <w:jc w:val="left"/>
              <w:rPr>
                <w:rFonts w:cs="Arial"/>
                <w:sz w:val="20"/>
                <w:szCs w:val="20"/>
              </w:rPr>
            </w:pPr>
            <w:r w:rsidRPr="002C5BB2">
              <w:rPr>
                <w:rFonts w:cs="Arial"/>
                <w:sz w:val="20"/>
                <w:szCs w:val="20"/>
              </w:rPr>
              <w:t xml:space="preserve">Costs associated with the renovation of software licenses are affordable.  </w:t>
            </w:r>
          </w:p>
          <w:p w:rsidR="00604C1B" w:rsidRPr="002C5BB2" w:rsidRDefault="00604C1B" w:rsidP="0048283D">
            <w:pPr>
              <w:spacing w:after="0"/>
              <w:jc w:val="left"/>
              <w:rPr>
                <w:rFonts w:cs="Arial"/>
                <w:sz w:val="20"/>
                <w:szCs w:val="20"/>
              </w:rPr>
            </w:pPr>
          </w:p>
          <w:p w:rsidR="00604C1B" w:rsidRPr="002C5BB2" w:rsidRDefault="00604C1B" w:rsidP="0048283D">
            <w:pPr>
              <w:spacing w:after="0"/>
              <w:jc w:val="left"/>
              <w:rPr>
                <w:rFonts w:cs="Arial"/>
                <w:sz w:val="20"/>
                <w:szCs w:val="20"/>
              </w:rPr>
            </w:pPr>
            <w:r w:rsidRPr="002C5BB2">
              <w:rPr>
                <w:rFonts w:cs="Arial"/>
                <w:sz w:val="20"/>
                <w:szCs w:val="20"/>
              </w:rPr>
              <w:t xml:space="preserve">OKACOM Staff and technical staff from the governments welcome new technologies and actively participate in capacity development.  </w:t>
            </w:r>
          </w:p>
          <w:p w:rsidR="00604C1B" w:rsidRPr="002C5BB2" w:rsidRDefault="00604C1B" w:rsidP="0048283D">
            <w:pPr>
              <w:spacing w:after="0"/>
              <w:jc w:val="left"/>
              <w:rPr>
                <w:rFonts w:cs="Arial"/>
                <w:sz w:val="20"/>
                <w:szCs w:val="20"/>
              </w:rPr>
            </w:pPr>
          </w:p>
          <w:p w:rsidR="00604C1B" w:rsidRPr="002C5BB2" w:rsidRDefault="00604C1B" w:rsidP="0048283D">
            <w:pPr>
              <w:spacing w:after="0"/>
              <w:jc w:val="left"/>
              <w:rPr>
                <w:rFonts w:cs="Arial"/>
                <w:b/>
                <w:sz w:val="20"/>
                <w:szCs w:val="20"/>
              </w:rPr>
            </w:pPr>
            <w:r w:rsidRPr="002C5BB2">
              <w:rPr>
                <w:rFonts w:cs="Arial"/>
                <w:sz w:val="20"/>
                <w:szCs w:val="20"/>
              </w:rPr>
              <w:t>Countries are willing to link existing models to create the basin-wide models in the most cost effective way.</w:t>
            </w:r>
            <w:r w:rsidRPr="002C5BB2">
              <w:rPr>
                <w:rFonts w:cs="Arial"/>
                <w:b/>
                <w:sz w:val="20"/>
                <w:szCs w:val="20"/>
              </w:rPr>
              <w:t xml:space="preserve">  </w:t>
            </w:r>
          </w:p>
          <w:p w:rsidR="00604C1B" w:rsidRPr="002C5BB2" w:rsidRDefault="00604C1B" w:rsidP="0048283D">
            <w:pPr>
              <w:spacing w:after="0"/>
              <w:jc w:val="left"/>
              <w:rPr>
                <w:rFonts w:cs="Arial"/>
                <w:b/>
                <w:sz w:val="20"/>
                <w:szCs w:val="20"/>
              </w:rPr>
            </w:pPr>
          </w:p>
          <w:p w:rsidR="00604C1B" w:rsidRPr="002C5BB2" w:rsidRDefault="00604C1B" w:rsidP="0048283D">
            <w:pPr>
              <w:spacing w:after="0"/>
              <w:jc w:val="left"/>
              <w:rPr>
                <w:rFonts w:cs="Arial"/>
                <w:sz w:val="20"/>
                <w:szCs w:val="20"/>
              </w:rPr>
            </w:pPr>
            <w:r w:rsidRPr="002C5BB2">
              <w:rPr>
                <w:rFonts w:cs="Arial"/>
                <w:sz w:val="20"/>
                <w:szCs w:val="20"/>
              </w:rPr>
              <w:t>Applications and customised software are continuously used within specific government agencies, technical committees and National Implementation Unit of NAP.</w:t>
            </w:r>
          </w:p>
        </w:tc>
      </w:tr>
      <w:tr w:rsidR="00604C1B" w:rsidRPr="002C5BB2" w:rsidTr="0048283D">
        <w:tc>
          <w:tcPr>
            <w:tcW w:w="2031" w:type="dxa"/>
            <w:tcBorders>
              <w:top w:val="nil"/>
              <w:left w:val="single" w:sz="4" w:space="0" w:color="auto"/>
              <w:bottom w:val="nil"/>
              <w:right w:val="single" w:sz="4" w:space="0" w:color="auto"/>
            </w:tcBorders>
            <w:shd w:val="pct12" w:color="auto" w:fill="auto"/>
          </w:tcPr>
          <w:p w:rsidR="00604C1B" w:rsidRPr="002C5BB2" w:rsidRDefault="00604C1B" w:rsidP="0048283D">
            <w:pPr>
              <w:jc w:val="left"/>
              <w:rPr>
                <w:rFonts w:cs="Arial"/>
                <w:b/>
                <w:bCs/>
                <w:sz w:val="20"/>
                <w:szCs w:val="20"/>
              </w:rPr>
            </w:pPr>
          </w:p>
        </w:tc>
        <w:tc>
          <w:tcPr>
            <w:tcW w:w="2000" w:type="dxa"/>
            <w:tcBorders>
              <w:left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t>Design and agreement o</w:t>
            </w:r>
            <w:r w:rsidR="004E174A" w:rsidRPr="002C5BB2">
              <w:rPr>
                <w:rFonts w:cs="Arial"/>
                <w:bCs/>
                <w:sz w:val="20"/>
                <w:szCs w:val="20"/>
              </w:rPr>
              <w:t>f</w:t>
            </w:r>
            <w:r w:rsidRPr="002C5BB2">
              <w:rPr>
                <w:rFonts w:cs="Arial"/>
                <w:bCs/>
                <w:sz w:val="20"/>
                <w:szCs w:val="20"/>
              </w:rPr>
              <w:t xml:space="preserve"> an Information Management Systems to accommodate both live and static </w:t>
            </w:r>
            <w:r w:rsidRPr="002C5BB2">
              <w:rPr>
                <w:rFonts w:cs="Arial"/>
                <w:bCs/>
                <w:sz w:val="20"/>
                <w:szCs w:val="20"/>
              </w:rPr>
              <w:lastRenderedPageBreak/>
              <w:t>data.[LFA1 Output 2.2; A2.2: A systems development capacity established and relevant applications/software customized for OKACOM specific needs]</w:t>
            </w:r>
          </w:p>
          <w:p w:rsidR="00604C1B" w:rsidRPr="002C5BB2" w:rsidRDefault="00604C1B" w:rsidP="0048283D">
            <w:pPr>
              <w:jc w:val="left"/>
              <w:rPr>
                <w:rFonts w:cs="Arial"/>
                <w:bCs/>
                <w:sz w:val="20"/>
                <w:szCs w:val="20"/>
              </w:rPr>
            </w:pPr>
          </w:p>
        </w:tc>
        <w:tc>
          <w:tcPr>
            <w:tcW w:w="2072" w:type="dxa"/>
          </w:tcPr>
          <w:p w:rsidR="00604C1B" w:rsidRPr="002C5BB2" w:rsidRDefault="00604C1B" w:rsidP="0048283D">
            <w:pPr>
              <w:jc w:val="left"/>
              <w:rPr>
                <w:rFonts w:cs="Arial"/>
                <w:bCs/>
                <w:sz w:val="20"/>
                <w:szCs w:val="20"/>
              </w:rPr>
            </w:pPr>
            <w:r w:rsidRPr="002C5BB2">
              <w:rPr>
                <w:rFonts w:cs="Arial"/>
                <w:bCs/>
                <w:sz w:val="20"/>
                <w:szCs w:val="20"/>
              </w:rPr>
              <w:lastRenderedPageBreak/>
              <w:t>Data management and exchange restricted to static data and hosted by external institutions</w:t>
            </w:r>
          </w:p>
        </w:tc>
        <w:tc>
          <w:tcPr>
            <w:tcW w:w="3461" w:type="dxa"/>
          </w:tcPr>
          <w:p w:rsidR="00604C1B" w:rsidRPr="002C5BB2" w:rsidRDefault="00604C1B" w:rsidP="0048283D">
            <w:pPr>
              <w:jc w:val="left"/>
              <w:rPr>
                <w:rFonts w:cs="Arial"/>
                <w:bCs/>
                <w:sz w:val="20"/>
                <w:szCs w:val="20"/>
              </w:rPr>
            </w:pPr>
            <w:r w:rsidRPr="002C5BB2">
              <w:rPr>
                <w:rFonts w:cs="Arial"/>
                <w:bCs/>
                <w:sz w:val="20"/>
                <w:szCs w:val="20"/>
              </w:rPr>
              <w:t>Basin information management systems strengthened to accommodate both live and static data.</w:t>
            </w:r>
          </w:p>
          <w:p w:rsidR="00604C1B" w:rsidRPr="002C5BB2" w:rsidRDefault="00604C1B" w:rsidP="0048283D">
            <w:pPr>
              <w:jc w:val="left"/>
              <w:rPr>
                <w:rFonts w:cs="Arial"/>
                <w:bCs/>
                <w:sz w:val="20"/>
                <w:szCs w:val="20"/>
              </w:rPr>
            </w:pPr>
          </w:p>
          <w:p w:rsidR="00604C1B" w:rsidRPr="002C5BB2" w:rsidRDefault="00604C1B" w:rsidP="0048283D">
            <w:pPr>
              <w:jc w:val="left"/>
              <w:rPr>
                <w:rFonts w:cs="Arial"/>
                <w:b/>
                <w:bCs/>
                <w:sz w:val="20"/>
                <w:szCs w:val="20"/>
              </w:rPr>
            </w:pPr>
            <w:r w:rsidRPr="002C5BB2">
              <w:rPr>
                <w:rFonts w:cs="Arial"/>
                <w:bCs/>
                <w:sz w:val="20"/>
                <w:szCs w:val="20"/>
              </w:rPr>
              <w:lastRenderedPageBreak/>
              <w:t>Basin information management systems used to support DSS and decision framework</w:t>
            </w:r>
          </w:p>
        </w:tc>
        <w:tc>
          <w:tcPr>
            <w:tcW w:w="1704" w:type="dxa"/>
          </w:tcPr>
          <w:p w:rsidR="00604C1B" w:rsidRPr="002C5BB2" w:rsidRDefault="00604C1B" w:rsidP="0048283D">
            <w:pPr>
              <w:jc w:val="left"/>
              <w:rPr>
                <w:rFonts w:cs="Arial"/>
                <w:bCs/>
                <w:sz w:val="20"/>
                <w:szCs w:val="20"/>
              </w:rPr>
            </w:pPr>
            <w:r w:rsidRPr="002C5BB2">
              <w:rPr>
                <w:rFonts w:cs="Arial"/>
                <w:bCs/>
                <w:sz w:val="20"/>
                <w:szCs w:val="20"/>
              </w:rPr>
              <w:lastRenderedPageBreak/>
              <w:t xml:space="preserve">Review of </w:t>
            </w:r>
            <w:r w:rsidR="004E174A" w:rsidRPr="002C5BB2">
              <w:rPr>
                <w:rFonts w:cs="Arial"/>
                <w:bCs/>
                <w:sz w:val="20"/>
                <w:szCs w:val="20"/>
              </w:rPr>
              <w:t>d</w:t>
            </w:r>
            <w:r w:rsidRPr="002C5BB2">
              <w:rPr>
                <w:rFonts w:cs="Arial"/>
                <w:bCs/>
                <w:sz w:val="20"/>
                <w:szCs w:val="20"/>
              </w:rPr>
              <w:t>atabase</w:t>
            </w:r>
            <w:r w:rsidR="004E174A" w:rsidRPr="002C5BB2">
              <w:rPr>
                <w:rFonts w:cs="Arial"/>
                <w:bCs/>
                <w:sz w:val="20"/>
                <w:szCs w:val="20"/>
              </w:rPr>
              <w:t>s</w:t>
            </w:r>
            <w:r w:rsidRPr="002C5BB2">
              <w:rPr>
                <w:rFonts w:cs="Arial"/>
                <w:bCs/>
                <w:sz w:val="20"/>
                <w:szCs w:val="20"/>
              </w:rPr>
              <w:t xml:space="preserve"> managed by OKACOM</w:t>
            </w:r>
          </w:p>
          <w:p w:rsidR="00604C1B" w:rsidRPr="002C5BB2" w:rsidRDefault="00604C1B" w:rsidP="0048283D">
            <w:pPr>
              <w:jc w:val="left"/>
              <w:rPr>
                <w:rFonts w:cs="Arial"/>
                <w:bCs/>
                <w:sz w:val="20"/>
                <w:szCs w:val="20"/>
              </w:rPr>
            </w:pPr>
          </w:p>
          <w:p w:rsidR="00604C1B" w:rsidRPr="002C5BB2" w:rsidRDefault="00604C1B" w:rsidP="0048283D">
            <w:pPr>
              <w:jc w:val="left"/>
              <w:rPr>
                <w:rFonts w:cs="Arial"/>
                <w:b/>
                <w:bCs/>
                <w:sz w:val="20"/>
                <w:szCs w:val="20"/>
              </w:rPr>
            </w:pPr>
            <w:r w:rsidRPr="002C5BB2">
              <w:rPr>
                <w:rFonts w:cs="Arial"/>
                <w:bCs/>
                <w:sz w:val="20"/>
                <w:szCs w:val="20"/>
              </w:rPr>
              <w:lastRenderedPageBreak/>
              <w:t>Survey on the database usage, usability, and usefulness</w:t>
            </w:r>
            <w:r w:rsidRPr="002C5BB2">
              <w:rPr>
                <w:rFonts w:cs="Arial"/>
                <w:b/>
                <w:bCs/>
                <w:sz w:val="20"/>
                <w:szCs w:val="20"/>
              </w:rPr>
              <w:t xml:space="preserve"> </w:t>
            </w:r>
          </w:p>
        </w:tc>
        <w:tc>
          <w:tcPr>
            <w:tcW w:w="2430" w:type="dxa"/>
          </w:tcPr>
          <w:p w:rsidR="00604C1B" w:rsidRPr="002C5BB2" w:rsidRDefault="00604C1B" w:rsidP="0048283D">
            <w:pPr>
              <w:spacing w:after="0"/>
              <w:jc w:val="left"/>
              <w:rPr>
                <w:rFonts w:cs="Arial"/>
                <w:sz w:val="20"/>
                <w:szCs w:val="20"/>
              </w:rPr>
            </w:pPr>
            <w:r w:rsidRPr="002C5BB2">
              <w:rPr>
                <w:rFonts w:cs="Arial"/>
                <w:sz w:val="20"/>
                <w:szCs w:val="20"/>
              </w:rPr>
              <w:lastRenderedPageBreak/>
              <w:t>Countries and other institutions are willing to share live operational data and information.</w:t>
            </w:r>
          </w:p>
        </w:tc>
      </w:tr>
      <w:tr w:rsidR="00604C1B" w:rsidRPr="002C5BB2" w:rsidTr="0048283D">
        <w:tc>
          <w:tcPr>
            <w:tcW w:w="2031" w:type="dxa"/>
            <w:tcBorders>
              <w:top w:val="nil"/>
              <w:left w:val="single" w:sz="4" w:space="0" w:color="auto"/>
              <w:bottom w:val="single" w:sz="4" w:space="0" w:color="auto"/>
              <w:right w:val="single" w:sz="4" w:space="0" w:color="auto"/>
            </w:tcBorders>
            <w:shd w:val="pct12" w:color="auto" w:fill="auto"/>
          </w:tcPr>
          <w:p w:rsidR="00604C1B" w:rsidRPr="002C5BB2" w:rsidRDefault="00604C1B" w:rsidP="0048283D">
            <w:pPr>
              <w:jc w:val="left"/>
              <w:rPr>
                <w:rFonts w:cs="Arial"/>
                <w:b/>
                <w:bCs/>
                <w:sz w:val="20"/>
                <w:szCs w:val="20"/>
              </w:rPr>
            </w:pPr>
          </w:p>
        </w:tc>
        <w:tc>
          <w:tcPr>
            <w:tcW w:w="2000" w:type="dxa"/>
            <w:tcBorders>
              <w:left w:val="single" w:sz="4" w:space="0" w:color="auto"/>
            </w:tcBorders>
          </w:tcPr>
          <w:p w:rsidR="00604C1B" w:rsidRPr="002C5BB2" w:rsidRDefault="00145552" w:rsidP="0048283D">
            <w:pPr>
              <w:jc w:val="left"/>
              <w:rPr>
                <w:rFonts w:cs="Arial"/>
                <w:bCs/>
                <w:sz w:val="20"/>
                <w:szCs w:val="20"/>
              </w:rPr>
            </w:pPr>
            <w:r w:rsidRPr="002C5BB2">
              <w:rPr>
                <w:rFonts w:cs="Arial"/>
                <w:bCs/>
                <w:sz w:val="20"/>
                <w:szCs w:val="20"/>
              </w:rPr>
              <w:t xml:space="preserve">An Endowment Fund for CORB </w:t>
            </w:r>
            <w:r w:rsidR="00604C1B" w:rsidRPr="002C5BB2">
              <w:rPr>
                <w:rFonts w:cs="Arial"/>
                <w:bCs/>
                <w:sz w:val="20"/>
                <w:szCs w:val="20"/>
              </w:rPr>
              <w:t xml:space="preserve"> scheme fully designed and supported by OKACOM and partners.[LFA1 Output 4.2]</w:t>
            </w:r>
          </w:p>
          <w:p w:rsidR="00604C1B" w:rsidRPr="002C5BB2" w:rsidRDefault="00604C1B" w:rsidP="0048283D">
            <w:pPr>
              <w:jc w:val="left"/>
              <w:rPr>
                <w:rFonts w:cs="Arial"/>
                <w:bCs/>
                <w:sz w:val="20"/>
                <w:szCs w:val="20"/>
              </w:rPr>
            </w:pPr>
          </w:p>
        </w:tc>
        <w:tc>
          <w:tcPr>
            <w:tcW w:w="2072" w:type="dxa"/>
          </w:tcPr>
          <w:p w:rsidR="00604C1B" w:rsidRPr="002C5BB2" w:rsidRDefault="00604C1B" w:rsidP="00145552">
            <w:pPr>
              <w:jc w:val="left"/>
              <w:rPr>
                <w:rFonts w:cs="Arial"/>
                <w:bCs/>
                <w:sz w:val="20"/>
                <w:szCs w:val="20"/>
              </w:rPr>
            </w:pPr>
            <w:r w:rsidRPr="002C5BB2">
              <w:rPr>
                <w:rFonts w:cs="Arial"/>
                <w:bCs/>
                <w:sz w:val="20"/>
                <w:szCs w:val="20"/>
              </w:rPr>
              <w:t>Some studies on PES conducted, but no PES scheme established.</w:t>
            </w:r>
            <w:r w:rsidR="00145552" w:rsidRPr="002C5BB2">
              <w:rPr>
                <w:rFonts w:cs="Arial"/>
                <w:bCs/>
                <w:sz w:val="20"/>
                <w:szCs w:val="20"/>
              </w:rPr>
              <w:t xml:space="preserve"> The idea of a PES scheme has evolved into an endowment fund due to the complexity of transboundary elements. Endowment Fund being developed currently</w:t>
            </w:r>
          </w:p>
        </w:tc>
        <w:tc>
          <w:tcPr>
            <w:tcW w:w="3461" w:type="dxa"/>
          </w:tcPr>
          <w:p w:rsidR="00604C1B" w:rsidRPr="002C5BB2" w:rsidRDefault="00145552" w:rsidP="00145552">
            <w:pPr>
              <w:jc w:val="left"/>
              <w:rPr>
                <w:rFonts w:cs="Arial"/>
                <w:bCs/>
                <w:sz w:val="20"/>
                <w:szCs w:val="20"/>
              </w:rPr>
            </w:pPr>
            <w:r w:rsidRPr="002C5BB2">
              <w:rPr>
                <w:rFonts w:cs="Arial"/>
                <w:bCs/>
                <w:sz w:val="20"/>
                <w:szCs w:val="20"/>
              </w:rPr>
              <w:t xml:space="preserve">Endowment fund </w:t>
            </w:r>
            <w:r w:rsidR="00604C1B" w:rsidRPr="002C5BB2">
              <w:rPr>
                <w:rFonts w:cs="Arial"/>
                <w:bCs/>
                <w:sz w:val="20"/>
                <w:szCs w:val="20"/>
              </w:rPr>
              <w:t>established to support the SAP implementation by the end of Year 3 of the project implementation</w:t>
            </w:r>
          </w:p>
        </w:tc>
        <w:tc>
          <w:tcPr>
            <w:tcW w:w="1704" w:type="dxa"/>
          </w:tcPr>
          <w:p w:rsidR="00604C1B" w:rsidRPr="002C5BB2" w:rsidRDefault="00604C1B" w:rsidP="0048283D">
            <w:pPr>
              <w:jc w:val="left"/>
              <w:rPr>
                <w:rFonts w:cs="Arial"/>
                <w:bCs/>
                <w:sz w:val="20"/>
                <w:szCs w:val="20"/>
              </w:rPr>
            </w:pPr>
            <w:r w:rsidRPr="002C5BB2">
              <w:rPr>
                <w:rFonts w:cs="Arial"/>
                <w:bCs/>
                <w:sz w:val="20"/>
                <w:szCs w:val="20"/>
              </w:rPr>
              <w:t>OKACOM reports &amp; minutes</w:t>
            </w:r>
          </w:p>
        </w:tc>
        <w:tc>
          <w:tcPr>
            <w:tcW w:w="2430" w:type="dxa"/>
          </w:tcPr>
          <w:p w:rsidR="00604C1B" w:rsidRPr="002C5BB2" w:rsidRDefault="00604C1B" w:rsidP="0048283D">
            <w:pPr>
              <w:spacing w:after="0"/>
              <w:jc w:val="left"/>
              <w:rPr>
                <w:rFonts w:cs="Arial"/>
                <w:sz w:val="20"/>
                <w:szCs w:val="20"/>
              </w:rPr>
            </w:pPr>
            <w:r w:rsidRPr="002C5BB2">
              <w:rPr>
                <w:rFonts w:cs="Arial"/>
                <w:sz w:val="20"/>
                <w:szCs w:val="20"/>
              </w:rPr>
              <w:t xml:space="preserve">Willingness-to-pay for the healthy ecosystem of the Okavango basin is high enough to attract funds for the viable operation of PES. </w:t>
            </w:r>
          </w:p>
        </w:tc>
      </w:tr>
      <w:tr w:rsidR="00604C1B" w:rsidRPr="002C5BB2" w:rsidTr="0048283D">
        <w:tc>
          <w:tcPr>
            <w:tcW w:w="2031" w:type="dxa"/>
            <w:tcBorders>
              <w:top w:val="single" w:sz="4" w:space="0" w:color="auto"/>
              <w:left w:val="single" w:sz="4" w:space="0" w:color="auto"/>
              <w:bottom w:val="nil"/>
              <w:right w:val="single" w:sz="4" w:space="0" w:color="auto"/>
            </w:tcBorders>
            <w:shd w:val="pct12" w:color="auto" w:fill="auto"/>
          </w:tcPr>
          <w:p w:rsidR="00604C1B" w:rsidRPr="002C5BB2" w:rsidRDefault="00604C1B" w:rsidP="0048283D">
            <w:pPr>
              <w:jc w:val="left"/>
              <w:rPr>
                <w:rFonts w:cs="Arial"/>
                <w:b/>
                <w:bCs/>
                <w:sz w:val="20"/>
                <w:szCs w:val="20"/>
              </w:rPr>
            </w:pPr>
            <w:r w:rsidRPr="002C5BB2">
              <w:rPr>
                <w:rFonts w:cs="Arial"/>
                <w:b/>
                <w:bCs/>
                <w:sz w:val="20"/>
                <w:szCs w:val="20"/>
              </w:rPr>
              <w:t>Outcome 2</w:t>
            </w:r>
          </w:p>
          <w:p w:rsidR="00604C1B" w:rsidRPr="002C5BB2" w:rsidRDefault="00604C1B" w:rsidP="0048283D">
            <w:pPr>
              <w:jc w:val="left"/>
              <w:rPr>
                <w:rFonts w:cs="Arial"/>
                <w:b/>
                <w:bCs/>
                <w:sz w:val="20"/>
                <w:szCs w:val="20"/>
              </w:rPr>
            </w:pPr>
            <w:r w:rsidRPr="002C5BB2">
              <w:rPr>
                <w:rFonts w:cs="Arial"/>
                <w:b/>
                <w:bCs/>
                <w:sz w:val="20"/>
                <w:szCs w:val="20"/>
              </w:rPr>
              <w:t>Strengthened management framework including enhanced OKACOM mandates</w:t>
            </w:r>
          </w:p>
          <w:p w:rsidR="00604C1B" w:rsidRPr="002C5BB2" w:rsidRDefault="00604C1B" w:rsidP="0048283D">
            <w:pPr>
              <w:jc w:val="left"/>
              <w:rPr>
                <w:rFonts w:cs="Arial"/>
                <w:b/>
                <w:bCs/>
                <w:sz w:val="20"/>
                <w:szCs w:val="20"/>
              </w:rPr>
            </w:pPr>
          </w:p>
        </w:tc>
        <w:tc>
          <w:tcPr>
            <w:tcW w:w="2000" w:type="dxa"/>
            <w:tcBorders>
              <w:left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t>SAP and NAP operationalised &amp;</w:t>
            </w:r>
          </w:p>
          <w:p w:rsidR="00604C1B" w:rsidRPr="002C5BB2" w:rsidRDefault="00604C1B" w:rsidP="0048283D">
            <w:pPr>
              <w:jc w:val="left"/>
              <w:rPr>
                <w:rFonts w:cs="Arial"/>
                <w:bCs/>
                <w:sz w:val="20"/>
                <w:szCs w:val="20"/>
              </w:rPr>
            </w:pPr>
            <w:r w:rsidRPr="002C5BB2">
              <w:rPr>
                <w:rFonts w:cs="Arial"/>
                <w:bCs/>
                <w:sz w:val="20"/>
                <w:szCs w:val="20"/>
              </w:rPr>
              <w:t>M&amp;E framework to monitor SAP/NAP implementation progress designed and applied[LFA1 Output 4.1]</w:t>
            </w:r>
          </w:p>
        </w:tc>
        <w:tc>
          <w:tcPr>
            <w:tcW w:w="2072" w:type="dxa"/>
          </w:tcPr>
          <w:p w:rsidR="00604C1B" w:rsidRPr="002C5BB2" w:rsidRDefault="00604C1B" w:rsidP="0048283D">
            <w:pPr>
              <w:jc w:val="left"/>
              <w:rPr>
                <w:rFonts w:cs="Arial"/>
                <w:bCs/>
                <w:sz w:val="20"/>
                <w:szCs w:val="20"/>
              </w:rPr>
            </w:pPr>
            <w:r w:rsidRPr="002C5BB2">
              <w:rPr>
                <w:rFonts w:cs="Arial"/>
                <w:bCs/>
                <w:sz w:val="20"/>
                <w:szCs w:val="20"/>
              </w:rPr>
              <w:t xml:space="preserve">Some activities prioritized under NAPs and SAP under implementation but no systematic means to monitor, track and report the SAP/NAP implementation progress or the effectiveness of the </w:t>
            </w:r>
            <w:r w:rsidRPr="002C5BB2">
              <w:rPr>
                <w:rFonts w:cs="Arial"/>
                <w:bCs/>
                <w:sz w:val="20"/>
                <w:szCs w:val="20"/>
              </w:rPr>
              <w:lastRenderedPageBreak/>
              <w:t>SAP/NAP  implementation</w:t>
            </w:r>
          </w:p>
        </w:tc>
        <w:tc>
          <w:tcPr>
            <w:tcW w:w="3461" w:type="dxa"/>
          </w:tcPr>
          <w:p w:rsidR="00604C1B" w:rsidRPr="002C5BB2" w:rsidRDefault="00604C1B" w:rsidP="0048283D">
            <w:pPr>
              <w:jc w:val="left"/>
              <w:rPr>
                <w:rFonts w:cs="Arial"/>
                <w:bCs/>
                <w:sz w:val="20"/>
                <w:szCs w:val="20"/>
              </w:rPr>
            </w:pPr>
            <w:r w:rsidRPr="002C5BB2">
              <w:rPr>
                <w:rFonts w:cs="Arial"/>
                <w:bCs/>
                <w:sz w:val="20"/>
                <w:szCs w:val="20"/>
              </w:rPr>
              <w:lastRenderedPageBreak/>
              <w:t>A set of indicators to monitor, track and report the SAP and NAP implementation progress agreed by the end of Year 1 of the project implementation.</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SAP/NAP implementation progress reported to the OKACOM using the agreed indicators from Year 2 onwards</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lastRenderedPageBreak/>
              <w:t>SAP/NAP implementation progress reported in the OKACOM Annual Report from Year 3 onwards</w:t>
            </w:r>
          </w:p>
        </w:tc>
        <w:tc>
          <w:tcPr>
            <w:tcW w:w="1704" w:type="dxa"/>
          </w:tcPr>
          <w:p w:rsidR="00604C1B" w:rsidRPr="002C5BB2" w:rsidRDefault="00604C1B" w:rsidP="0048283D">
            <w:pPr>
              <w:jc w:val="left"/>
              <w:rPr>
                <w:rFonts w:cs="Arial"/>
                <w:bCs/>
                <w:sz w:val="20"/>
                <w:szCs w:val="20"/>
              </w:rPr>
            </w:pPr>
            <w:r w:rsidRPr="002C5BB2">
              <w:rPr>
                <w:rFonts w:cs="Arial"/>
                <w:bCs/>
                <w:sz w:val="20"/>
                <w:szCs w:val="20"/>
              </w:rPr>
              <w:lastRenderedPageBreak/>
              <w:t>OKACOM/OBSC meeting minutes</w:t>
            </w:r>
          </w:p>
          <w:p w:rsidR="00604C1B" w:rsidRPr="002C5BB2" w:rsidRDefault="00604C1B" w:rsidP="0048283D">
            <w:pPr>
              <w:jc w:val="left"/>
              <w:rPr>
                <w:rFonts w:cs="Arial"/>
                <w:bCs/>
                <w:sz w:val="20"/>
                <w:szCs w:val="20"/>
              </w:rPr>
            </w:pPr>
          </w:p>
          <w:p w:rsidR="00604C1B" w:rsidRPr="002C5BB2" w:rsidRDefault="00604C1B" w:rsidP="0048283D">
            <w:pPr>
              <w:jc w:val="left"/>
              <w:rPr>
                <w:rFonts w:cs="Arial"/>
                <w:b/>
                <w:bCs/>
                <w:sz w:val="20"/>
                <w:szCs w:val="20"/>
              </w:rPr>
            </w:pPr>
            <w:r w:rsidRPr="002C5BB2">
              <w:rPr>
                <w:rFonts w:cs="Arial"/>
                <w:bCs/>
                <w:sz w:val="20"/>
                <w:szCs w:val="20"/>
              </w:rPr>
              <w:t>OKACOM annual report</w:t>
            </w:r>
          </w:p>
        </w:tc>
        <w:tc>
          <w:tcPr>
            <w:tcW w:w="2430" w:type="dxa"/>
          </w:tcPr>
          <w:p w:rsidR="00604C1B" w:rsidRPr="002C5BB2" w:rsidRDefault="00604C1B" w:rsidP="0048283D">
            <w:pPr>
              <w:spacing w:after="0"/>
              <w:jc w:val="left"/>
              <w:rPr>
                <w:rFonts w:cs="Arial"/>
                <w:b/>
                <w:sz w:val="20"/>
                <w:szCs w:val="20"/>
              </w:rPr>
            </w:pPr>
          </w:p>
        </w:tc>
      </w:tr>
      <w:tr w:rsidR="00604C1B" w:rsidRPr="002C5BB2" w:rsidTr="0048283D">
        <w:tc>
          <w:tcPr>
            <w:tcW w:w="2031" w:type="dxa"/>
            <w:tcBorders>
              <w:top w:val="nil"/>
              <w:left w:val="single" w:sz="4" w:space="0" w:color="auto"/>
              <w:bottom w:val="nil"/>
              <w:right w:val="single" w:sz="4" w:space="0" w:color="auto"/>
            </w:tcBorders>
            <w:shd w:val="pct12" w:color="auto" w:fill="auto"/>
          </w:tcPr>
          <w:p w:rsidR="00604C1B" w:rsidRPr="002C5BB2" w:rsidRDefault="00604C1B" w:rsidP="0048283D">
            <w:pPr>
              <w:jc w:val="left"/>
              <w:rPr>
                <w:rFonts w:cs="Arial"/>
                <w:b/>
                <w:bCs/>
                <w:sz w:val="20"/>
                <w:szCs w:val="20"/>
              </w:rPr>
            </w:pPr>
          </w:p>
        </w:tc>
        <w:tc>
          <w:tcPr>
            <w:tcW w:w="2000" w:type="dxa"/>
            <w:tcBorders>
              <w:left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t>Revision of the OKACOM agreement to align its mandates and legal status to effectively monitor and coordinate SAP implementation. [LFA1 Output 4.1]</w:t>
            </w:r>
          </w:p>
        </w:tc>
        <w:tc>
          <w:tcPr>
            <w:tcW w:w="2072" w:type="dxa"/>
          </w:tcPr>
          <w:p w:rsidR="00604C1B" w:rsidRPr="002C5BB2" w:rsidRDefault="00604C1B" w:rsidP="0048283D">
            <w:pPr>
              <w:jc w:val="left"/>
              <w:rPr>
                <w:rFonts w:cs="Arial"/>
                <w:bCs/>
                <w:sz w:val="20"/>
                <w:szCs w:val="20"/>
              </w:rPr>
            </w:pPr>
            <w:r w:rsidRPr="002C5BB2">
              <w:rPr>
                <w:rFonts w:cs="Arial"/>
                <w:bCs/>
                <w:sz w:val="20"/>
                <w:szCs w:val="20"/>
              </w:rPr>
              <w:t xml:space="preserve">The original OKACOM Agreement and other governance document exist.  Institutional Analysis approved by OKACOM to align OKACOM with SAP but yet to be implemented </w:t>
            </w:r>
          </w:p>
        </w:tc>
        <w:tc>
          <w:tcPr>
            <w:tcW w:w="3461" w:type="dxa"/>
          </w:tcPr>
          <w:p w:rsidR="00604C1B" w:rsidRPr="002C5BB2" w:rsidRDefault="00604C1B" w:rsidP="0048283D">
            <w:pPr>
              <w:jc w:val="left"/>
              <w:rPr>
                <w:rFonts w:cs="Arial"/>
                <w:bCs/>
                <w:sz w:val="20"/>
                <w:szCs w:val="20"/>
              </w:rPr>
            </w:pPr>
            <w:r w:rsidRPr="002C5BB2">
              <w:rPr>
                <w:rFonts w:cs="Arial"/>
                <w:bCs/>
                <w:sz w:val="20"/>
                <w:szCs w:val="20"/>
              </w:rPr>
              <w:t>OKACOM agreement and a suite of governance document reviewed and revised, as necessary, to align better by the Year 2 of the project implementation</w:t>
            </w:r>
          </w:p>
        </w:tc>
        <w:tc>
          <w:tcPr>
            <w:tcW w:w="1704" w:type="dxa"/>
          </w:tcPr>
          <w:p w:rsidR="00604C1B" w:rsidRPr="002C5BB2" w:rsidRDefault="00604C1B" w:rsidP="0048283D">
            <w:pPr>
              <w:jc w:val="left"/>
              <w:rPr>
                <w:rFonts w:cs="Arial"/>
                <w:bCs/>
                <w:sz w:val="20"/>
                <w:szCs w:val="20"/>
              </w:rPr>
            </w:pPr>
            <w:r w:rsidRPr="002C5BB2">
              <w:rPr>
                <w:rFonts w:cs="Arial"/>
                <w:bCs/>
                <w:sz w:val="20"/>
                <w:szCs w:val="20"/>
              </w:rPr>
              <w:t>Report on the review of the OKACOM governance documents</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Revised OKACOM Agreements</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OKACOM meeting minutes</w:t>
            </w:r>
          </w:p>
        </w:tc>
        <w:tc>
          <w:tcPr>
            <w:tcW w:w="2430" w:type="dxa"/>
          </w:tcPr>
          <w:p w:rsidR="00604C1B" w:rsidRPr="002C5BB2" w:rsidRDefault="00604C1B" w:rsidP="0048283D">
            <w:pPr>
              <w:spacing w:after="0"/>
              <w:jc w:val="left"/>
              <w:rPr>
                <w:rFonts w:cs="Arial"/>
                <w:sz w:val="20"/>
                <w:szCs w:val="20"/>
              </w:rPr>
            </w:pPr>
            <w:r w:rsidRPr="002C5BB2">
              <w:rPr>
                <w:rFonts w:cs="Arial"/>
                <w:sz w:val="20"/>
                <w:szCs w:val="20"/>
              </w:rPr>
              <w:t>Strong capacity and engagement of the OKACOM Institutional Task Force.</w:t>
            </w:r>
          </w:p>
          <w:p w:rsidR="00604C1B" w:rsidRPr="002C5BB2" w:rsidRDefault="00604C1B" w:rsidP="0048283D">
            <w:pPr>
              <w:spacing w:after="0"/>
              <w:jc w:val="left"/>
              <w:rPr>
                <w:rFonts w:cs="Arial"/>
                <w:sz w:val="20"/>
                <w:szCs w:val="20"/>
              </w:rPr>
            </w:pPr>
          </w:p>
          <w:p w:rsidR="00604C1B" w:rsidRPr="002C5BB2" w:rsidRDefault="00604C1B" w:rsidP="0048283D">
            <w:pPr>
              <w:spacing w:after="0"/>
              <w:jc w:val="left"/>
              <w:rPr>
                <w:rFonts w:cs="Arial"/>
                <w:sz w:val="20"/>
                <w:szCs w:val="20"/>
              </w:rPr>
            </w:pPr>
            <w:r w:rsidRPr="002C5BB2">
              <w:rPr>
                <w:rFonts w:cs="Arial"/>
                <w:sz w:val="20"/>
                <w:szCs w:val="20"/>
              </w:rPr>
              <w:t>Negotiations regarding the OKACOM Agreement revision will progress in a timely manner.</w:t>
            </w:r>
          </w:p>
          <w:p w:rsidR="00604C1B" w:rsidRPr="002C5BB2" w:rsidRDefault="00604C1B" w:rsidP="0048283D">
            <w:pPr>
              <w:spacing w:after="0"/>
              <w:jc w:val="left"/>
              <w:rPr>
                <w:rFonts w:cs="Arial"/>
                <w:sz w:val="20"/>
                <w:szCs w:val="20"/>
              </w:rPr>
            </w:pPr>
          </w:p>
          <w:p w:rsidR="00604C1B" w:rsidRPr="002C5BB2" w:rsidRDefault="00604C1B" w:rsidP="0048283D">
            <w:pPr>
              <w:spacing w:after="0"/>
              <w:jc w:val="left"/>
              <w:rPr>
                <w:rFonts w:cs="Arial"/>
                <w:sz w:val="20"/>
                <w:szCs w:val="20"/>
              </w:rPr>
            </w:pPr>
          </w:p>
        </w:tc>
      </w:tr>
      <w:tr w:rsidR="00604C1B" w:rsidRPr="002C5BB2" w:rsidTr="0048283D">
        <w:tc>
          <w:tcPr>
            <w:tcW w:w="2031" w:type="dxa"/>
            <w:tcBorders>
              <w:top w:val="nil"/>
              <w:left w:val="single" w:sz="4" w:space="0" w:color="auto"/>
              <w:bottom w:val="nil"/>
              <w:right w:val="single" w:sz="4" w:space="0" w:color="auto"/>
            </w:tcBorders>
            <w:shd w:val="pct12" w:color="auto" w:fill="auto"/>
          </w:tcPr>
          <w:p w:rsidR="00604C1B" w:rsidRPr="002C5BB2" w:rsidRDefault="00604C1B" w:rsidP="0048283D">
            <w:pPr>
              <w:jc w:val="left"/>
              <w:rPr>
                <w:rFonts w:cs="Arial"/>
                <w:b/>
                <w:bCs/>
                <w:sz w:val="20"/>
                <w:szCs w:val="20"/>
              </w:rPr>
            </w:pPr>
          </w:p>
        </w:tc>
        <w:tc>
          <w:tcPr>
            <w:tcW w:w="2000" w:type="dxa"/>
            <w:tcBorders>
              <w:left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t>Strengthened OKASEC with technical capability to manage and operate the D</w:t>
            </w:r>
            <w:r w:rsidR="00BC53AF" w:rsidRPr="002C5BB2">
              <w:rPr>
                <w:rFonts w:cs="Arial"/>
                <w:bCs/>
                <w:sz w:val="20"/>
                <w:szCs w:val="20"/>
              </w:rPr>
              <w:t>S</w:t>
            </w:r>
            <w:r w:rsidRPr="002C5BB2">
              <w:rPr>
                <w:rFonts w:cs="Arial"/>
                <w:bCs/>
                <w:sz w:val="20"/>
                <w:szCs w:val="20"/>
              </w:rPr>
              <w:t>S and IMS. [LFA1 Outputs 2.2 &amp; 2.3]</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p>
        </w:tc>
        <w:tc>
          <w:tcPr>
            <w:tcW w:w="2072" w:type="dxa"/>
          </w:tcPr>
          <w:p w:rsidR="00604C1B" w:rsidRPr="002C5BB2" w:rsidRDefault="00604C1B" w:rsidP="0048283D">
            <w:pPr>
              <w:jc w:val="left"/>
              <w:rPr>
                <w:rFonts w:cs="Arial"/>
                <w:bCs/>
                <w:sz w:val="20"/>
                <w:szCs w:val="20"/>
              </w:rPr>
            </w:pPr>
            <w:r w:rsidRPr="002C5BB2">
              <w:rPr>
                <w:rFonts w:cs="Arial"/>
                <w:bCs/>
                <w:sz w:val="20"/>
                <w:szCs w:val="20"/>
              </w:rPr>
              <w:t>OKASEC under resourced, limited capacity to coordinate technical initiatives, no in-house capacity to operate DSS and IMS</w:t>
            </w:r>
          </w:p>
          <w:p w:rsidR="00604C1B" w:rsidRPr="002C5BB2" w:rsidRDefault="00604C1B" w:rsidP="0048283D">
            <w:pPr>
              <w:jc w:val="left"/>
              <w:rPr>
                <w:rFonts w:cs="Arial"/>
                <w:bCs/>
                <w:sz w:val="20"/>
                <w:szCs w:val="20"/>
              </w:rPr>
            </w:pPr>
          </w:p>
          <w:p w:rsidR="00604C1B" w:rsidRPr="002C5BB2" w:rsidRDefault="00604C1B" w:rsidP="0048283D">
            <w:pPr>
              <w:jc w:val="left"/>
              <w:rPr>
                <w:rFonts w:cs="Arial"/>
                <w:b/>
                <w:bCs/>
                <w:sz w:val="20"/>
                <w:szCs w:val="20"/>
              </w:rPr>
            </w:pPr>
            <w:r w:rsidRPr="002C5BB2">
              <w:rPr>
                <w:rFonts w:cs="Arial"/>
                <w:bCs/>
                <w:sz w:val="20"/>
                <w:szCs w:val="20"/>
              </w:rPr>
              <w:t>Recommendations for the institutional reform approved by the OKACOM</w:t>
            </w:r>
          </w:p>
        </w:tc>
        <w:tc>
          <w:tcPr>
            <w:tcW w:w="3461" w:type="dxa"/>
          </w:tcPr>
          <w:p w:rsidR="00604C1B" w:rsidRPr="002C5BB2" w:rsidRDefault="00604C1B" w:rsidP="00BC53AF">
            <w:pPr>
              <w:jc w:val="left"/>
              <w:rPr>
                <w:rFonts w:cs="Arial"/>
                <w:bCs/>
                <w:sz w:val="20"/>
                <w:szCs w:val="20"/>
              </w:rPr>
            </w:pPr>
            <w:r w:rsidRPr="002C5BB2">
              <w:rPr>
                <w:rFonts w:cs="Arial"/>
                <w:bCs/>
                <w:sz w:val="20"/>
                <w:szCs w:val="20"/>
              </w:rPr>
              <w:t xml:space="preserve">Technical capacity built to manage DSS and IMS by the end of Year 3 of the project implementation, either in-house or through a long-term agreement.  </w:t>
            </w:r>
          </w:p>
        </w:tc>
        <w:tc>
          <w:tcPr>
            <w:tcW w:w="1704" w:type="dxa"/>
          </w:tcPr>
          <w:p w:rsidR="00604C1B" w:rsidRPr="002C5BB2" w:rsidRDefault="00604C1B" w:rsidP="0048283D">
            <w:pPr>
              <w:jc w:val="left"/>
              <w:rPr>
                <w:rFonts w:cs="Arial"/>
                <w:bCs/>
                <w:sz w:val="20"/>
                <w:szCs w:val="20"/>
              </w:rPr>
            </w:pPr>
            <w:r w:rsidRPr="002C5BB2">
              <w:rPr>
                <w:rFonts w:cs="Arial"/>
                <w:bCs/>
                <w:sz w:val="20"/>
                <w:szCs w:val="20"/>
              </w:rPr>
              <w:t>Relevant OKACOM meeting minutes</w:t>
            </w:r>
          </w:p>
        </w:tc>
        <w:tc>
          <w:tcPr>
            <w:tcW w:w="2430" w:type="dxa"/>
          </w:tcPr>
          <w:p w:rsidR="00604C1B" w:rsidRPr="002C5BB2" w:rsidRDefault="00604C1B" w:rsidP="0048283D">
            <w:pPr>
              <w:spacing w:after="0"/>
              <w:jc w:val="left"/>
              <w:rPr>
                <w:rFonts w:cs="Arial"/>
                <w:sz w:val="20"/>
                <w:szCs w:val="20"/>
              </w:rPr>
            </w:pPr>
            <w:r w:rsidRPr="002C5BB2">
              <w:rPr>
                <w:rFonts w:cs="Arial"/>
                <w:sz w:val="20"/>
                <w:szCs w:val="20"/>
              </w:rPr>
              <w:t>Sufficient sustainable financing agreed among the countries to strengthening technical capacity of the OKACOM</w:t>
            </w:r>
          </w:p>
        </w:tc>
      </w:tr>
      <w:tr w:rsidR="00740B1D" w:rsidRPr="002C5BB2" w:rsidTr="00763352">
        <w:tc>
          <w:tcPr>
            <w:tcW w:w="2031" w:type="dxa"/>
            <w:vMerge w:val="restart"/>
            <w:tcBorders>
              <w:top w:val="nil"/>
              <w:left w:val="single" w:sz="4" w:space="0" w:color="auto"/>
              <w:right w:val="single" w:sz="4" w:space="0" w:color="auto"/>
            </w:tcBorders>
            <w:shd w:val="pct12" w:color="auto" w:fill="auto"/>
          </w:tcPr>
          <w:p w:rsidR="00740B1D" w:rsidRPr="002C5BB2" w:rsidRDefault="00740B1D" w:rsidP="0048283D">
            <w:pPr>
              <w:jc w:val="left"/>
              <w:rPr>
                <w:rFonts w:cs="Arial"/>
                <w:b/>
                <w:bCs/>
                <w:sz w:val="20"/>
                <w:szCs w:val="20"/>
              </w:rPr>
            </w:pPr>
          </w:p>
        </w:tc>
        <w:tc>
          <w:tcPr>
            <w:tcW w:w="2000" w:type="dxa"/>
            <w:tcBorders>
              <w:left w:val="single" w:sz="4" w:space="0" w:color="auto"/>
            </w:tcBorders>
          </w:tcPr>
          <w:p w:rsidR="00740B1D" w:rsidRPr="002C5BB2" w:rsidRDefault="00740B1D" w:rsidP="0048283D">
            <w:pPr>
              <w:jc w:val="left"/>
              <w:rPr>
                <w:rFonts w:cs="Arial"/>
                <w:bCs/>
                <w:sz w:val="20"/>
                <w:szCs w:val="20"/>
              </w:rPr>
            </w:pPr>
            <w:r w:rsidRPr="002C5BB2">
              <w:rPr>
                <w:rFonts w:cs="Arial"/>
                <w:bCs/>
                <w:sz w:val="20"/>
                <w:szCs w:val="20"/>
              </w:rPr>
              <w:t>Transboundary EIA Guidelines and procedures developed and adopted by OKACOM [LFA2 Output 5.1]</w:t>
            </w:r>
          </w:p>
        </w:tc>
        <w:tc>
          <w:tcPr>
            <w:tcW w:w="2072" w:type="dxa"/>
          </w:tcPr>
          <w:p w:rsidR="00740B1D" w:rsidRPr="002C5BB2" w:rsidRDefault="00740B1D" w:rsidP="0048283D">
            <w:pPr>
              <w:jc w:val="left"/>
              <w:rPr>
                <w:rFonts w:cs="Arial"/>
                <w:bCs/>
                <w:sz w:val="20"/>
                <w:szCs w:val="20"/>
              </w:rPr>
            </w:pPr>
            <w:r w:rsidRPr="002C5BB2">
              <w:rPr>
                <w:rFonts w:cs="Arial"/>
                <w:bCs/>
                <w:sz w:val="20"/>
                <w:szCs w:val="20"/>
              </w:rPr>
              <w:t>SADC Protocol on Environment exists.</w:t>
            </w:r>
          </w:p>
          <w:p w:rsidR="00740B1D" w:rsidRPr="002C5BB2" w:rsidRDefault="00740B1D" w:rsidP="0048283D">
            <w:pPr>
              <w:jc w:val="left"/>
              <w:rPr>
                <w:rFonts w:cs="Arial"/>
                <w:bCs/>
                <w:sz w:val="20"/>
                <w:szCs w:val="20"/>
              </w:rPr>
            </w:pPr>
          </w:p>
          <w:p w:rsidR="00740B1D" w:rsidRPr="002C5BB2" w:rsidRDefault="00740B1D" w:rsidP="00BC53AF">
            <w:pPr>
              <w:jc w:val="left"/>
              <w:rPr>
                <w:rFonts w:cs="Arial"/>
                <w:bCs/>
                <w:sz w:val="20"/>
                <w:szCs w:val="20"/>
              </w:rPr>
            </w:pPr>
            <w:r w:rsidRPr="002C5BB2">
              <w:rPr>
                <w:rFonts w:cs="Arial"/>
                <w:bCs/>
                <w:sz w:val="20"/>
                <w:szCs w:val="20"/>
              </w:rPr>
              <w:t xml:space="preserve">No TB EIA Guidelines and procedures specific to the CORB exist.  </w:t>
            </w:r>
          </w:p>
        </w:tc>
        <w:tc>
          <w:tcPr>
            <w:tcW w:w="3461" w:type="dxa"/>
          </w:tcPr>
          <w:p w:rsidR="00740B1D" w:rsidRPr="002C5BB2" w:rsidRDefault="00740B1D" w:rsidP="0048283D">
            <w:pPr>
              <w:jc w:val="left"/>
              <w:rPr>
                <w:rFonts w:cs="Arial"/>
                <w:bCs/>
                <w:sz w:val="20"/>
                <w:szCs w:val="20"/>
              </w:rPr>
            </w:pPr>
            <w:r w:rsidRPr="002C5BB2">
              <w:rPr>
                <w:rFonts w:cs="Arial"/>
                <w:bCs/>
                <w:sz w:val="20"/>
                <w:szCs w:val="20"/>
              </w:rPr>
              <w:t>TB EIA Guidelines and procedures in conformity with the SADC Protocol on Environment developed by Year 2 and adopted by OKACOM by Year 3</w:t>
            </w:r>
          </w:p>
        </w:tc>
        <w:tc>
          <w:tcPr>
            <w:tcW w:w="1704" w:type="dxa"/>
          </w:tcPr>
          <w:p w:rsidR="00740B1D" w:rsidRPr="002C5BB2" w:rsidRDefault="00740B1D" w:rsidP="0048283D">
            <w:pPr>
              <w:jc w:val="left"/>
              <w:rPr>
                <w:rFonts w:cs="Arial"/>
                <w:bCs/>
                <w:sz w:val="20"/>
                <w:szCs w:val="20"/>
              </w:rPr>
            </w:pPr>
            <w:r w:rsidRPr="002C5BB2">
              <w:rPr>
                <w:rFonts w:cs="Arial"/>
                <w:bCs/>
                <w:sz w:val="20"/>
                <w:szCs w:val="20"/>
              </w:rPr>
              <w:t>OKACOM meeting minutes</w:t>
            </w:r>
          </w:p>
        </w:tc>
        <w:tc>
          <w:tcPr>
            <w:tcW w:w="2430" w:type="dxa"/>
          </w:tcPr>
          <w:p w:rsidR="00740B1D" w:rsidRPr="002C5BB2" w:rsidRDefault="00740B1D" w:rsidP="0048283D">
            <w:pPr>
              <w:spacing w:after="0"/>
              <w:jc w:val="left"/>
              <w:rPr>
                <w:rFonts w:cs="Arial"/>
                <w:sz w:val="20"/>
                <w:szCs w:val="20"/>
              </w:rPr>
            </w:pPr>
            <w:r w:rsidRPr="002C5BB2">
              <w:rPr>
                <w:rFonts w:cs="Arial"/>
                <w:sz w:val="20"/>
                <w:szCs w:val="20"/>
              </w:rPr>
              <w:t>Countries willing to develop, adopt and implement the TB EIA procedures and allocate sufficient technical and financial resources.</w:t>
            </w:r>
          </w:p>
        </w:tc>
      </w:tr>
      <w:tr w:rsidR="00A0681A" w:rsidRPr="002C5BB2" w:rsidTr="00763352">
        <w:tc>
          <w:tcPr>
            <w:tcW w:w="2031" w:type="dxa"/>
            <w:vMerge/>
            <w:tcBorders>
              <w:top w:val="nil"/>
              <w:left w:val="single" w:sz="4" w:space="0" w:color="auto"/>
              <w:right w:val="single" w:sz="4" w:space="0" w:color="auto"/>
            </w:tcBorders>
            <w:shd w:val="pct12" w:color="auto" w:fill="auto"/>
          </w:tcPr>
          <w:p w:rsidR="00A0681A" w:rsidRPr="002C5BB2" w:rsidRDefault="00A0681A" w:rsidP="0048283D">
            <w:pPr>
              <w:jc w:val="left"/>
              <w:rPr>
                <w:rFonts w:cs="Arial"/>
                <w:b/>
                <w:bCs/>
                <w:sz w:val="20"/>
                <w:szCs w:val="20"/>
              </w:rPr>
            </w:pPr>
          </w:p>
        </w:tc>
        <w:tc>
          <w:tcPr>
            <w:tcW w:w="2000" w:type="dxa"/>
            <w:tcBorders>
              <w:left w:val="single" w:sz="4" w:space="0" w:color="auto"/>
            </w:tcBorders>
          </w:tcPr>
          <w:p w:rsidR="00A0681A" w:rsidRPr="002C5BB2" w:rsidRDefault="00A0681A" w:rsidP="0021171C">
            <w:pPr>
              <w:jc w:val="left"/>
              <w:rPr>
                <w:rFonts w:cs="Arial"/>
                <w:bCs/>
                <w:sz w:val="20"/>
                <w:szCs w:val="20"/>
              </w:rPr>
            </w:pPr>
            <w:r w:rsidRPr="002C5BB2">
              <w:rPr>
                <w:rFonts w:cs="Arial"/>
                <w:bCs/>
                <w:sz w:val="20"/>
                <w:szCs w:val="20"/>
              </w:rPr>
              <w:t>Communication and Information Strategy Implemented</w:t>
            </w:r>
          </w:p>
        </w:tc>
        <w:tc>
          <w:tcPr>
            <w:tcW w:w="2072" w:type="dxa"/>
          </w:tcPr>
          <w:p w:rsidR="00A0681A" w:rsidRPr="002C5BB2" w:rsidRDefault="00A0681A" w:rsidP="0048283D">
            <w:pPr>
              <w:jc w:val="left"/>
              <w:rPr>
                <w:rFonts w:cs="Arial"/>
                <w:bCs/>
                <w:sz w:val="20"/>
                <w:szCs w:val="20"/>
              </w:rPr>
            </w:pPr>
            <w:r w:rsidRPr="002C5BB2">
              <w:rPr>
                <w:rFonts w:cs="Arial"/>
                <w:bCs/>
                <w:sz w:val="20"/>
                <w:szCs w:val="20"/>
              </w:rPr>
              <w:t>OKACOM Communication and Information Strategy in place</w:t>
            </w:r>
            <w:r w:rsidR="0021171C" w:rsidRPr="002C5BB2">
              <w:rPr>
                <w:rFonts w:cs="Arial"/>
                <w:bCs/>
                <w:sz w:val="20"/>
                <w:szCs w:val="20"/>
              </w:rPr>
              <w:t xml:space="preserve"> but not implemented</w:t>
            </w:r>
            <w:r w:rsidRPr="002C5BB2">
              <w:rPr>
                <w:rFonts w:cs="Arial"/>
                <w:bCs/>
                <w:sz w:val="20"/>
                <w:szCs w:val="20"/>
              </w:rPr>
              <w:t>.</w:t>
            </w:r>
          </w:p>
          <w:p w:rsidR="00A0681A" w:rsidRPr="002C5BB2" w:rsidRDefault="00A0681A" w:rsidP="0048283D">
            <w:pPr>
              <w:jc w:val="left"/>
              <w:rPr>
                <w:rFonts w:cs="Arial"/>
                <w:bCs/>
                <w:sz w:val="20"/>
                <w:szCs w:val="20"/>
              </w:rPr>
            </w:pPr>
          </w:p>
          <w:p w:rsidR="00A0681A" w:rsidRPr="002C5BB2" w:rsidRDefault="00A0681A" w:rsidP="00A0681A">
            <w:pPr>
              <w:jc w:val="left"/>
              <w:rPr>
                <w:rFonts w:cs="Arial"/>
                <w:bCs/>
                <w:sz w:val="20"/>
                <w:szCs w:val="20"/>
              </w:rPr>
            </w:pPr>
            <w:r w:rsidRPr="002C5BB2">
              <w:rPr>
                <w:rFonts w:cs="Arial"/>
                <w:bCs/>
                <w:sz w:val="20"/>
                <w:szCs w:val="20"/>
              </w:rPr>
              <w:t xml:space="preserve">OKACOM actively participated in the IW:LEARN organized activities in the past. </w:t>
            </w:r>
          </w:p>
        </w:tc>
        <w:tc>
          <w:tcPr>
            <w:tcW w:w="3461" w:type="dxa"/>
          </w:tcPr>
          <w:p w:rsidR="00A0681A" w:rsidRPr="002C5BB2" w:rsidRDefault="00A0681A" w:rsidP="0048283D">
            <w:pPr>
              <w:jc w:val="left"/>
              <w:rPr>
                <w:rFonts w:cs="Arial"/>
                <w:bCs/>
                <w:sz w:val="20"/>
                <w:szCs w:val="20"/>
              </w:rPr>
            </w:pPr>
            <w:r w:rsidRPr="002C5BB2">
              <w:rPr>
                <w:rFonts w:cs="Arial"/>
                <w:bCs/>
                <w:sz w:val="20"/>
                <w:szCs w:val="20"/>
              </w:rPr>
              <w:t xml:space="preserve">Communication and Information Strategy </w:t>
            </w:r>
            <w:r w:rsidR="0021171C" w:rsidRPr="002C5BB2">
              <w:rPr>
                <w:rFonts w:cs="Arial"/>
                <w:bCs/>
                <w:sz w:val="20"/>
                <w:szCs w:val="20"/>
              </w:rPr>
              <w:t xml:space="preserve">implementation plan developed </w:t>
            </w:r>
            <w:r w:rsidRPr="002C5BB2">
              <w:rPr>
                <w:rFonts w:cs="Arial"/>
                <w:bCs/>
                <w:sz w:val="20"/>
                <w:szCs w:val="20"/>
              </w:rPr>
              <w:t>with special focus on the women and youth empowerment through knowledge</w:t>
            </w:r>
            <w:r w:rsidR="00604030" w:rsidRPr="002C5BB2">
              <w:rPr>
                <w:rFonts w:cs="Arial"/>
                <w:bCs/>
                <w:sz w:val="20"/>
                <w:szCs w:val="20"/>
              </w:rPr>
              <w:t>, incorporating recommendations from the OKACOM Gender Strategy</w:t>
            </w:r>
            <w:r w:rsidRPr="002C5BB2">
              <w:rPr>
                <w:rFonts w:cs="Arial"/>
                <w:bCs/>
                <w:sz w:val="20"/>
                <w:szCs w:val="20"/>
              </w:rPr>
              <w:t>.</w:t>
            </w:r>
          </w:p>
          <w:p w:rsidR="00A0681A" w:rsidRPr="002C5BB2" w:rsidRDefault="00A0681A" w:rsidP="0048283D">
            <w:pPr>
              <w:jc w:val="left"/>
              <w:rPr>
                <w:rFonts w:cs="Arial"/>
                <w:bCs/>
                <w:sz w:val="20"/>
                <w:szCs w:val="20"/>
              </w:rPr>
            </w:pPr>
          </w:p>
          <w:p w:rsidR="00A0681A" w:rsidRPr="002C5BB2" w:rsidRDefault="00A0681A" w:rsidP="0048283D">
            <w:pPr>
              <w:jc w:val="left"/>
              <w:rPr>
                <w:rFonts w:cs="Arial"/>
                <w:bCs/>
                <w:sz w:val="20"/>
                <w:szCs w:val="20"/>
              </w:rPr>
            </w:pPr>
            <w:r w:rsidRPr="002C5BB2">
              <w:rPr>
                <w:rFonts w:cs="Arial"/>
                <w:bCs/>
                <w:sz w:val="20"/>
                <w:szCs w:val="20"/>
              </w:rPr>
              <w:t>OKACOM actively participated and shared its experience through various IW:LEARN organized activities</w:t>
            </w:r>
          </w:p>
        </w:tc>
        <w:tc>
          <w:tcPr>
            <w:tcW w:w="1704" w:type="dxa"/>
          </w:tcPr>
          <w:p w:rsidR="00A0681A" w:rsidRPr="002C5BB2" w:rsidRDefault="0021171C" w:rsidP="0048283D">
            <w:pPr>
              <w:jc w:val="left"/>
              <w:rPr>
                <w:rFonts w:cs="Arial"/>
                <w:bCs/>
                <w:sz w:val="20"/>
                <w:szCs w:val="20"/>
              </w:rPr>
            </w:pPr>
            <w:r w:rsidRPr="002C5BB2">
              <w:rPr>
                <w:rFonts w:cs="Arial"/>
                <w:bCs/>
                <w:sz w:val="20"/>
                <w:szCs w:val="20"/>
              </w:rPr>
              <w:t>Communication products and tools</w:t>
            </w:r>
          </w:p>
          <w:p w:rsidR="00A0681A" w:rsidRPr="002C5BB2" w:rsidRDefault="00A0681A" w:rsidP="0048283D">
            <w:pPr>
              <w:jc w:val="left"/>
              <w:rPr>
                <w:rFonts w:cs="Arial"/>
                <w:bCs/>
                <w:sz w:val="20"/>
                <w:szCs w:val="20"/>
              </w:rPr>
            </w:pPr>
          </w:p>
          <w:p w:rsidR="00A0681A" w:rsidRPr="002C5BB2" w:rsidRDefault="00A0681A" w:rsidP="0048283D">
            <w:pPr>
              <w:jc w:val="left"/>
              <w:rPr>
                <w:rFonts w:cs="Arial"/>
                <w:bCs/>
                <w:sz w:val="20"/>
                <w:szCs w:val="20"/>
              </w:rPr>
            </w:pPr>
            <w:r w:rsidRPr="002C5BB2">
              <w:rPr>
                <w:rFonts w:cs="Arial"/>
                <w:bCs/>
                <w:sz w:val="20"/>
                <w:szCs w:val="20"/>
              </w:rPr>
              <w:t>IW:LEARN website</w:t>
            </w:r>
          </w:p>
          <w:p w:rsidR="00A0681A" w:rsidRPr="002C5BB2" w:rsidRDefault="00A0681A" w:rsidP="0048283D">
            <w:pPr>
              <w:jc w:val="left"/>
              <w:rPr>
                <w:rFonts w:cs="Arial"/>
                <w:bCs/>
                <w:sz w:val="20"/>
                <w:szCs w:val="20"/>
              </w:rPr>
            </w:pPr>
          </w:p>
          <w:p w:rsidR="00A0681A" w:rsidRPr="002C5BB2" w:rsidRDefault="00A0681A" w:rsidP="0048283D">
            <w:pPr>
              <w:jc w:val="left"/>
              <w:rPr>
                <w:rFonts w:cs="Arial"/>
                <w:bCs/>
                <w:sz w:val="20"/>
                <w:szCs w:val="20"/>
              </w:rPr>
            </w:pPr>
            <w:r w:rsidRPr="002C5BB2">
              <w:rPr>
                <w:rFonts w:cs="Arial"/>
                <w:bCs/>
                <w:sz w:val="20"/>
                <w:szCs w:val="20"/>
              </w:rPr>
              <w:t>IW: Experience Note(s)</w:t>
            </w:r>
          </w:p>
          <w:p w:rsidR="00184D94" w:rsidRPr="002C5BB2" w:rsidRDefault="00184D94" w:rsidP="0048283D">
            <w:pPr>
              <w:jc w:val="left"/>
              <w:rPr>
                <w:rFonts w:cs="Arial"/>
                <w:bCs/>
                <w:sz w:val="20"/>
                <w:szCs w:val="20"/>
              </w:rPr>
            </w:pPr>
          </w:p>
          <w:p w:rsidR="00EE7B53" w:rsidRPr="002C5BB2" w:rsidRDefault="00184D94" w:rsidP="0048283D">
            <w:pPr>
              <w:jc w:val="left"/>
              <w:rPr>
                <w:rFonts w:cs="Arial"/>
                <w:bCs/>
                <w:sz w:val="20"/>
                <w:szCs w:val="20"/>
              </w:rPr>
            </w:pPr>
            <w:r w:rsidRPr="002C5BB2">
              <w:rPr>
                <w:rFonts w:cs="Arial"/>
                <w:bCs/>
                <w:sz w:val="20"/>
                <w:szCs w:val="20"/>
              </w:rPr>
              <w:t>Workshop minutes</w:t>
            </w:r>
          </w:p>
        </w:tc>
        <w:tc>
          <w:tcPr>
            <w:tcW w:w="2430" w:type="dxa"/>
          </w:tcPr>
          <w:p w:rsidR="00A0681A" w:rsidRPr="002C5BB2" w:rsidRDefault="00DE5927" w:rsidP="0048283D">
            <w:pPr>
              <w:spacing w:after="0"/>
              <w:jc w:val="left"/>
              <w:rPr>
                <w:rFonts w:cs="Arial"/>
                <w:sz w:val="20"/>
                <w:szCs w:val="20"/>
              </w:rPr>
            </w:pPr>
            <w:r w:rsidRPr="002C5BB2">
              <w:rPr>
                <w:rFonts w:cs="Arial"/>
                <w:sz w:val="20"/>
                <w:szCs w:val="20"/>
              </w:rPr>
              <w:t>N</w:t>
            </w:r>
            <w:r w:rsidR="000C49B7" w:rsidRPr="002C5BB2">
              <w:rPr>
                <w:rFonts w:cs="Arial"/>
                <w:sz w:val="20"/>
                <w:szCs w:val="20"/>
              </w:rPr>
              <w:t>one</w:t>
            </w:r>
          </w:p>
        </w:tc>
      </w:tr>
      <w:tr w:rsidR="00740B1D" w:rsidRPr="002C5BB2" w:rsidTr="00763352">
        <w:tc>
          <w:tcPr>
            <w:tcW w:w="2031" w:type="dxa"/>
            <w:vMerge/>
            <w:tcBorders>
              <w:left w:val="single" w:sz="4" w:space="0" w:color="auto"/>
              <w:bottom w:val="single" w:sz="4" w:space="0" w:color="auto"/>
              <w:right w:val="single" w:sz="4" w:space="0" w:color="auto"/>
            </w:tcBorders>
            <w:shd w:val="pct12" w:color="auto" w:fill="auto"/>
          </w:tcPr>
          <w:p w:rsidR="00740B1D" w:rsidRPr="002C5BB2" w:rsidRDefault="00740B1D" w:rsidP="0048283D">
            <w:pPr>
              <w:jc w:val="left"/>
              <w:rPr>
                <w:rFonts w:cs="Arial"/>
                <w:b/>
                <w:bCs/>
                <w:sz w:val="20"/>
                <w:szCs w:val="20"/>
              </w:rPr>
            </w:pPr>
          </w:p>
        </w:tc>
        <w:tc>
          <w:tcPr>
            <w:tcW w:w="2000" w:type="dxa"/>
            <w:tcBorders>
              <w:left w:val="single" w:sz="4" w:space="0" w:color="auto"/>
            </w:tcBorders>
          </w:tcPr>
          <w:p w:rsidR="00740B1D" w:rsidRPr="002C5BB2" w:rsidRDefault="00740B1D" w:rsidP="0048283D">
            <w:pPr>
              <w:jc w:val="left"/>
              <w:rPr>
                <w:rFonts w:cs="Arial"/>
                <w:bCs/>
                <w:sz w:val="20"/>
                <w:szCs w:val="20"/>
              </w:rPr>
            </w:pPr>
            <w:r w:rsidRPr="002C5BB2">
              <w:rPr>
                <w:rFonts w:cs="Arial"/>
                <w:bCs/>
                <w:sz w:val="20"/>
                <w:szCs w:val="20"/>
              </w:rPr>
              <w:t>Strengthened OKA</w:t>
            </w:r>
            <w:r w:rsidR="003674AF" w:rsidRPr="002C5BB2">
              <w:rPr>
                <w:rFonts w:cs="Arial"/>
                <w:bCs/>
                <w:sz w:val="20"/>
                <w:szCs w:val="20"/>
              </w:rPr>
              <w:t xml:space="preserve">SEC with adequate Financial, </w:t>
            </w:r>
            <w:r w:rsidRPr="002C5BB2">
              <w:rPr>
                <w:rFonts w:cs="Arial"/>
                <w:bCs/>
                <w:sz w:val="20"/>
                <w:szCs w:val="20"/>
              </w:rPr>
              <w:t>Administrative</w:t>
            </w:r>
            <w:r w:rsidR="003674AF" w:rsidRPr="002C5BB2">
              <w:rPr>
                <w:rFonts w:cs="Arial"/>
                <w:bCs/>
                <w:sz w:val="20"/>
                <w:szCs w:val="20"/>
              </w:rPr>
              <w:t>, and Procurement</w:t>
            </w:r>
            <w:r w:rsidRPr="002C5BB2">
              <w:rPr>
                <w:rFonts w:cs="Arial"/>
                <w:bCs/>
                <w:sz w:val="20"/>
                <w:szCs w:val="20"/>
              </w:rPr>
              <w:t xml:space="preserve"> capacity to manage donor-funded projects.</w:t>
            </w:r>
          </w:p>
        </w:tc>
        <w:tc>
          <w:tcPr>
            <w:tcW w:w="2072" w:type="dxa"/>
          </w:tcPr>
          <w:p w:rsidR="00740B1D" w:rsidRPr="002C5BB2" w:rsidRDefault="0068009B" w:rsidP="0048283D">
            <w:pPr>
              <w:jc w:val="left"/>
              <w:rPr>
                <w:rFonts w:cs="Arial"/>
                <w:bCs/>
                <w:sz w:val="20"/>
                <w:szCs w:val="20"/>
              </w:rPr>
            </w:pPr>
            <w:r w:rsidRPr="002C5BB2">
              <w:rPr>
                <w:rFonts w:cs="Arial"/>
                <w:bCs/>
                <w:sz w:val="20"/>
                <w:szCs w:val="20"/>
              </w:rPr>
              <w:t>OKACOM has its own Finance and Administration Manual and Procurement Manual</w:t>
            </w:r>
            <w:r w:rsidR="00242DCB" w:rsidRPr="002C5BB2">
              <w:rPr>
                <w:rFonts w:cs="Arial"/>
                <w:bCs/>
                <w:sz w:val="20"/>
                <w:szCs w:val="20"/>
              </w:rPr>
              <w:t>.</w:t>
            </w:r>
          </w:p>
          <w:p w:rsidR="00242DCB" w:rsidRPr="002C5BB2" w:rsidRDefault="00242DCB" w:rsidP="0048283D">
            <w:pPr>
              <w:jc w:val="left"/>
              <w:rPr>
                <w:rFonts w:cs="Arial"/>
                <w:bCs/>
                <w:sz w:val="20"/>
                <w:szCs w:val="20"/>
              </w:rPr>
            </w:pPr>
          </w:p>
          <w:p w:rsidR="00242DCB" w:rsidRPr="002C5BB2" w:rsidRDefault="00242DCB" w:rsidP="0048283D">
            <w:pPr>
              <w:jc w:val="left"/>
              <w:rPr>
                <w:rFonts w:cs="Arial"/>
                <w:bCs/>
                <w:sz w:val="20"/>
                <w:szCs w:val="20"/>
              </w:rPr>
            </w:pPr>
            <w:r w:rsidRPr="002C5BB2">
              <w:rPr>
                <w:rFonts w:cs="Arial"/>
                <w:bCs/>
                <w:sz w:val="20"/>
                <w:szCs w:val="20"/>
              </w:rPr>
              <w:t>System-based audit conducted by SIDA as well as UNDP Capacity Assessment have provided a set of recommendations to strengthen their F&amp;A capacity.</w:t>
            </w:r>
          </w:p>
        </w:tc>
        <w:tc>
          <w:tcPr>
            <w:tcW w:w="3461" w:type="dxa"/>
          </w:tcPr>
          <w:p w:rsidR="00740B1D" w:rsidRPr="002C5BB2" w:rsidRDefault="00B13F8A" w:rsidP="0048283D">
            <w:pPr>
              <w:jc w:val="left"/>
              <w:rPr>
                <w:rFonts w:cs="Arial"/>
                <w:bCs/>
                <w:sz w:val="20"/>
                <w:szCs w:val="20"/>
              </w:rPr>
            </w:pPr>
            <w:r w:rsidRPr="002C5BB2">
              <w:rPr>
                <w:rFonts w:cs="Arial"/>
                <w:bCs/>
                <w:sz w:val="20"/>
                <w:szCs w:val="20"/>
              </w:rPr>
              <w:t>All recommendations made by the system-based audit as well as by the UNDP Capacity Assessment fully implemented.</w:t>
            </w:r>
          </w:p>
          <w:p w:rsidR="00B13F8A" w:rsidRPr="002C5BB2" w:rsidRDefault="00B13F8A" w:rsidP="0048283D">
            <w:pPr>
              <w:jc w:val="left"/>
              <w:rPr>
                <w:rFonts w:cs="Arial"/>
                <w:bCs/>
                <w:sz w:val="20"/>
                <w:szCs w:val="20"/>
              </w:rPr>
            </w:pPr>
          </w:p>
          <w:p w:rsidR="00B13F8A" w:rsidRPr="002C5BB2" w:rsidRDefault="00B13F8A" w:rsidP="0048283D">
            <w:pPr>
              <w:jc w:val="left"/>
              <w:rPr>
                <w:rFonts w:cs="Arial"/>
                <w:bCs/>
                <w:sz w:val="20"/>
                <w:szCs w:val="20"/>
              </w:rPr>
            </w:pPr>
            <w:r w:rsidRPr="002C5BB2">
              <w:rPr>
                <w:rFonts w:cs="Arial"/>
                <w:bCs/>
                <w:sz w:val="20"/>
                <w:szCs w:val="20"/>
              </w:rPr>
              <w:t>Improved F&amp;A capacity of OKASEC observed by the OKACOM Institutional Task Force and/or external reviewers (MTR, TE)</w:t>
            </w:r>
          </w:p>
          <w:p w:rsidR="00B13F8A" w:rsidRPr="002C5BB2" w:rsidRDefault="00B13F8A" w:rsidP="0048283D">
            <w:pPr>
              <w:jc w:val="left"/>
              <w:rPr>
                <w:rFonts w:cs="Arial"/>
                <w:bCs/>
                <w:sz w:val="20"/>
                <w:szCs w:val="20"/>
              </w:rPr>
            </w:pPr>
          </w:p>
        </w:tc>
        <w:tc>
          <w:tcPr>
            <w:tcW w:w="1704" w:type="dxa"/>
          </w:tcPr>
          <w:p w:rsidR="00740B1D" w:rsidRPr="002C5BB2" w:rsidRDefault="00B13F8A" w:rsidP="0048283D">
            <w:pPr>
              <w:jc w:val="left"/>
              <w:rPr>
                <w:rFonts w:cs="Arial"/>
                <w:bCs/>
                <w:sz w:val="20"/>
                <w:szCs w:val="20"/>
              </w:rPr>
            </w:pPr>
            <w:r w:rsidRPr="002C5BB2">
              <w:rPr>
                <w:rFonts w:cs="Arial"/>
                <w:bCs/>
                <w:sz w:val="20"/>
                <w:szCs w:val="20"/>
              </w:rPr>
              <w:t>OKACOM meeting minutes</w:t>
            </w:r>
          </w:p>
          <w:p w:rsidR="00B13F8A" w:rsidRPr="002C5BB2" w:rsidRDefault="00B13F8A" w:rsidP="0048283D">
            <w:pPr>
              <w:jc w:val="left"/>
              <w:rPr>
                <w:rFonts w:cs="Arial"/>
                <w:bCs/>
                <w:sz w:val="20"/>
                <w:szCs w:val="20"/>
              </w:rPr>
            </w:pPr>
          </w:p>
          <w:p w:rsidR="007D4B83" w:rsidRPr="002C5BB2" w:rsidRDefault="007D4B83" w:rsidP="0048283D">
            <w:pPr>
              <w:jc w:val="left"/>
              <w:rPr>
                <w:rFonts w:cs="Arial"/>
                <w:bCs/>
                <w:sz w:val="20"/>
                <w:szCs w:val="20"/>
              </w:rPr>
            </w:pPr>
            <w:r w:rsidRPr="002C5BB2">
              <w:rPr>
                <w:rFonts w:cs="Arial"/>
                <w:bCs/>
                <w:sz w:val="20"/>
                <w:szCs w:val="20"/>
              </w:rPr>
              <w:t>OKACOM Annual Report</w:t>
            </w:r>
          </w:p>
          <w:p w:rsidR="007D4B83" w:rsidRPr="002C5BB2" w:rsidRDefault="007D4B83" w:rsidP="0048283D">
            <w:pPr>
              <w:jc w:val="left"/>
              <w:rPr>
                <w:rFonts w:cs="Arial"/>
                <w:bCs/>
                <w:sz w:val="20"/>
                <w:szCs w:val="20"/>
              </w:rPr>
            </w:pPr>
          </w:p>
          <w:p w:rsidR="00B13F8A" w:rsidRPr="002C5BB2" w:rsidRDefault="00B13F8A" w:rsidP="0048283D">
            <w:pPr>
              <w:jc w:val="left"/>
              <w:rPr>
                <w:rFonts w:cs="Arial"/>
                <w:bCs/>
                <w:sz w:val="20"/>
                <w:szCs w:val="20"/>
              </w:rPr>
            </w:pPr>
            <w:r w:rsidRPr="002C5BB2">
              <w:rPr>
                <w:rFonts w:cs="Arial"/>
                <w:bCs/>
                <w:sz w:val="20"/>
                <w:szCs w:val="20"/>
              </w:rPr>
              <w:t>Terminal Evaluation Report</w:t>
            </w:r>
          </w:p>
        </w:tc>
        <w:tc>
          <w:tcPr>
            <w:tcW w:w="2430" w:type="dxa"/>
          </w:tcPr>
          <w:p w:rsidR="00740B1D" w:rsidRPr="002C5BB2" w:rsidRDefault="00EC0412" w:rsidP="0048283D">
            <w:pPr>
              <w:spacing w:after="0"/>
              <w:jc w:val="left"/>
              <w:rPr>
                <w:rFonts w:cs="Arial"/>
                <w:sz w:val="20"/>
                <w:szCs w:val="20"/>
              </w:rPr>
            </w:pPr>
            <w:r w:rsidRPr="002C5BB2">
              <w:rPr>
                <w:rFonts w:cs="Arial"/>
                <w:sz w:val="20"/>
                <w:szCs w:val="20"/>
              </w:rPr>
              <w:t xml:space="preserve">Financial constraints to staff </w:t>
            </w:r>
            <w:r w:rsidR="000312E5" w:rsidRPr="002C5BB2">
              <w:rPr>
                <w:rFonts w:cs="Arial"/>
                <w:sz w:val="20"/>
                <w:szCs w:val="20"/>
              </w:rPr>
              <w:t>OKASEC adequately.</w:t>
            </w:r>
          </w:p>
        </w:tc>
      </w:tr>
      <w:tr w:rsidR="00604C1B" w:rsidRPr="002C5BB2" w:rsidTr="0048283D">
        <w:tc>
          <w:tcPr>
            <w:tcW w:w="2031" w:type="dxa"/>
            <w:tcBorders>
              <w:top w:val="single" w:sz="4" w:space="0" w:color="auto"/>
              <w:left w:val="single" w:sz="4" w:space="0" w:color="auto"/>
              <w:bottom w:val="nil"/>
              <w:right w:val="single" w:sz="4" w:space="0" w:color="auto"/>
            </w:tcBorders>
            <w:shd w:val="pct12" w:color="auto" w:fill="auto"/>
          </w:tcPr>
          <w:p w:rsidR="00604C1B" w:rsidRPr="002C5BB2" w:rsidRDefault="00604C1B" w:rsidP="0048283D">
            <w:pPr>
              <w:jc w:val="left"/>
              <w:rPr>
                <w:rFonts w:cs="Arial"/>
                <w:b/>
                <w:bCs/>
                <w:sz w:val="20"/>
                <w:szCs w:val="20"/>
              </w:rPr>
            </w:pPr>
            <w:r w:rsidRPr="002C5BB2">
              <w:rPr>
                <w:rFonts w:cs="Arial"/>
                <w:b/>
                <w:bCs/>
                <w:sz w:val="20"/>
                <w:szCs w:val="20"/>
              </w:rPr>
              <w:t>Outcome 3</w:t>
            </w:r>
          </w:p>
          <w:p w:rsidR="00604C1B" w:rsidRPr="002C5BB2" w:rsidRDefault="00604C1B" w:rsidP="0048283D">
            <w:pPr>
              <w:jc w:val="left"/>
              <w:rPr>
                <w:rFonts w:cs="Arial"/>
                <w:b/>
                <w:sz w:val="20"/>
                <w:szCs w:val="20"/>
              </w:rPr>
            </w:pPr>
            <w:r w:rsidRPr="002C5BB2">
              <w:rPr>
                <w:rFonts w:cs="Arial"/>
                <w:b/>
                <w:sz w:val="20"/>
                <w:szCs w:val="20"/>
              </w:rPr>
              <w:t xml:space="preserve">Environmentally-sound socioeconomic development piloted in the basin to allow the basin population to improve their </w:t>
            </w:r>
            <w:r w:rsidRPr="002C5BB2">
              <w:rPr>
                <w:rFonts w:cs="Arial"/>
                <w:b/>
                <w:sz w:val="20"/>
                <w:szCs w:val="20"/>
              </w:rPr>
              <w:lastRenderedPageBreak/>
              <w:t>socioeconomic status with minimum adverse impacts to and enhanced protection of the basin ecosystem.</w:t>
            </w:r>
          </w:p>
          <w:p w:rsidR="00604C1B" w:rsidRPr="002C5BB2" w:rsidRDefault="00604C1B" w:rsidP="0048283D">
            <w:pPr>
              <w:jc w:val="left"/>
              <w:rPr>
                <w:rFonts w:cs="Arial"/>
                <w:b/>
                <w:bCs/>
                <w:sz w:val="20"/>
                <w:szCs w:val="20"/>
              </w:rPr>
            </w:pPr>
            <w:r w:rsidRPr="002C5BB2">
              <w:rPr>
                <w:rFonts w:cs="Arial"/>
                <w:b/>
                <w:sz w:val="20"/>
                <w:szCs w:val="20"/>
              </w:rPr>
              <w:t>[LFA1 Output 4.1; LFA2: Output 5.2; Regional Project Activities B1]</w:t>
            </w:r>
          </w:p>
        </w:tc>
        <w:tc>
          <w:tcPr>
            <w:tcW w:w="2000" w:type="dxa"/>
            <w:tcBorders>
              <w:left w:val="single" w:sz="4" w:space="0" w:color="auto"/>
            </w:tcBorders>
          </w:tcPr>
          <w:p w:rsidR="00604C1B" w:rsidRPr="002C5BB2" w:rsidRDefault="00604C1B" w:rsidP="0048283D">
            <w:pPr>
              <w:jc w:val="left"/>
              <w:rPr>
                <w:rFonts w:cs="Arial"/>
                <w:sz w:val="20"/>
                <w:szCs w:val="20"/>
              </w:rPr>
            </w:pPr>
            <w:r w:rsidRPr="002C5BB2">
              <w:rPr>
                <w:rFonts w:cs="Arial"/>
                <w:sz w:val="20"/>
                <w:szCs w:val="20"/>
              </w:rPr>
              <w:lastRenderedPageBreak/>
              <w:t>M&amp;E frameworks designed to monitor the demonstration progress and effectiveness [LTA1 Output 4.1]</w:t>
            </w:r>
          </w:p>
          <w:p w:rsidR="00604C1B" w:rsidRPr="002C5BB2" w:rsidRDefault="00604C1B" w:rsidP="0048283D">
            <w:pPr>
              <w:jc w:val="left"/>
              <w:rPr>
                <w:rFonts w:cs="Arial"/>
                <w:sz w:val="20"/>
                <w:szCs w:val="20"/>
              </w:rPr>
            </w:pPr>
          </w:p>
          <w:p w:rsidR="00604C1B" w:rsidRPr="002C5BB2" w:rsidRDefault="00604C1B" w:rsidP="0048283D">
            <w:pPr>
              <w:jc w:val="left"/>
              <w:rPr>
                <w:rFonts w:cs="Arial"/>
                <w:bCs/>
                <w:sz w:val="20"/>
                <w:szCs w:val="20"/>
              </w:rPr>
            </w:pPr>
          </w:p>
        </w:tc>
        <w:tc>
          <w:tcPr>
            <w:tcW w:w="2072" w:type="dxa"/>
          </w:tcPr>
          <w:p w:rsidR="00604C1B" w:rsidRPr="002C5BB2" w:rsidRDefault="00604C1B" w:rsidP="0048283D">
            <w:pPr>
              <w:jc w:val="left"/>
              <w:rPr>
                <w:rFonts w:cs="Arial"/>
                <w:bCs/>
                <w:sz w:val="20"/>
                <w:szCs w:val="20"/>
              </w:rPr>
            </w:pPr>
            <w:r w:rsidRPr="002C5BB2">
              <w:rPr>
                <w:rFonts w:cs="Arial"/>
                <w:bCs/>
                <w:sz w:val="20"/>
                <w:szCs w:val="20"/>
              </w:rPr>
              <w:t>The value of low impact development as an alternative to conventional development is not fully appreciated.  Data not collected for reliable analysis.</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lastRenderedPageBreak/>
              <w:t>A number of demonstration projects ha</w:t>
            </w:r>
            <w:r w:rsidR="005640EF" w:rsidRPr="002C5BB2">
              <w:rPr>
                <w:rFonts w:cs="Arial"/>
                <w:bCs/>
                <w:sz w:val="20"/>
                <w:szCs w:val="20"/>
              </w:rPr>
              <w:t>ve</w:t>
            </w:r>
            <w:r w:rsidRPr="002C5BB2">
              <w:rPr>
                <w:rFonts w:cs="Arial"/>
                <w:bCs/>
                <w:sz w:val="20"/>
                <w:szCs w:val="20"/>
              </w:rPr>
              <w:t xml:space="preserve"> been implemented but their economic, social and environmental value has not been assessed. </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 xml:space="preserve">The number of pilot projects implemented in Angola has been limited. </w:t>
            </w:r>
          </w:p>
          <w:p w:rsidR="00604C1B" w:rsidRPr="002C5BB2" w:rsidRDefault="00604C1B" w:rsidP="0048283D">
            <w:pPr>
              <w:jc w:val="left"/>
              <w:rPr>
                <w:rFonts w:cs="Arial"/>
                <w:bCs/>
                <w:sz w:val="20"/>
                <w:szCs w:val="20"/>
              </w:rPr>
            </w:pPr>
            <w:r w:rsidRPr="002C5BB2">
              <w:rPr>
                <w:rFonts w:cs="Arial"/>
                <w:bCs/>
                <w:sz w:val="20"/>
                <w:szCs w:val="20"/>
              </w:rPr>
              <w:t xml:space="preserve">    </w:t>
            </w:r>
          </w:p>
        </w:tc>
        <w:tc>
          <w:tcPr>
            <w:tcW w:w="3461" w:type="dxa"/>
          </w:tcPr>
          <w:p w:rsidR="00604C1B" w:rsidRPr="002C5BB2" w:rsidRDefault="00604C1B" w:rsidP="0048283D">
            <w:pPr>
              <w:jc w:val="left"/>
              <w:rPr>
                <w:rFonts w:cs="Arial"/>
                <w:bCs/>
                <w:sz w:val="20"/>
                <w:szCs w:val="20"/>
              </w:rPr>
            </w:pPr>
            <w:r w:rsidRPr="002C5BB2">
              <w:rPr>
                <w:rFonts w:cs="Arial"/>
                <w:bCs/>
                <w:sz w:val="20"/>
                <w:szCs w:val="20"/>
              </w:rPr>
              <w:lastRenderedPageBreak/>
              <w:t>Socio-economic evaluation of a range of low impact development options utilizing the basin’s ecological services</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 xml:space="preserve">A set of indicators agreed to monitor, track and evaluate the environmental and socio-economic </w:t>
            </w:r>
            <w:r w:rsidRPr="002C5BB2">
              <w:rPr>
                <w:rFonts w:cs="Arial"/>
                <w:bCs/>
                <w:sz w:val="20"/>
                <w:szCs w:val="20"/>
              </w:rPr>
              <w:lastRenderedPageBreak/>
              <w:t>impacts of demonstration activities systematically.</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Progress on demonstration and its impacts monitored and reported to OKACOM annually at the OKACOM meeting and through the OKACOM Annual Report</w:t>
            </w:r>
            <w:r w:rsidR="00604030" w:rsidRPr="002C5BB2">
              <w:rPr>
                <w:rFonts w:cs="Arial"/>
                <w:bCs/>
                <w:sz w:val="20"/>
                <w:szCs w:val="20"/>
              </w:rPr>
              <w:t xml:space="preserve"> (gender disaggregated data will be collected and tracked.)</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p>
        </w:tc>
        <w:tc>
          <w:tcPr>
            <w:tcW w:w="1704" w:type="dxa"/>
          </w:tcPr>
          <w:p w:rsidR="00604C1B" w:rsidRPr="002C5BB2" w:rsidRDefault="00604C1B" w:rsidP="0048283D">
            <w:pPr>
              <w:jc w:val="left"/>
              <w:rPr>
                <w:rFonts w:cs="Arial"/>
                <w:bCs/>
                <w:sz w:val="20"/>
                <w:szCs w:val="20"/>
              </w:rPr>
            </w:pPr>
            <w:r w:rsidRPr="002C5BB2">
              <w:rPr>
                <w:rFonts w:cs="Arial"/>
                <w:bCs/>
                <w:sz w:val="20"/>
                <w:szCs w:val="20"/>
              </w:rPr>
              <w:lastRenderedPageBreak/>
              <w:t>Benefit assessments of pilot projects</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M&amp;E indicators</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lastRenderedPageBreak/>
              <w:t>OKACOM reports and minutes</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OKACOM Annual Report</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 xml:space="preserve"> </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p>
        </w:tc>
        <w:tc>
          <w:tcPr>
            <w:tcW w:w="2430" w:type="dxa"/>
          </w:tcPr>
          <w:p w:rsidR="00604C1B" w:rsidRPr="002C5BB2" w:rsidRDefault="00604C1B" w:rsidP="0048283D">
            <w:pPr>
              <w:jc w:val="left"/>
              <w:rPr>
                <w:rFonts w:cs="Arial"/>
                <w:bCs/>
                <w:sz w:val="20"/>
                <w:szCs w:val="20"/>
              </w:rPr>
            </w:pPr>
            <w:r w:rsidRPr="002C5BB2">
              <w:rPr>
                <w:rFonts w:cs="Arial"/>
                <w:bCs/>
                <w:sz w:val="20"/>
                <w:szCs w:val="20"/>
              </w:rPr>
              <w:lastRenderedPageBreak/>
              <w:t>Weak community and local administration support for the pilot projects.</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Overwhelming logistical problems in pilot project implementation.</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Difficulty in measuring the pilot project benefits in the limited project time period.</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 xml:space="preserve">   </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p>
        </w:tc>
      </w:tr>
      <w:tr w:rsidR="00604C1B" w:rsidRPr="002C5BB2" w:rsidTr="0048283D">
        <w:tc>
          <w:tcPr>
            <w:tcW w:w="2031" w:type="dxa"/>
            <w:tcBorders>
              <w:top w:val="nil"/>
              <w:left w:val="single" w:sz="4" w:space="0" w:color="auto"/>
              <w:bottom w:val="nil"/>
              <w:right w:val="single" w:sz="4" w:space="0" w:color="auto"/>
            </w:tcBorders>
            <w:shd w:val="pct12" w:color="auto" w:fill="auto"/>
          </w:tcPr>
          <w:p w:rsidR="00604C1B" w:rsidRPr="002C5BB2" w:rsidRDefault="00604C1B" w:rsidP="0048283D">
            <w:pPr>
              <w:jc w:val="left"/>
              <w:rPr>
                <w:rFonts w:cs="Arial"/>
                <w:b/>
                <w:bCs/>
                <w:sz w:val="20"/>
                <w:szCs w:val="20"/>
              </w:rPr>
            </w:pPr>
          </w:p>
        </w:tc>
        <w:tc>
          <w:tcPr>
            <w:tcW w:w="2000" w:type="dxa"/>
            <w:tcBorders>
              <w:left w:val="single" w:sz="4" w:space="0" w:color="auto"/>
            </w:tcBorders>
          </w:tcPr>
          <w:p w:rsidR="00604C1B" w:rsidRPr="002C5BB2" w:rsidRDefault="00604C1B" w:rsidP="0048283D">
            <w:pPr>
              <w:jc w:val="left"/>
              <w:rPr>
                <w:rFonts w:cs="Arial"/>
                <w:sz w:val="20"/>
                <w:szCs w:val="20"/>
              </w:rPr>
            </w:pPr>
            <w:r w:rsidRPr="002C5BB2">
              <w:rPr>
                <w:rFonts w:cs="Arial"/>
                <w:sz w:val="20"/>
                <w:szCs w:val="20"/>
              </w:rPr>
              <w:t>Community-based Tourism activities demonstrated and documented [LFA 5.2; B1.1.1]</w:t>
            </w:r>
          </w:p>
        </w:tc>
        <w:tc>
          <w:tcPr>
            <w:tcW w:w="2072" w:type="dxa"/>
          </w:tcPr>
          <w:p w:rsidR="00604C1B" w:rsidRPr="002C5BB2" w:rsidRDefault="00604C1B" w:rsidP="00232F9D">
            <w:pPr>
              <w:jc w:val="left"/>
              <w:rPr>
                <w:rFonts w:cs="Arial"/>
                <w:bCs/>
                <w:sz w:val="20"/>
                <w:szCs w:val="20"/>
              </w:rPr>
            </w:pPr>
            <w:r w:rsidRPr="002C5BB2">
              <w:rPr>
                <w:rFonts w:cs="Arial"/>
                <w:bCs/>
                <w:sz w:val="20"/>
                <w:szCs w:val="20"/>
              </w:rPr>
              <w:t xml:space="preserve">A few community-based tourism activities emerging in the basin, but their socioeconomic and environmental impacts not systematically monitored </w:t>
            </w:r>
          </w:p>
        </w:tc>
        <w:tc>
          <w:tcPr>
            <w:tcW w:w="3461" w:type="dxa"/>
          </w:tcPr>
          <w:p w:rsidR="00604C1B" w:rsidRPr="002C5BB2" w:rsidRDefault="00604C1B" w:rsidP="0048283D">
            <w:pPr>
              <w:jc w:val="left"/>
              <w:rPr>
                <w:rFonts w:cs="Arial"/>
                <w:bCs/>
                <w:sz w:val="20"/>
                <w:szCs w:val="20"/>
              </w:rPr>
            </w:pPr>
            <w:r w:rsidRPr="002C5BB2">
              <w:rPr>
                <w:rFonts w:cs="Arial"/>
                <w:bCs/>
                <w:sz w:val="20"/>
                <w:szCs w:val="20"/>
              </w:rPr>
              <w:t>2 demonstration activities promoting community-based tourism implemented (one in Botswana, the other in Namibia)</w:t>
            </w:r>
            <w:r w:rsidR="00604030" w:rsidRPr="002C5BB2">
              <w:rPr>
                <w:rFonts w:cs="Arial"/>
                <w:bCs/>
                <w:sz w:val="20"/>
                <w:szCs w:val="20"/>
              </w:rPr>
              <w:t xml:space="preserve"> with the emphasis on gender empowerment through the pilot activities</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Environmental and socio-economic impacts from community-based tourism activities captured through systematic monitoring, documented, disseminated by Year 4.</w:t>
            </w:r>
            <w:r w:rsidR="00604030" w:rsidRPr="002C5BB2">
              <w:rPr>
                <w:rFonts w:cs="Arial"/>
                <w:bCs/>
                <w:sz w:val="20"/>
                <w:szCs w:val="20"/>
              </w:rPr>
              <w:t xml:space="preserve"> (gender disaggregated data collected)</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A basin-wide tourism promotion strategy</w:t>
            </w:r>
            <w:r w:rsidR="00604030" w:rsidRPr="002C5BB2">
              <w:rPr>
                <w:rFonts w:cs="Arial"/>
                <w:bCs/>
                <w:sz w:val="20"/>
                <w:szCs w:val="20"/>
              </w:rPr>
              <w:t>, taking into account recommendations from the OKACOM Gender Strategy,</w:t>
            </w:r>
            <w:r w:rsidRPr="002C5BB2">
              <w:rPr>
                <w:rFonts w:cs="Arial"/>
                <w:bCs/>
                <w:sz w:val="20"/>
                <w:szCs w:val="20"/>
              </w:rPr>
              <w:t xml:space="preserve"> by Year 4 [SAP TA1 1.3.2]</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lastRenderedPageBreak/>
              <w:t>At least 2 partnerships with private sector in promoting sustainable tourism in the basin</w:t>
            </w:r>
          </w:p>
        </w:tc>
        <w:tc>
          <w:tcPr>
            <w:tcW w:w="1704" w:type="dxa"/>
          </w:tcPr>
          <w:p w:rsidR="00604C1B" w:rsidRPr="002C5BB2" w:rsidRDefault="00604C1B" w:rsidP="0048283D">
            <w:pPr>
              <w:jc w:val="left"/>
              <w:rPr>
                <w:rFonts w:cs="Arial"/>
                <w:bCs/>
                <w:sz w:val="20"/>
                <w:szCs w:val="20"/>
              </w:rPr>
            </w:pPr>
            <w:r w:rsidRPr="002C5BB2">
              <w:rPr>
                <w:rFonts w:cs="Arial"/>
                <w:bCs/>
                <w:sz w:val="20"/>
                <w:szCs w:val="20"/>
              </w:rPr>
              <w:lastRenderedPageBreak/>
              <w:t>Progress Reports from demo projects</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OKACOM reports and minutes</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 xml:space="preserve">Communication materials </w:t>
            </w:r>
          </w:p>
        </w:tc>
        <w:tc>
          <w:tcPr>
            <w:tcW w:w="2430" w:type="dxa"/>
          </w:tcPr>
          <w:p w:rsidR="00604C1B" w:rsidRPr="002C5BB2" w:rsidRDefault="00604C1B" w:rsidP="0048283D">
            <w:pPr>
              <w:spacing w:after="0"/>
              <w:jc w:val="left"/>
              <w:rPr>
                <w:rFonts w:cs="Arial"/>
                <w:sz w:val="20"/>
                <w:szCs w:val="20"/>
              </w:rPr>
            </w:pPr>
            <w:r w:rsidRPr="002C5BB2">
              <w:rPr>
                <w:rFonts w:cs="Arial"/>
                <w:sz w:val="20"/>
                <w:szCs w:val="20"/>
              </w:rPr>
              <w:t>Communities are fully motivated to take active part in the demonstration activities.</w:t>
            </w:r>
          </w:p>
          <w:p w:rsidR="00604C1B" w:rsidRPr="002C5BB2" w:rsidRDefault="00604C1B" w:rsidP="0048283D">
            <w:pPr>
              <w:spacing w:after="0"/>
              <w:jc w:val="left"/>
              <w:rPr>
                <w:rFonts w:cs="Arial"/>
                <w:sz w:val="20"/>
                <w:szCs w:val="20"/>
              </w:rPr>
            </w:pPr>
          </w:p>
          <w:p w:rsidR="00604C1B" w:rsidRPr="002C5BB2" w:rsidRDefault="00604C1B" w:rsidP="0048283D">
            <w:pPr>
              <w:spacing w:after="0"/>
              <w:jc w:val="left"/>
              <w:rPr>
                <w:rFonts w:cs="Arial"/>
                <w:sz w:val="20"/>
                <w:szCs w:val="20"/>
              </w:rPr>
            </w:pPr>
            <w:r w:rsidRPr="002C5BB2">
              <w:rPr>
                <w:rFonts w:cs="Arial"/>
                <w:sz w:val="20"/>
                <w:szCs w:val="20"/>
              </w:rPr>
              <w:t>Full engagement and support of sub-national and/or local government administration in the demonstration activities</w:t>
            </w:r>
            <w:r w:rsidR="002963C0" w:rsidRPr="002C5BB2">
              <w:rPr>
                <w:rFonts w:cs="Arial"/>
                <w:sz w:val="20"/>
                <w:szCs w:val="20"/>
              </w:rPr>
              <w:t xml:space="preserve"> including systematic monitoring</w:t>
            </w:r>
          </w:p>
        </w:tc>
      </w:tr>
      <w:tr w:rsidR="00604C1B" w:rsidRPr="002C5BB2" w:rsidTr="0048283D">
        <w:tc>
          <w:tcPr>
            <w:tcW w:w="2031" w:type="dxa"/>
            <w:tcBorders>
              <w:top w:val="nil"/>
              <w:left w:val="single" w:sz="4" w:space="0" w:color="auto"/>
              <w:bottom w:val="nil"/>
              <w:right w:val="single" w:sz="4" w:space="0" w:color="auto"/>
            </w:tcBorders>
            <w:shd w:val="pct12" w:color="auto" w:fill="auto"/>
          </w:tcPr>
          <w:p w:rsidR="00604C1B" w:rsidRPr="002C5BB2" w:rsidRDefault="00604C1B" w:rsidP="0048283D">
            <w:pPr>
              <w:jc w:val="left"/>
              <w:rPr>
                <w:rFonts w:cs="Arial"/>
                <w:b/>
                <w:bCs/>
                <w:sz w:val="20"/>
                <w:szCs w:val="20"/>
              </w:rPr>
            </w:pPr>
          </w:p>
        </w:tc>
        <w:tc>
          <w:tcPr>
            <w:tcW w:w="2000" w:type="dxa"/>
            <w:tcBorders>
              <w:left w:val="single" w:sz="4" w:space="0" w:color="auto"/>
            </w:tcBorders>
          </w:tcPr>
          <w:p w:rsidR="00604C1B" w:rsidRPr="002C5BB2" w:rsidRDefault="00604C1B" w:rsidP="0048283D">
            <w:pPr>
              <w:jc w:val="left"/>
              <w:rPr>
                <w:rFonts w:cs="Arial"/>
                <w:sz w:val="20"/>
                <w:szCs w:val="20"/>
              </w:rPr>
            </w:pPr>
            <w:r w:rsidRPr="002C5BB2">
              <w:rPr>
                <w:rFonts w:cs="Arial"/>
                <w:sz w:val="20"/>
                <w:szCs w:val="20"/>
              </w:rPr>
              <w:t>Sustainable community-based fisheries demonstrated and documented [LFA 5.2; B1.5]</w:t>
            </w:r>
          </w:p>
          <w:p w:rsidR="00604C1B" w:rsidRPr="002C5BB2" w:rsidRDefault="00604C1B" w:rsidP="0048283D">
            <w:pPr>
              <w:jc w:val="left"/>
              <w:rPr>
                <w:rFonts w:cs="Arial"/>
                <w:bCs/>
                <w:sz w:val="20"/>
                <w:szCs w:val="20"/>
              </w:rPr>
            </w:pPr>
          </w:p>
        </w:tc>
        <w:tc>
          <w:tcPr>
            <w:tcW w:w="2072" w:type="dxa"/>
          </w:tcPr>
          <w:p w:rsidR="00604C1B" w:rsidRPr="002C5BB2" w:rsidRDefault="00604C1B" w:rsidP="002963C0">
            <w:pPr>
              <w:jc w:val="left"/>
              <w:rPr>
                <w:rFonts w:cs="Arial"/>
                <w:bCs/>
                <w:sz w:val="20"/>
                <w:szCs w:val="20"/>
              </w:rPr>
            </w:pPr>
            <w:r w:rsidRPr="002C5BB2">
              <w:rPr>
                <w:rFonts w:cs="Arial"/>
                <w:bCs/>
                <w:sz w:val="20"/>
                <w:szCs w:val="20"/>
              </w:rPr>
              <w:t xml:space="preserve">A few community-based fisheries activities emerging in the basin, but their socioeconomic and environmental impacts not systematically monitored </w:t>
            </w:r>
          </w:p>
        </w:tc>
        <w:tc>
          <w:tcPr>
            <w:tcW w:w="3461" w:type="dxa"/>
          </w:tcPr>
          <w:p w:rsidR="00604C1B" w:rsidRPr="002C5BB2" w:rsidRDefault="00604C1B" w:rsidP="0048283D">
            <w:pPr>
              <w:jc w:val="left"/>
              <w:rPr>
                <w:rFonts w:cs="Arial"/>
                <w:bCs/>
                <w:sz w:val="20"/>
                <w:szCs w:val="20"/>
              </w:rPr>
            </w:pPr>
            <w:r w:rsidRPr="002C5BB2">
              <w:rPr>
                <w:rFonts w:cs="Arial"/>
                <w:bCs/>
                <w:sz w:val="20"/>
                <w:szCs w:val="20"/>
              </w:rPr>
              <w:t>2 demonstration activities implemented (1 in Angola, 1 in Namibia)</w:t>
            </w:r>
            <w:r w:rsidR="009C2CB1" w:rsidRPr="002C5BB2">
              <w:rPr>
                <w:rFonts w:cs="Arial"/>
                <w:bCs/>
                <w:sz w:val="20"/>
                <w:szCs w:val="20"/>
              </w:rPr>
              <w:t>, with the emphasis on gender empowerment through the pilot activities</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Environmental and socio-economic impacts from community-based fisheries activities captured through systematic monitoring, documented, disseminated by Year 4.</w:t>
            </w:r>
            <w:r w:rsidR="009C2CB1" w:rsidRPr="002C5BB2">
              <w:rPr>
                <w:rFonts w:cs="Arial"/>
                <w:bCs/>
                <w:sz w:val="20"/>
                <w:szCs w:val="20"/>
              </w:rPr>
              <w:t xml:space="preserve"> (gender disaggregated data collected)</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Transboundary fisheries management guidelines</w:t>
            </w:r>
            <w:r w:rsidR="009C2CB1" w:rsidRPr="002C5BB2">
              <w:rPr>
                <w:rFonts w:cs="Arial"/>
                <w:bCs/>
                <w:sz w:val="20"/>
                <w:szCs w:val="20"/>
              </w:rPr>
              <w:t>, taking into account recommendations from the OKACOM Gender Strategy,</w:t>
            </w:r>
            <w:r w:rsidRPr="002C5BB2">
              <w:rPr>
                <w:rFonts w:cs="Arial"/>
                <w:bCs/>
                <w:sz w:val="20"/>
                <w:szCs w:val="20"/>
              </w:rPr>
              <w:t xml:space="preserve"> developed and tested at the community level by Year 3 [SAP TA1 5.1.1; 5.2.1; 5.4]</w:t>
            </w:r>
          </w:p>
        </w:tc>
        <w:tc>
          <w:tcPr>
            <w:tcW w:w="1704" w:type="dxa"/>
          </w:tcPr>
          <w:p w:rsidR="00604C1B" w:rsidRPr="002C5BB2" w:rsidRDefault="00604C1B" w:rsidP="0048283D">
            <w:pPr>
              <w:jc w:val="left"/>
              <w:rPr>
                <w:rFonts w:cs="Arial"/>
                <w:bCs/>
                <w:sz w:val="20"/>
                <w:szCs w:val="20"/>
              </w:rPr>
            </w:pPr>
            <w:r w:rsidRPr="002C5BB2">
              <w:rPr>
                <w:rFonts w:cs="Arial"/>
                <w:bCs/>
                <w:sz w:val="20"/>
                <w:szCs w:val="20"/>
              </w:rPr>
              <w:t>Progress Reports from demo projects</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OKACOM reports and minutes</w:t>
            </w:r>
          </w:p>
          <w:p w:rsidR="00604C1B" w:rsidRPr="002C5BB2" w:rsidRDefault="00604C1B" w:rsidP="0048283D">
            <w:pPr>
              <w:jc w:val="left"/>
              <w:rPr>
                <w:rFonts w:cs="Arial"/>
                <w:bCs/>
                <w:sz w:val="20"/>
                <w:szCs w:val="20"/>
              </w:rPr>
            </w:pPr>
          </w:p>
        </w:tc>
        <w:tc>
          <w:tcPr>
            <w:tcW w:w="2430" w:type="dxa"/>
          </w:tcPr>
          <w:p w:rsidR="00604C1B" w:rsidRPr="002C5BB2" w:rsidRDefault="00604C1B" w:rsidP="0048283D">
            <w:pPr>
              <w:spacing w:after="0"/>
              <w:jc w:val="left"/>
              <w:rPr>
                <w:rFonts w:cs="Arial"/>
                <w:sz w:val="20"/>
                <w:szCs w:val="20"/>
              </w:rPr>
            </w:pPr>
            <w:r w:rsidRPr="002C5BB2">
              <w:rPr>
                <w:rFonts w:cs="Arial"/>
                <w:sz w:val="20"/>
                <w:szCs w:val="20"/>
              </w:rPr>
              <w:t>Communities are fully motivated to take active part in the demonstration activities.</w:t>
            </w:r>
          </w:p>
          <w:p w:rsidR="00604C1B" w:rsidRPr="002C5BB2" w:rsidRDefault="00604C1B" w:rsidP="0048283D">
            <w:pPr>
              <w:spacing w:after="0"/>
              <w:jc w:val="left"/>
              <w:rPr>
                <w:rFonts w:cs="Arial"/>
                <w:sz w:val="20"/>
                <w:szCs w:val="20"/>
              </w:rPr>
            </w:pPr>
          </w:p>
          <w:p w:rsidR="00604C1B" w:rsidRPr="002C5BB2" w:rsidRDefault="00604C1B" w:rsidP="0048283D">
            <w:pPr>
              <w:spacing w:after="0"/>
              <w:jc w:val="left"/>
              <w:rPr>
                <w:rFonts w:cs="Arial"/>
                <w:sz w:val="20"/>
                <w:szCs w:val="20"/>
              </w:rPr>
            </w:pPr>
            <w:r w:rsidRPr="002C5BB2">
              <w:rPr>
                <w:rFonts w:cs="Arial"/>
                <w:sz w:val="20"/>
                <w:szCs w:val="20"/>
              </w:rPr>
              <w:t>Full engagement and support of sub-national and/or local government administration in the demonstration activities</w:t>
            </w:r>
            <w:r w:rsidR="002963C0" w:rsidRPr="002C5BB2">
              <w:rPr>
                <w:rFonts w:cs="Arial"/>
                <w:sz w:val="20"/>
                <w:szCs w:val="20"/>
              </w:rPr>
              <w:t xml:space="preserve"> including systematic monitoring</w:t>
            </w:r>
          </w:p>
        </w:tc>
      </w:tr>
      <w:tr w:rsidR="00604C1B" w:rsidRPr="002C5BB2" w:rsidTr="0048283D">
        <w:trPr>
          <w:trHeight w:val="2276"/>
        </w:trPr>
        <w:tc>
          <w:tcPr>
            <w:tcW w:w="2031" w:type="dxa"/>
            <w:tcBorders>
              <w:top w:val="nil"/>
              <w:left w:val="single" w:sz="4" w:space="0" w:color="auto"/>
              <w:bottom w:val="nil"/>
              <w:right w:val="single" w:sz="4" w:space="0" w:color="auto"/>
            </w:tcBorders>
            <w:shd w:val="pct12" w:color="auto" w:fill="auto"/>
          </w:tcPr>
          <w:p w:rsidR="00604C1B" w:rsidRPr="002C5BB2" w:rsidRDefault="00604C1B" w:rsidP="0048283D">
            <w:pPr>
              <w:jc w:val="left"/>
              <w:rPr>
                <w:rFonts w:cs="Arial"/>
                <w:b/>
                <w:bCs/>
                <w:sz w:val="20"/>
                <w:szCs w:val="20"/>
              </w:rPr>
            </w:pPr>
          </w:p>
        </w:tc>
        <w:tc>
          <w:tcPr>
            <w:tcW w:w="2000" w:type="dxa"/>
            <w:tcBorders>
              <w:left w:val="single" w:sz="4" w:space="0" w:color="auto"/>
            </w:tcBorders>
          </w:tcPr>
          <w:p w:rsidR="00604C1B" w:rsidRPr="002C5BB2" w:rsidRDefault="00604C1B" w:rsidP="0048283D">
            <w:pPr>
              <w:jc w:val="left"/>
              <w:rPr>
                <w:rFonts w:cs="Arial"/>
                <w:sz w:val="20"/>
                <w:szCs w:val="20"/>
              </w:rPr>
            </w:pPr>
            <w:r w:rsidRPr="002C5BB2">
              <w:rPr>
                <w:rFonts w:cs="Arial"/>
                <w:sz w:val="20"/>
                <w:szCs w:val="20"/>
              </w:rPr>
              <w:t>Community-based climate change adaptation measures demonstrated to improve food security and resilience through application of alternative/conservation agricultural practices [LFA 5.2; B1.3]</w:t>
            </w:r>
          </w:p>
          <w:p w:rsidR="00604C1B" w:rsidRPr="002C5BB2" w:rsidRDefault="00604C1B" w:rsidP="0048283D">
            <w:pPr>
              <w:jc w:val="left"/>
              <w:rPr>
                <w:rFonts w:cs="Arial"/>
                <w:sz w:val="20"/>
                <w:szCs w:val="20"/>
              </w:rPr>
            </w:pPr>
          </w:p>
        </w:tc>
        <w:tc>
          <w:tcPr>
            <w:tcW w:w="2072" w:type="dxa"/>
          </w:tcPr>
          <w:p w:rsidR="00604C1B" w:rsidRPr="002C5BB2" w:rsidRDefault="00604C1B" w:rsidP="0048283D">
            <w:pPr>
              <w:jc w:val="left"/>
              <w:rPr>
                <w:rFonts w:cs="Arial"/>
                <w:bCs/>
                <w:sz w:val="20"/>
                <w:szCs w:val="20"/>
              </w:rPr>
            </w:pPr>
            <w:r w:rsidRPr="002C5BB2">
              <w:rPr>
                <w:rFonts w:cs="Arial"/>
                <w:bCs/>
                <w:sz w:val="20"/>
                <w:szCs w:val="20"/>
              </w:rPr>
              <w:t>A few community-based food security activities emerging in the basin, but their socioeconomic and environmental impacts not systematically monitored by OKACOM</w:t>
            </w:r>
          </w:p>
        </w:tc>
        <w:tc>
          <w:tcPr>
            <w:tcW w:w="3461" w:type="dxa"/>
          </w:tcPr>
          <w:p w:rsidR="00604C1B" w:rsidRPr="002C5BB2" w:rsidRDefault="00604C1B" w:rsidP="0048283D">
            <w:pPr>
              <w:jc w:val="left"/>
              <w:rPr>
                <w:rFonts w:cs="Arial"/>
                <w:bCs/>
                <w:sz w:val="20"/>
                <w:szCs w:val="20"/>
              </w:rPr>
            </w:pPr>
            <w:r w:rsidRPr="002C5BB2">
              <w:rPr>
                <w:rFonts w:cs="Arial"/>
                <w:bCs/>
                <w:sz w:val="20"/>
                <w:szCs w:val="20"/>
              </w:rPr>
              <w:t>2 demonstration activities implemented (1 in Angola, 1 in Botswana)</w:t>
            </w:r>
            <w:r w:rsidR="00C673C4" w:rsidRPr="002C5BB2">
              <w:rPr>
                <w:rFonts w:cs="Arial"/>
                <w:bCs/>
                <w:sz w:val="20"/>
                <w:szCs w:val="20"/>
              </w:rPr>
              <w:t>, with the emphasis on gender empowerment through the pilot activities</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Environmental, socio-economic and climate change adaptation impacts from community-based food security activities captured through systematic monitoring, documented, disseminated by Year 4.</w:t>
            </w:r>
            <w:r w:rsidR="00C673C4" w:rsidRPr="002C5BB2">
              <w:rPr>
                <w:rFonts w:cs="Arial"/>
                <w:bCs/>
                <w:sz w:val="20"/>
                <w:szCs w:val="20"/>
              </w:rPr>
              <w:t xml:space="preserve"> (gender disaggregated data collected)</w:t>
            </w:r>
          </w:p>
          <w:p w:rsidR="00604C1B" w:rsidRPr="002C5BB2" w:rsidRDefault="00604C1B" w:rsidP="0048283D">
            <w:pPr>
              <w:jc w:val="left"/>
              <w:rPr>
                <w:rFonts w:cs="Arial"/>
                <w:bCs/>
                <w:sz w:val="20"/>
                <w:szCs w:val="20"/>
              </w:rPr>
            </w:pPr>
          </w:p>
        </w:tc>
        <w:tc>
          <w:tcPr>
            <w:tcW w:w="1704" w:type="dxa"/>
          </w:tcPr>
          <w:p w:rsidR="00604C1B" w:rsidRPr="002C5BB2" w:rsidRDefault="00604C1B" w:rsidP="0048283D">
            <w:pPr>
              <w:jc w:val="left"/>
              <w:rPr>
                <w:rFonts w:cs="Arial"/>
                <w:bCs/>
                <w:sz w:val="20"/>
                <w:szCs w:val="20"/>
              </w:rPr>
            </w:pPr>
            <w:r w:rsidRPr="002C5BB2">
              <w:rPr>
                <w:rFonts w:cs="Arial"/>
                <w:bCs/>
                <w:sz w:val="20"/>
                <w:szCs w:val="20"/>
              </w:rPr>
              <w:t>Progress Reports from demo projects</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OKACOM reports and minutes</w:t>
            </w:r>
          </w:p>
          <w:p w:rsidR="00604C1B" w:rsidRPr="002C5BB2" w:rsidRDefault="00604C1B" w:rsidP="0048283D">
            <w:pPr>
              <w:jc w:val="left"/>
              <w:rPr>
                <w:rFonts w:cs="Arial"/>
                <w:bCs/>
                <w:sz w:val="20"/>
                <w:szCs w:val="20"/>
              </w:rPr>
            </w:pPr>
          </w:p>
        </w:tc>
        <w:tc>
          <w:tcPr>
            <w:tcW w:w="2430" w:type="dxa"/>
          </w:tcPr>
          <w:p w:rsidR="00604C1B" w:rsidRPr="002C5BB2" w:rsidRDefault="00604C1B" w:rsidP="0048283D">
            <w:pPr>
              <w:spacing w:after="0"/>
              <w:jc w:val="left"/>
              <w:rPr>
                <w:rFonts w:cs="Arial"/>
                <w:sz w:val="20"/>
                <w:szCs w:val="20"/>
              </w:rPr>
            </w:pPr>
            <w:r w:rsidRPr="002C5BB2">
              <w:rPr>
                <w:rFonts w:cs="Arial"/>
                <w:sz w:val="20"/>
                <w:szCs w:val="20"/>
              </w:rPr>
              <w:t>Communities are fully motivated to take active part in the demonstration activities.</w:t>
            </w:r>
          </w:p>
          <w:p w:rsidR="00604C1B" w:rsidRPr="002C5BB2" w:rsidRDefault="00604C1B" w:rsidP="0048283D">
            <w:pPr>
              <w:spacing w:after="0"/>
              <w:jc w:val="left"/>
              <w:rPr>
                <w:rFonts w:cs="Arial"/>
                <w:sz w:val="20"/>
                <w:szCs w:val="20"/>
              </w:rPr>
            </w:pPr>
          </w:p>
          <w:p w:rsidR="00604C1B" w:rsidRPr="002C5BB2" w:rsidRDefault="00604C1B" w:rsidP="0048283D">
            <w:pPr>
              <w:spacing w:after="0"/>
              <w:jc w:val="left"/>
              <w:rPr>
                <w:rFonts w:cs="Arial"/>
                <w:sz w:val="20"/>
                <w:szCs w:val="20"/>
              </w:rPr>
            </w:pPr>
            <w:r w:rsidRPr="002C5BB2">
              <w:rPr>
                <w:rFonts w:cs="Arial"/>
                <w:sz w:val="20"/>
                <w:szCs w:val="20"/>
              </w:rPr>
              <w:t>Full engagement and support of sub-national and/or local government administration in the demonstration activities</w:t>
            </w:r>
          </w:p>
        </w:tc>
      </w:tr>
      <w:tr w:rsidR="00604C1B" w:rsidRPr="002C5BB2" w:rsidTr="0048283D">
        <w:tc>
          <w:tcPr>
            <w:tcW w:w="2031" w:type="dxa"/>
            <w:tcBorders>
              <w:top w:val="nil"/>
              <w:left w:val="single" w:sz="4" w:space="0" w:color="auto"/>
              <w:bottom w:val="single" w:sz="4" w:space="0" w:color="auto"/>
              <w:right w:val="single" w:sz="4" w:space="0" w:color="auto"/>
            </w:tcBorders>
            <w:shd w:val="pct12" w:color="auto" w:fill="auto"/>
          </w:tcPr>
          <w:p w:rsidR="00604C1B" w:rsidRPr="002C5BB2" w:rsidRDefault="00604C1B" w:rsidP="0048283D">
            <w:pPr>
              <w:jc w:val="left"/>
              <w:rPr>
                <w:rFonts w:cs="Arial"/>
                <w:b/>
                <w:bCs/>
                <w:sz w:val="20"/>
                <w:szCs w:val="20"/>
              </w:rPr>
            </w:pPr>
          </w:p>
        </w:tc>
        <w:tc>
          <w:tcPr>
            <w:tcW w:w="2000" w:type="dxa"/>
            <w:tcBorders>
              <w:left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t>Replication Strategies to promote further environmentally sound socioeconomic development activities in the basin [LFA 5.2]</w:t>
            </w:r>
          </w:p>
        </w:tc>
        <w:tc>
          <w:tcPr>
            <w:tcW w:w="2072" w:type="dxa"/>
          </w:tcPr>
          <w:p w:rsidR="00604C1B" w:rsidRPr="002C5BB2" w:rsidRDefault="00604C1B" w:rsidP="0048283D">
            <w:pPr>
              <w:jc w:val="left"/>
              <w:rPr>
                <w:rFonts w:cs="Arial"/>
                <w:bCs/>
                <w:sz w:val="20"/>
                <w:szCs w:val="20"/>
              </w:rPr>
            </w:pPr>
            <w:r w:rsidRPr="002C5BB2">
              <w:rPr>
                <w:rFonts w:cs="Arial"/>
                <w:bCs/>
                <w:sz w:val="20"/>
                <w:szCs w:val="20"/>
              </w:rPr>
              <w:t>No such strategies exists</w:t>
            </w:r>
          </w:p>
        </w:tc>
        <w:tc>
          <w:tcPr>
            <w:tcW w:w="3461" w:type="dxa"/>
          </w:tcPr>
          <w:p w:rsidR="00604C1B" w:rsidRPr="002C5BB2" w:rsidRDefault="00604C1B" w:rsidP="0048283D">
            <w:pPr>
              <w:jc w:val="left"/>
              <w:rPr>
                <w:rFonts w:cs="Arial"/>
                <w:bCs/>
                <w:sz w:val="20"/>
                <w:szCs w:val="20"/>
              </w:rPr>
            </w:pPr>
            <w:r w:rsidRPr="002C5BB2">
              <w:rPr>
                <w:rFonts w:cs="Arial"/>
                <w:bCs/>
                <w:sz w:val="20"/>
                <w:szCs w:val="20"/>
              </w:rPr>
              <w:t>Replication Strategy</w:t>
            </w:r>
            <w:r w:rsidR="00C673C4" w:rsidRPr="002C5BB2">
              <w:rPr>
                <w:rFonts w:cs="Arial"/>
                <w:bCs/>
                <w:sz w:val="20"/>
                <w:szCs w:val="20"/>
              </w:rPr>
              <w:t xml:space="preserve">, , taking into account recommendations from the OKACOM Gender Strategy, </w:t>
            </w:r>
            <w:r w:rsidRPr="002C5BB2">
              <w:rPr>
                <w:rFonts w:cs="Arial"/>
                <w:bCs/>
                <w:sz w:val="20"/>
                <w:szCs w:val="20"/>
              </w:rPr>
              <w:t xml:space="preserve"> developed and adopted by countries by Year 4 </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p>
        </w:tc>
        <w:tc>
          <w:tcPr>
            <w:tcW w:w="1704" w:type="dxa"/>
          </w:tcPr>
          <w:p w:rsidR="00604C1B" w:rsidRPr="002C5BB2" w:rsidRDefault="00604C1B" w:rsidP="0048283D">
            <w:pPr>
              <w:jc w:val="left"/>
              <w:rPr>
                <w:rFonts w:cs="Arial"/>
                <w:bCs/>
                <w:sz w:val="20"/>
                <w:szCs w:val="20"/>
              </w:rPr>
            </w:pPr>
            <w:r w:rsidRPr="002C5BB2">
              <w:rPr>
                <w:rFonts w:cs="Arial"/>
                <w:bCs/>
                <w:sz w:val="20"/>
                <w:szCs w:val="20"/>
              </w:rPr>
              <w:t>Replication Strategy</w:t>
            </w:r>
          </w:p>
        </w:tc>
        <w:tc>
          <w:tcPr>
            <w:tcW w:w="2430" w:type="dxa"/>
          </w:tcPr>
          <w:p w:rsidR="00604C1B" w:rsidRPr="002C5BB2" w:rsidRDefault="00604C1B" w:rsidP="0048283D">
            <w:pPr>
              <w:spacing w:after="0"/>
              <w:jc w:val="left"/>
              <w:rPr>
                <w:rFonts w:cs="Arial"/>
                <w:sz w:val="20"/>
                <w:szCs w:val="20"/>
              </w:rPr>
            </w:pPr>
            <w:r w:rsidRPr="002C5BB2">
              <w:rPr>
                <w:rFonts w:cs="Arial"/>
                <w:sz w:val="20"/>
                <w:szCs w:val="20"/>
              </w:rPr>
              <w:t xml:space="preserve">Demonstration activities have produced convincing results to develop and promote an upscaling and replication strategy.  </w:t>
            </w:r>
          </w:p>
        </w:tc>
      </w:tr>
      <w:tr w:rsidR="00604C1B" w:rsidRPr="002C5BB2" w:rsidTr="0048283D">
        <w:tc>
          <w:tcPr>
            <w:tcW w:w="2031" w:type="dxa"/>
            <w:tcBorders>
              <w:top w:val="single" w:sz="4" w:space="0" w:color="auto"/>
              <w:left w:val="single" w:sz="4" w:space="0" w:color="auto"/>
              <w:bottom w:val="nil"/>
              <w:right w:val="single" w:sz="4" w:space="0" w:color="auto"/>
            </w:tcBorders>
            <w:shd w:val="pct12" w:color="auto" w:fill="auto"/>
          </w:tcPr>
          <w:p w:rsidR="00604C1B" w:rsidRPr="002C5BB2" w:rsidRDefault="00604C1B" w:rsidP="0048283D">
            <w:pPr>
              <w:jc w:val="left"/>
              <w:rPr>
                <w:rFonts w:cs="Arial"/>
                <w:b/>
                <w:bCs/>
                <w:sz w:val="20"/>
                <w:szCs w:val="20"/>
              </w:rPr>
            </w:pPr>
            <w:r w:rsidRPr="002C5BB2">
              <w:rPr>
                <w:rFonts w:cs="Arial"/>
                <w:b/>
                <w:bCs/>
                <w:sz w:val="20"/>
                <w:szCs w:val="20"/>
              </w:rPr>
              <w:t>Outcome 4</w:t>
            </w:r>
          </w:p>
          <w:p w:rsidR="00604C1B" w:rsidRPr="002C5BB2" w:rsidRDefault="00604C1B" w:rsidP="0048283D">
            <w:pPr>
              <w:jc w:val="left"/>
              <w:rPr>
                <w:rFonts w:cs="Arial"/>
                <w:b/>
                <w:sz w:val="20"/>
                <w:szCs w:val="20"/>
              </w:rPr>
            </w:pPr>
            <w:r w:rsidRPr="002C5BB2">
              <w:rPr>
                <w:rFonts w:cs="Arial"/>
                <w:b/>
                <w:sz w:val="20"/>
                <w:szCs w:val="20"/>
              </w:rPr>
              <w:t>Basin’s capacity to manage transboundary water resources based on the IWRM principles enhanced, supporting the Basin Development and Management Framework</w:t>
            </w:r>
          </w:p>
          <w:p w:rsidR="00604C1B" w:rsidRPr="002C5BB2" w:rsidRDefault="00604C1B" w:rsidP="0048283D">
            <w:pPr>
              <w:jc w:val="left"/>
              <w:rPr>
                <w:rFonts w:cs="Arial"/>
                <w:b/>
                <w:bCs/>
                <w:sz w:val="20"/>
                <w:szCs w:val="20"/>
              </w:rPr>
            </w:pPr>
            <w:r w:rsidRPr="002C5BB2">
              <w:rPr>
                <w:rFonts w:cs="Arial"/>
                <w:b/>
                <w:sz w:val="20"/>
                <w:szCs w:val="20"/>
              </w:rPr>
              <w:t>[LFA2 Output 5.3; B2]</w:t>
            </w:r>
          </w:p>
        </w:tc>
        <w:tc>
          <w:tcPr>
            <w:tcW w:w="2000" w:type="dxa"/>
            <w:tcBorders>
              <w:left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t>Common demand forecasting and yield assessment methodologies [LFA2 Output 5.3]</w:t>
            </w:r>
          </w:p>
          <w:p w:rsidR="00604C1B" w:rsidRPr="002C5BB2" w:rsidRDefault="00604C1B" w:rsidP="0048283D">
            <w:pPr>
              <w:jc w:val="left"/>
              <w:rPr>
                <w:rFonts w:cs="Arial"/>
                <w:bCs/>
                <w:sz w:val="20"/>
                <w:szCs w:val="20"/>
              </w:rPr>
            </w:pPr>
          </w:p>
          <w:p w:rsidR="00604C1B" w:rsidRPr="002C5BB2" w:rsidRDefault="00604C1B" w:rsidP="0048283D">
            <w:pPr>
              <w:spacing w:after="0"/>
              <w:ind w:left="26"/>
              <w:rPr>
                <w:rFonts w:cs="Arial"/>
                <w:bCs/>
                <w:sz w:val="20"/>
                <w:szCs w:val="20"/>
              </w:rPr>
            </w:pPr>
          </w:p>
        </w:tc>
        <w:tc>
          <w:tcPr>
            <w:tcW w:w="2072" w:type="dxa"/>
          </w:tcPr>
          <w:p w:rsidR="00604C1B" w:rsidRPr="002C5BB2" w:rsidRDefault="00604C1B" w:rsidP="0048283D">
            <w:pPr>
              <w:jc w:val="left"/>
              <w:rPr>
                <w:rFonts w:cs="Arial"/>
                <w:bCs/>
                <w:sz w:val="20"/>
                <w:szCs w:val="20"/>
              </w:rPr>
            </w:pPr>
            <w:r w:rsidRPr="002C5BB2">
              <w:rPr>
                <w:rFonts w:cs="Arial"/>
                <w:bCs/>
                <w:sz w:val="20"/>
                <w:szCs w:val="20"/>
              </w:rPr>
              <w:t>No basin-wide data on demand forecasting.</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Existing and forecast demand measured based on high growth rates and usages and not linked to hydrological cycle.</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No common yield assessment methodologies agreed basin wide</w:t>
            </w:r>
          </w:p>
        </w:tc>
        <w:tc>
          <w:tcPr>
            <w:tcW w:w="3461" w:type="dxa"/>
          </w:tcPr>
          <w:p w:rsidR="00604C1B" w:rsidRPr="002C5BB2" w:rsidRDefault="00604C1B" w:rsidP="0048283D">
            <w:pPr>
              <w:jc w:val="left"/>
              <w:rPr>
                <w:rFonts w:cs="Arial"/>
                <w:bCs/>
                <w:sz w:val="20"/>
                <w:szCs w:val="20"/>
              </w:rPr>
            </w:pPr>
            <w:r w:rsidRPr="002C5BB2">
              <w:rPr>
                <w:rFonts w:cs="Arial"/>
                <w:bCs/>
                <w:sz w:val="20"/>
                <w:szCs w:val="20"/>
              </w:rPr>
              <w:t>Consistent methodologies applied in evaluating demand and resource yield in the basin</w:t>
            </w:r>
          </w:p>
        </w:tc>
        <w:tc>
          <w:tcPr>
            <w:tcW w:w="1704" w:type="dxa"/>
          </w:tcPr>
          <w:p w:rsidR="00604C1B" w:rsidRPr="002C5BB2" w:rsidRDefault="00604C1B" w:rsidP="0048283D">
            <w:pPr>
              <w:jc w:val="left"/>
              <w:rPr>
                <w:rFonts w:cs="Arial"/>
                <w:bCs/>
                <w:sz w:val="20"/>
                <w:szCs w:val="20"/>
              </w:rPr>
            </w:pPr>
            <w:r w:rsidRPr="002C5BB2">
              <w:rPr>
                <w:rFonts w:cs="Arial"/>
                <w:bCs/>
                <w:sz w:val="20"/>
                <w:szCs w:val="20"/>
              </w:rPr>
              <w:t>Technical Report</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OKACOM minutes</w:t>
            </w:r>
          </w:p>
        </w:tc>
        <w:tc>
          <w:tcPr>
            <w:tcW w:w="2430" w:type="dxa"/>
          </w:tcPr>
          <w:p w:rsidR="00604C1B" w:rsidRPr="002C5BB2" w:rsidRDefault="00604C1B" w:rsidP="0048283D">
            <w:pPr>
              <w:spacing w:after="0"/>
              <w:jc w:val="left"/>
              <w:rPr>
                <w:rFonts w:cs="Arial"/>
                <w:sz w:val="20"/>
                <w:szCs w:val="20"/>
              </w:rPr>
            </w:pPr>
            <w:r w:rsidRPr="002C5BB2">
              <w:rPr>
                <w:rFonts w:cs="Arial"/>
                <w:sz w:val="20"/>
                <w:szCs w:val="20"/>
              </w:rPr>
              <w:t>Countries willing to agree on the unified approach to the demand forecasting and resource yield assessment.</w:t>
            </w:r>
          </w:p>
        </w:tc>
      </w:tr>
      <w:tr w:rsidR="00604C1B" w:rsidRPr="002C5BB2" w:rsidTr="0048283D">
        <w:tc>
          <w:tcPr>
            <w:tcW w:w="2031" w:type="dxa"/>
            <w:tcBorders>
              <w:top w:val="nil"/>
              <w:left w:val="single" w:sz="4" w:space="0" w:color="auto"/>
              <w:bottom w:val="nil"/>
              <w:right w:val="single" w:sz="4" w:space="0" w:color="auto"/>
            </w:tcBorders>
            <w:shd w:val="pct12" w:color="auto" w:fill="auto"/>
          </w:tcPr>
          <w:p w:rsidR="00604C1B" w:rsidRPr="002C5BB2" w:rsidRDefault="00604C1B" w:rsidP="0048283D">
            <w:pPr>
              <w:jc w:val="left"/>
              <w:rPr>
                <w:rFonts w:cs="Arial"/>
                <w:b/>
                <w:bCs/>
                <w:sz w:val="20"/>
                <w:szCs w:val="20"/>
              </w:rPr>
            </w:pPr>
          </w:p>
        </w:tc>
        <w:tc>
          <w:tcPr>
            <w:tcW w:w="2000" w:type="dxa"/>
            <w:tcBorders>
              <w:left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t xml:space="preserve">Assessment of </w:t>
            </w:r>
            <w:proofErr w:type="spellStart"/>
            <w:r w:rsidRPr="002C5BB2">
              <w:rPr>
                <w:rFonts w:cs="Arial"/>
                <w:bCs/>
                <w:sz w:val="20"/>
                <w:szCs w:val="20"/>
              </w:rPr>
              <w:t>hydrometrological</w:t>
            </w:r>
            <w:proofErr w:type="spellEnd"/>
            <w:r w:rsidRPr="002C5BB2">
              <w:rPr>
                <w:rFonts w:cs="Arial"/>
                <w:bCs/>
                <w:sz w:val="20"/>
                <w:szCs w:val="20"/>
              </w:rPr>
              <w:t xml:space="preserve"> monitoring programmes and recommendations for strengthening. Improvements funded in Angola in specific sites.  [LFA Output 5.3; B2.1; B2.2]</w:t>
            </w:r>
          </w:p>
          <w:p w:rsidR="00604C1B" w:rsidRPr="002C5BB2" w:rsidRDefault="00604C1B" w:rsidP="0048283D">
            <w:pPr>
              <w:spacing w:after="0"/>
              <w:ind w:left="26"/>
              <w:rPr>
                <w:rFonts w:cs="Arial"/>
                <w:bCs/>
                <w:sz w:val="20"/>
                <w:szCs w:val="20"/>
              </w:rPr>
            </w:pPr>
          </w:p>
        </w:tc>
        <w:tc>
          <w:tcPr>
            <w:tcW w:w="2072" w:type="dxa"/>
          </w:tcPr>
          <w:p w:rsidR="00604C1B" w:rsidRPr="002C5BB2" w:rsidRDefault="00604C1B" w:rsidP="0048283D">
            <w:pPr>
              <w:jc w:val="left"/>
              <w:rPr>
                <w:rFonts w:cs="Arial"/>
                <w:bCs/>
                <w:sz w:val="20"/>
                <w:szCs w:val="20"/>
              </w:rPr>
            </w:pPr>
            <w:r w:rsidRPr="002C5BB2">
              <w:rPr>
                <w:rFonts w:cs="Arial"/>
                <w:bCs/>
                <w:sz w:val="20"/>
                <w:szCs w:val="20"/>
              </w:rPr>
              <w:t>Data in the Angolan part of basin is not as strong as the other two countries.</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 xml:space="preserve">Monitoring capacity in Angola is limited compared to the other two countries to develop a basin-wide </w:t>
            </w:r>
            <w:proofErr w:type="spellStart"/>
            <w:r w:rsidRPr="002C5BB2">
              <w:rPr>
                <w:rFonts w:cs="Arial"/>
                <w:bCs/>
                <w:sz w:val="20"/>
                <w:szCs w:val="20"/>
              </w:rPr>
              <w:lastRenderedPageBreak/>
              <w:t>hydromet</w:t>
            </w:r>
            <w:r w:rsidR="00FA3E50" w:rsidRPr="002C5BB2">
              <w:rPr>
                <w:rFonts w:cs="Arial"/>
                <w:bCs/>
                <w:sz w:val="20"/>
                <w:szCs w:val="20"/>
              </w:rPr>
              <w:t>eo</w:t>
            </w:r>
            <w:r w:rsidRPr="002C5BB2">
              <w:rPr>
                <w:rFonts w:cs="Arial"/>
                <w:bCs/>
                <w:sz w:val="20"/>
                <w:szCs w:val="20"/>
              </w:rPr>
              <w:t>rological</w:t>
            </w:r>
            <w:proofErr w:type="spellEnd"/>
            <w:r w:rsidRPr="002C5BB2">
              <w:rPr>
                <w:rFonts w:cs="Arial"/>
                <w:bCs/>
                <w:sz w:val="20"/>
                <w:szCs w:val="20"/>
              </w:rPr>
              <w:t xml:space="preserve"> monitoring system.</w:t>
            </w:r>
          </w:p>
        </w:tc>
        <w:tc>
          <w:tcPr>
            <w:tcW w:w="3461" w:type="dxa"/>
          </w:tcPr>
          <w:p w:rsidR="00604C1B" w:rsidRPr="002C5BB2" w:rsidRDefault="00604C1B" w:rsidP="0048283D">
            <w:pPr>
              <w:jc w:val="left"/>
              <w:rPr>
                <w:rFonts w:cs="Arial"/>
                <w:bCs/>
                <w:sz w:val="20"/>
                <w:szCs w:val="20"/>
              </w:rPr>
            </w:pPr>
            <w:r w:rsidRPr="002C5BB2">
              <w:rPr>
                <w:rFonts w:cs="Arial"/>
                <w:bCs/>
                <w:sz w:val="20"/>
                <w:szCs w:val="20"/>
              </w:rPr>
              <w:lastRenderedPageBreak/>
              <w:t xml:space="preserve">Key data gaps in </w:t>
            </w:r>
            <w:proofErr w:type="spellStart"/>
            <w:r w:rsidRPr="002C5BB2">
              <w:rPr>
                <w:rFonts w:cs="Arial"/>
                <w:bCs/>
                <w:sz w:val="20"/>
                <w:szCs w:val="20"/>
              </w:rPr>
              <w:t>hydromet</w:t>
            </w:r>
            <w:r w:rsidR="00FA3E50" w:rsidRPr="002C5BB2">
              <w:rPr>
                <w:rFonts w:cs="Arial"/>
                <w:bCs/>
                <w:sz w:val="20"/>
                <w:szCs w:val="20"/>
              </w:rPr>
              <w:t>eo</w:t>
            </w:r>
            <w:r w:rsidRPr="002C5BB2">
              <w:rPr>
                <w:rFonts w:cs="Arial"/>
                <w:bCs/>
                <w:sz w:val="20"/>
                <w:szCs w:val="20"/>
              </w:rPr>
              <w:t>rological</w:t>
            </w:r>
            <w:proofErr w:type="spellEnd"/>
            <w:r w:rsidRPr="002C5BB2">
              <w:rPr>
                <w:rFonts w:cs="Arial"/>
                <w:bCs/>
                <w:sz w:val="20"/>
                <w:szCs w:val="20"/>
              </w:rPr>
              <w:t xml:space="preserve"> monitoring system filled at key basin locations throughout the basin, including Angola by Year 3.</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 xml:space="preserve">A basin-wide </w:t>
            </w:r>
            <w:proofErr w:type="spellStart"/>
            <w:r w:rsidRPr="002C5BB2">
              <w:rPr>
                <w:rFonts w:cs="Arial"/>
                <w:bCs/>
                <w:sz w:val="20"/>
                <w:szCs w:val="20"/>
              </w:rPr>
              <w:t>hydromet</w:t>
            </w:r>
            <w:r w:rsidR="00FA3E50" w:rsidRPr="002C5BB2">
              <w:rPr>
                <w:rFonts w:cs="Arial"/>
                <w:bCs/>
                <w:sz w:val="20"/>
                <w:szCs w:val="20"/>
              </w:rPr>
              <w:t>eo</w:t>
            </w:r>
            <w:r w:rsidRPr="002C5BB2">
              <w:rPr>
                <w:rFonts w:cs="Arial"/>
                <w:bCs/>
                <w:sz w:val="20"/>
                <w:szCs w:val="20"/>
              </w:rPr>
              <w:t>rological</w:t>
            </w:r>
            <w:proofErr w:type="spellEnd"/>
            <w:r w:rsidRPr="002C5BB2">
              <w:rPr>
                <w:rFonts w:cs="Arial"/>
                <w:bCs/>
                <w:sz w:val="20"/>
                <w:szCs w:val="20"/>
              </w:rPr>
              <w:t xml:space="preserve"> monitoring system established by Year 3.</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 xml:space="preserve">Common demand forecast and planning methodologies </w:t>
            </w:r>
          </w:p>
          <w:p w:rsidR="00604C1B" w:rsidRPr="002C5BB2" w:rsidRDefault="00604C1B" w:rsidP="0048283D">
            <w:pPr>
              <w:jc w:val="left"/>
              <w:rPr>
                <w:rFonts w:cs="Arial"/>
                <w:bCs/>
                <w:sz w:val="20"/>
                <w:szCs w:val="20"/>
              </w:rPr>
            </w:pPr>
          </w:p>
        </w:tc>
        <w:tc>
          <w:tcPr>
            <w:tcW w:w="1704" w:type="dxa"/>
          </w:tcPr>
          <w:p w:rsidR="00604C1B" w:rsidRPr="002C5BB2" w:rsidRDefault="00604C1B" w:rsidP="0048283D">
            <w:pPr>
              <w:jc w:val="left"/>
              <w:rPr>
                <w:rFonts w:cs="Arial"/>
                <w:bCs/>
                <w:sz w:val="20"/>
                <w:szCs w:val="20"/>
              </w:rPr>
            </w:pPr>
            <w:r w:rsidRPr="002C5BB2">
              <w:rPr>
                <w:rFonts w:cs="Arial"/>
                <w:bCs/>
                <w:sz w:val="20"/>
                <w:szCs w:val="20"/>
              </w:rPr>
              <w:lastRenderedPageBreak/>
              <w:t>Reports/minutes from Hydrological Task Force</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OKACOM minutes</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p>
        </w:tc>
        <w:tc>
          <w:tcPr>
            <w:tcW w:w="2430" w:type="dxa"/>
          </w:tcPr>
          <w:p w:rsidR="00604C1B" w:rsidRPr="002C5BB2" w:rsidRDefault="00604C1B" w:rsidP="0048283D">
            <w:pPr>
              <w:spacing w:after="0"/>
              <w:jc w:val="left"/>
              <w:rPr>
                <w:rFonts w:cs="Arial"/>
                <w:sz w:val="20"/>
                <w:szCs w:val="20"/>
              </w:rPr>
            </w:pPr>
            <w:r w:rsidRPr="002C5BB2">
              <w:rPr>
                <w:rFonts w:cs="Arial"/>
                <w:sz w:val="20"/>
                <w:szCs w:val="20"/>
              </w:rPr>
              <w:t>Countries willing to adopt the basin-wide monitoring system.</w:t>
            </w:r>
          </w:p>
        </w:tc>
      </w:tr>
      <w:tr w:rsidR="00604C1B" w:rsidRPr="002C5BB2" w:rsidTr="0048283D">
        <w:tc>
          <w:tcPr>
            <w:tcW w:w="2031" w:type="dxa"/>
            <w:tcBorders>
              <w:top w:val="nil"/>
              <w:left w:val="single" w:sz="4" w:space="0" w:color="auto"/>
              <w:bottom w:val="nil"/>
              <w:right w:val="single" w:sz="4" w:space="0" w:color="auto"/>
            </w:tcBorders>
            <w:shd w:val="pct12" w:color="auto" w:fill="auto"/>
          </w:tcPr>
          <w:p w:rsidR="00604C1B" w:rsidRPr="002C5BB2" w:rsidRDefault="00604C1B" w:rsidP="0048283D">
            <w:pPr>
              <w:jc w:val="left"/>
              <w:rPr>
                <w:rFonts w:cs="Arial"/>
                <w:b/>
                <w:bCs/>
                <w:sz w:val="20"/>
                <w:szCs w:val="20"/>
              </w:rPr>
            </w:pPr>
          </w:p>
        </w:tc>
        <w:tc>
          <w:tcPr>
            <w:tcW w:w="2000" w:type="dxa"/>
            <w:tcBorders>
              <w:left w:val="single" w:sz="4" w:space="0" w:color="auto"/>
            </w:tcBorders>
          </w:tcPr>
          <w:p w:rsidR="00604C1B" w:rsidRPr="002C5BB2" w:rsidRDefault="00604C1B" w:rsidP="0048283D">
            <w:pPr>
              <w:spacing w:after="0"/>
              <w:jc w:val="left"/>
              <w:rPr>
                <w:rFonts w:cs="Arial"/>
                <w:sz w:val="20"/>
                <w:szCs w:val="20"/>
              </w:rPr>
            </w:pPr>
            <w:r w:rsidRPr="002C5BB2">
              <w:rPr>
                <w:rFonts w:cs="Arial"/>
                <w:sz w:val="20"/>
                <w:szCs w:val="20"/>
              </w:rPr>
              <w:t>Sedimentation Monitoring Programme [LFA Output 5.3]</w:t>
            </w:r>
          </w:p>
        </w:tc>
        <w:tc>
          <w:tcPr>
            <w:tcW w:w="2072" w:type="dxa"/>
          </w:tcPr>
          <w:p w:rsidR="00604C1B" w:rsidRPr="002C5BB2" w:rsidRDefault="00604C1B" w:rsidP="0048283D">
            <w:pPr>
              <w:jc w:val="left"/>
              <w:rPr>
                <w:rFonts w:cs="Arial"/>
                <w:bCs/>
                <w:sz w:val="20"/>
                <w:szCs w:val="20"/>
              </w:rPr>
            </w:pPr>
            <w:r w:rsidRPr="002C5BB2">
              <w:rPr>
                <w:rFonts w:cs="Arial"/>
                <w:bCs/>
                <w:sz w:val="20"/>
                <w:szCs w:val="20"/>
              </w:rPr>
              <w:t>No basin-wide, long-term sedimentation monitoring programme in place.</w:t>
            </w:r>
          </w:p>
        </w:tc>
        <w:tc>
          <w:tcPr>
            <w:tcW w:w="3461" w:type="dxa"/>
          </w:tcPr>
          <w:p w:rsidR="00604C1B" w:rsidRPr="002C5BB2" w:rsidRDefault="00604C1B" w:rsidP="0048283D">
            <w:pPr>
              <w:jc w:val="left"/>
              <w:rPr>
                <w:rFonts w:cs="Arial"/>
                <w:bCs/>
                <w:sz w:val="20"/>
                <w:szCs w:val="20"/>
              </w:rPr>
            </w:pPr>
            <w:r w:rsidRPr="002C5BB2">
              <w:rPr>
                <w:rFonts w:cs="Arial"/>
                <w:bCs/>
                <w:sz w:val="20"/>
                <w:szCs w:val="20"/>
              </w:rPr>
              <w:t>Assessment of erosion and erodibility in the CORB completed and submitted to OKACOM</w:t>
            </w:r>
          </w:p>
          <w:p w:rsidR="00604C1B" w:rsidRPr="002C5BB2" w:rsidRDefault="00604C1B" w:rsidP="0048283D">
            <w:pPr>
              <w:jc w:val="left"/>
              <w:rPr>
                <w:rFonts w:cs="Arial"/>
                <w:bCs/>
                <w:sz w:val="20"/>
                <w:szCs w:val="20"/>
              </w:rPr>
            </w:pPr>
            <w:r w:rsidRPr="002C5BB2">
              <w:rPr>
                <w:rFonts w:cs="Arial"/>
                <w:bCs/>
                <w:sz w:val="20"/>
                <w:szCs w:val="20"/>
              </w:rPr>
              <w:t>Basin-wide sedimentation monitoring programme developed and agreed by Year 3</w:t>
            </w:r>
          </w:p>
        </w:tc>
        <w:tc>
          <w:tcPr>
            <w:tcW w:w="1704" w:type="dxa"/>
          </w:tcPr>
          <w:p w:rsidR="00604C1B" w:rsidRPr="002C5BB2" w:rsidRDefault="00604C1B" w:rsidP="0048283D">
            <w:pPr>
              <w:jc w:val="left"/>
              <w:rPr>
                <w:rFonts w:cs="Arial"/>
                <w:bCs/>
                <w:sz w:val="20"/>
                <w:szCs w:val="20"/>
              </w:rPr>
            </w:pPr>
            <w:r w:rsidRPr="002C5BB2">
              <w:rPr>
                <w:rFonts w:cs="Arial"/>
                <w:bCs/>
                <w:sz w:val="20"/>
                <w:szCs w:val="20"/>
              </w:rPr>
              <w:t>Technical Report</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OKACOM Report</w:t>
            </w:r>
          </w:p>
        </w:tc>
        <w:tc>
          <w:tcPr>
            <w:tcW w:w="2430" w:type="dxa"/>
          </w:tcPr>
          <w:p w:rsidR="00604C1B" w:rsidRPr="002C5BB2" w:rsidRDefault="00604C1B" w:rsidP="0048283D">
            <w:pPr>
              <w:spacing w:after="0"/>
              <w:jc w:val="left"/>
              <w:rPr>
                <w:rFonts w:cs="Arial"/>
                <w:sz w:val="20"/>
                <w:szCs w:val="20"/>
              </w:rPr>
            </w:pPr>
            <w:r w:rsidRPr="002C5BB2">
              <w:rPr>
                <w:rFonts w:cs="Arial"/>
                <w:sz w:val="20"/>
                <w:szCs w:val="20"/>
              </w:rPr>
              <w:t>Sufficient financial and technical resources identified to implement the basin-wide, long-term sedimentation monitoring</w:t>
            </w:r>
          </w:p>
        </w:tc>
      </w:tr>
      <w:tr w:rsidR="00604C1B" w:rsidRPr="002C5BB2" w:rsidTr="0048283D">
        <w:tc>
          <w:tcPr>
            <w:tcW w:w="2031" w:type="dxa"/>
            <w:tcBorders>
              <w:top w:val="nil"/>
              <w:left w:val="single" w:sz="4" w:space="0" w:color="auto"/>
              <w:bottom w:val="nil"/>
              <w:right w:val="single" w:sz="4" w:space="0" w:color="auto"/>
            </w:tcBorders>
            <w:shd w:val="pct12" w:color="auto" w:fill="auto"/>
          </w:tcPr>
          <w:p w:rsidR="00604C1B" w:rsidRPr="002C5BB2" w:rsidRDefault="00604C1B" w:rsidP="0048283D">
            <w:pPr>
              <w:jc w:val="left"/>
              <w:rPr>
                <w:rFonts w:cs="Arial"/>
                <w:b/>
                <w:bCs/>
                <w:sz w:val="20"/>
                <w:szCs w:val="20"/>
              </w:rPr>
            </w:pPr>
          </w:p>
        </w:tc>
        <w:tc>
          <w:tcPr>
            <w:tcW w:w="2000" w:type="dxa"/>
            <w:tcBorders>
              <w:left w:val="single" w:sz="4" w:space="0" w:color="auto"/>
            </w:tcBorders>
          </w:tcPr>
          <w:p w:rsidR="00604C1B" w:rsidRPr="002C5BB2" w:rsidRDefault="00604C1B" w:rsidP="0048283D">
            <w:pPr>
              <w:spacing w:after="0"/>
              <w:jc w:val="left"/>
              <w:rPr>
                <w:rFonts w:cs="Arial"/>
                <w:sz w:val="20"/>
                <w:szCs w:val="20"/>
              </w:rPr>
            </w:pPr>
            <w:r w:rsidRPr="002C5BB2">
              <w:rPr>
                <w:rFonts w:cs="Arial"/>
                <w:sz w:val="20"/>
                <w:szCs w:val="20"/>
              </w:rPr>
              <w:t>Water quality baseline survey undertaken and monitoring programme and improvement and investment strategy determined [LFA Output 5.3; B2.6]</w:t>
            </w:r>
          </w:p>
          <w:p w:rsidR="00604C1B" w:rsidRPr="002C5BB2" w:rsidRDefault="00604C1B" w:rsidP="00B81A0A">
            <w:pPr>
              <w:spacing w:after="0"/>
              <w:ind w:left="26"/>
              <w:jc w:val="center"/>
              <w:rPr>
                <w:rFonts w:cs="Arial"/>
                <w:bCs/>
                <w:sz w:val="20"/>
                <w:szCs w:val="20"/>
              </w:rPr>
            </w:pPr>
          </w:p>
        </w:tc>
        <w:tc>
          <w:tcPr>
            <w:tcW w:w="2072" w:type="dxa"/>
          </w:tcPr>
          <w:p w:rsidR="00604C1B" w:rsidRPr="002C5BB2" w:rsidRDefault="00604C1B" w:rsidP="0048283D">
            <w:pPr>
              <w:jc w:val="left"/>
              <w:rPr>
                <w:rFonts w:cs="Arial"/>
                <w:bCs/>
                <w:sz w:val="20"/>
                <w:szCs w:val="20"/>
              </w:rPr>
            </w:pPr>
            <w:r w:rsidRPr="002C5BB2">
              <w:rPr>
                <w:rFonts w:cs="Arial"/>
                <w:bCs/>
                <w:sz w:val="20"/>
                <w:szCs w:val="20"/>
              </w:rPr>
              <w:t>Water quality monitoring conducted at country level; data availability in Angola is scarce.</w:t>
            </w:r>
          </w:p>
        </w:tc>
        <w:tc>
          <w:tcPr>
            <w:tcW w:w="3461" w:type="dxa"/>
          </w:tcPr>
          <w:p w:rsidR="00604C1B" w:rsidRPr="002C5BB2" w:rsidRDefault="00604C1B" w:rsidP="0048283D">
            <w:pPr>
              <w:jc w:val="left"/>
              <w:rPr>
                <w:rFonts w:cs="Arial"/>
                <w:bCs/>
                <w:sz w:val="20"/>
                <w:szCs w:val="20"/>
              </w:rPr>
            </w:pPr>
            <w:r w:rsidRPr="002C5BB2">
              <w:rPr>
                <w:rFonts w:cs="Arial"/>
                <w:bCs/>
                <w:sz w:val="20"/>
                <w:szCs w:val="20"/>
              </w:rPr>
              <w:t>Water quality review conducted</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Water quality management framework established</w:t>
            </w:r>
          </w:p>
        </w:tc>
        <w:tc>
          <w:tcPr>
            <w:tcW w:w="1704" w:type="dxa"/>
          </w:tcPr>
          <w:p w:rsidR="00604C1B" w:rsidRPr="002C5BB2" w:rsidRDefault="00604C1B" w:rsidP="0048283D">
            <w:pPr>
              <w:jc w:val="left"/>
              <w:rPr>
                <w:rFonts w:cs="Arial"/>
                <w:bCs/>
                <w:sz w:val="20"/>
                <w:szCs w:val="20"/>
              </w:rPr>
            </w:pPr>
            <w:r w:rsidRPr="002C5BB2">
              <w:rPr>
                <w:rFonts w:cs="Arial"/>
                <w:bCs/>
                <w:sz w:val="20"/>
                <w:szCs w:val="20"/>
              </w:rPr>
              <w:t>Technical Report</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OKACOM report</w:t>
            </w:r>
          </w:p>
        </w:tc>
        <w:tc>
          <w:tcPr>
            <w:tcW w:w="2430" w:type="dxa"/>
          </w:tcPr>
          <w:p w:rsidR="00604C1B" w:rsidRPr="002C5BB2" w:rsidRDefault="00604C1B" w:rsidP="0048283D">
            <w:pPr>
              <w:spacing w:after="0"/>
              <w:jc w:val="left"/>
              <w:rPr>
                <w:rFonts w:cs="Arial"/>
                <w:sz w:val="20"/>
                <w:szCs w:val="20"/>
              </w:rPr>
            </w:pPr>
          </w:p>
        </w:tc>
      </w:tr>
      <w:tr w:rsidR="00604C1B" w:rsidRPr="002C5BB2" w:rsidTr="0048283D">
        <w:tc>
          <w:tcPr>
            <w:tcW w:w="2031" w:type="dxa"/>
            <w:tcBorders>
              <w:top w:val="nil"/>
              <w:left w:val="single" w:sz="4" w:space="0" w:color="auto"/>
              <w:bottom w:val="nil"/>
              <w:right w:val="single" w:sz="4" w:space="0" w:color="auto"/>
            </w:tcBorders>
            <w:shd w:val="pct12" w:color="auto" w:fill="auto"/>
          </w:tcPr>
          <w:p w:rsidR="00604C1B" w:rsidRPr="002C5BB2" w:rsidRDefault="00604C1B" w:rsidP="0048283D">
            <w:pPr>
              <w:jc w:val="left"/>
              <w:rPr>
                <w:rFonts w:cs="Arial"/>
                <w:b/>
                <w:bCs/>
                <w:sz w:val="20"/>
                <w:szCs w:val="20"/>
              </w:rPr>
            </w:pPr>
          </w:p>
        </w:tc>
        <w:tc>
          <w:tcPr>
            <w:tcW w:w="2000" w:type="dxa"/>
            <w:tcBorders>
              <w:left w:val="single" w:sz="4" w:space="0" w:color="auto"/>
            </w:tcBorders>
          </w:tcPr>
          <w:p w:rsidR="00604C1B" w:rsidRPr="002C5BB2" w:rsidRDefault="00604C1B" w:rsidP="0048283D">
            <w:pPr>
              <w:spacing w:after="0"/>
              <w:jc w:val="left"/>
              <w:rPr>
                <w:rFonts w:cs="Arial"/>
                <w:sz w:val="20"/>
                <w:szCs w:val="20"/>
              </w:rPr>
            </w:pPr>
            <w:r w:rsidRPr="002C5BB2">
              <w:rPr>
                <w:rFonts w:cs="Arial"/>
                <w:sz w:val="20"/>
                <w:szCs w:val="20"/>
              </w:rPr>
              <w:t>Basin wide biological monitoring and socio-economic monitoring programmes LFA Output 5.3]</w:t>
            </w:r>
          </w:p>
          <w:p w:rsidR="00604C1B" w:rsidRPr="002C5BB2" w:rsidRDefault="00604C1B" w:rsidP="0048283D">
            <w:pPr>
              <w:spacing w:after="0"/>
              <w:rPr>
                <w:rFonts w:cs="Arial"/>
                <w:bCs/>
                <w:sz w:val="20"/>
                <w:szCs w:val="20"/>
              </w:rPr>
            </w:pPr>
          </w:p>
        </w:tc>
        <w:tc>
          <w:tcPr>
            <w:tcW w:w="2072" w:type="dxa"/>
          </w:tcPr>
          <w:p w:rsidR="00604C1B" w:rsidRPr="002C5BB2" w:rsidRDefault="00604C1B" w:rsidP="0048283D">
            <w:pPr>
              <w:jc w:val="left"/>
              <w:rPr>
                <w:rFonts w:cs="Arial"/>
                <w:bCs/>
                <w:sz w:val="20"/>
                <w:szCs w:val="20"/>
              </w:rPr>
            </w:pPr>
            <w:r w:rsidRPr="002C5BB2">
              <w:rPr>
                <w:rFonts w:cs="Arial"/>
                <w:bCs/>
                <w:sz w:val="20"/>
                <w:szCs w:val="20"/>
              </w:rPr>
              <w:t>No basin-wide biological monitoring in place.</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No socio-economic monitoring programme in place</w:t>
            </w:r>
          </w:p>
        </w:tc>
        <w:tc>
          <w:tcPr>
            <w:tcW w:w="3461" w:type="dxa"/>
          </w:tcPr>
          <w:p w:rsidR="00604C1B" w:rsidRPr="002C5BB2" w:rsidRDefault="00604C1B" w:rsidP="0048283D">
            <w:pPr>
              <w:jc w:val="left"/>
              <w:rPr>
                <w:rFonts w:cs="Arial"/>
                <w:bCs/>
                <w:sz w:val="20"/>
                <w:szCs w:val="20"/>
              </w:rPr>
            </w:pPr>
            <w:r w:rsidRPr="002C5BB2">
              <w:rPr>
                <w:rFonts w:cs="Arial"/>
                <w:bCs/>
                <w:sz w:val="20"/>
                <w:szCs w:val="20"/>
              </w:rPr>
              <w:t>Basin-wide biological monitoring in place by Year 3</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 xml:space="preserve">Basin-wide socio-economic monitoring program tracking the socio-economic benefits from the CORB ecosystem services established </w:t>
            </w:r>
          </w:p>
          <w:p w:rsidR="00604C1B" w:rsidRPr="002C5BB2" w:rsidRDefault="00604C1B" w:rsidP="0048283D">
            <w:pPr>
              <w:jc w:val="left"/>
              <w:rPr>
                <w:rFonts w:cs="Arial"/>
                <w:bCs/>
                <w:sz w:val="20"/>
                <w:szCs w:val="20"/>
              </w:rPr>
            </w:pPr>
          </w:p>
          <w:p w:rsidR="00604C1B" w:rsidRPr="002C5BB2" w:rsidRDefault="00604C1B" w:rsidP="0048283D">
            <w:pPr>
              <w:jc w:val="left"/>
              <w:rPr>
                <w:rFonts w:cs="Arial"/>
                <w:bCs/>
                <w:sz w:val="20"/>
                <w:szCs w:val="20"/>
              </w:rPr>
            </w:pPr>
            <w:r w:rsidRPr="002C5BB2">
              <w:rPr>
                <w:rFonts w:cs="Arial"/>
                <w:bCs/>
                <w:sz w:val="20"/>
                <w:szCs w:val="20"/>
              </w:rPr>
              <w:t>Community-based biological and socio-economic status monitoring systems established and tested (with participation of demo beneficiaries)</w:t>
            </w:r>
          </w:p>
          <w:p w:rsidR="00604C1B" w:rsidRPr="002C5BB2" w:rsidRDefault="00604C1B" w:rsidP="0048283D">
            <w:pPr>
              <w:jc w:val="left"/>
              <w:rPr>
                <w:rFonts w:cs="Arial"/>
                <w:bCs/>
                <w:sz w:val="20"/>
                <w:szCs w:val="20"/>
              </w:rPr>
            </w:pPr>
          </w:p>
        </w:tc>
        <w:tc>
          <w:tcPr>
            <w:tcW w:w="1704" w:type="dxa"/>
          </w:tcPr>
          <w:p w:rsidR="00604C1B" w:rsidRPr="002C5BB2" w:rsidRDefault="00604C1B" w:rsidP="0048283D">
            <w:pPr>
              <w:jc w:val="left"/>
              <w:rPr>
                <w:rFonts w:cs="Arial"/>
                <w:bCs/>
                <w:sz w:val="20"/>
                <w:szCs w:val="20"/>
              </w:rPr>
            </w:pPr>
            <w:r w:rsidRPr="002C5BB2">
              <w:rPr>
                <w:rFonts w:cs="Arial"/>
                <w:bCs/>
                <w:sz w:val="20"/>
                <w:szCs w:val="20"/>
              </w:rPr>
              <w:t>O</w:t>
            </w:r>
            <w:r w:rsidR="00573F39" w:rsidRPr="002C5BB2">
              <w:rPr>
                <w:rFonts w:cs="Arial"/>
                <w:bCs/>
                <w:sz w:val="20"/>
                <w:szCs w:val="20"/>
              </w:rPr>
              <w:t>K</w:t>
            </w:r>
            <w:r w:rsidRPr="002C5BB2">
              <w:rPr>
                <w:rFonts w:cs="Arial"/>
                <w:bCs/>
                <w:sz w:val="20"/>
                <w:szCs w:val="20"/>
              </w:rPr>
              <w:t>ACOM Report</w:t>
            </w:r>
          </w:p>
        </w:tc>
        <w:tc>
          <w:tcPr>
            <w:tcW w:w="2430" w:type="dxa"/>
          </w:tcPr>
          <w:p w:rsidR="00604C1B" w:rsidRPr="002C5BB2" w:rsidRDefault="00604C1B" w:rsidP="0048283D">
            <w:pPr>
              <w:spacing w:after="0"/>
              <w:jc w:val="left"/>
              <w:rPr>
                <w:rFonts w:cs="Arial"/>
                <w:sz w:val="20"/>
                <w:szCs w:val="20"/>
              </w:rPr>
            </w:pPr>
          </w:p>
        </w:tc>
      </w:tr>
      <w:tr w:rsidR="00604C1B" w:rsidRPr="002C5BB2" w:rsidTr="0048283D">
        <w:tc>
          <w:tcPr>
            <w:tcW w:w="2031" w:type="dxa"/>
            <w:tcBorders>
              <w:top w:val="nil"/>
              <w:left w:val="single" w:sz="4" w:space="0" w:color="auto"/>
              <w:bottom w:val="nil"/>
              <w:right w:val="single" w:sz="4" w:space="0" w:color="auto"/>
            </w:tcBorders>
            <w:shd w:val="pct12" w:color="auto" w:fill="auto"/>
          </w:tcPr>
          <w:p w:rsidR="00604C1B" w:rsidRPr="002C5BB2" w:rsidRDefault="00604C1B" w:rsidP="0048283D">
            <w:pPr>
              <w:jc w:val="left"/>
              <w:rPr>
                <w:rFonts w:cs="Arial"/>
                <w:b/>
                <w:bCs/>
                <w:sz w:val="20"/>
                <w:szCs w:val="20"/>
              </w:rPr>
            </w:pPr>
          </w:p>
        </w:tc>
        <w:tc>
          <w:tcPr>
            <w:tcW w:w="2000" w:type="dxa"/>
            <w:tcBorders>
              <w:left w:val="single" w:sz="4" w:space="0" w:color="auto"/>
            </w:tcBorders>
          </w:tcPr>
          <w:p w:rsidR="00604C1B" w:rsidRPr="002C5BB2" w:rsidRDefault="00604C1B" w:rsidP="0048283D">
            <w:pPr>
              <w:jc w:val="left"/>
              <w:rPr>
                <w:rFonts w:cs="Arial"/>
                <w:bCs/>
                <w:sz w:val="20"/>
                <w:szCs w:val="20"/>
              </w:rPr>
            </w:pPr>
            <w:r w:rsidRPr="002C5BB2">
              <w:rPr>
                <w:rFonts w:cs="Arial"/>
                <w:bCs/>
                <w:sz w:val="20"/>
                <w:szCs w:val="20"/>
              </w:rPr>
              <w:t xml:space="preserve">Assessment of GW resources and report on potential </w:t>
            </w:r>
            <w:r w:rsidRPr="002C5BB2">
              <w:rPr>
                <w:rFonts w:cs="Arial"/>
                <w:bCs/>
                <w:sz w:val="20"/>
                <w:szCs w:val="20"/>
              </w:rPr>
              <w:lastRenderedPageBreak/>
              <w:t>utilisation [LFA Output 5.3; B2.3]</w:t>
            </w:r>
          </w:p>
          <w:p w:rsidR="00604C1B" w:rsidRPr="002C5BB2" w:rsidRDefault="00604C1B" w:rsidP="0048283D">
            <w:pPr>
              <w:spacing w:after="0"/>
              <w:rPr>
                <w:rFonts w:cs="Arial"/>
                <w:bCs/>
                <w:sz w:val="20"/>
                <w:szCs w:val="20"/>
              </w:rPr>
            </w:pPr>
          </w:p>
        </w:tc>
        <w:tc>
          <w:tcPr>
            <w:tcW w:w="2072" w:type="dxa"/>
          </w:tcPr>
          <w:p w:rsidR="00604C1B" w:rsidRPr="002C5BB2" w:rsidRDefault="00604C1B" w:rsidP="0048283D">
            <w:pPr>
              <w:jc w:val="left"/>
              <w:rPr>
                <w:rFonts w:cs="Arial"/>
                <w:bCs/>
                <w:sz w:val="20"/>
                <w:szCs w:val="20"/>
              </w:rPr>
            </w:pPr>
            <w:r w:rsidRPr="002C5BB2">
              <w:rPr>
                <w:rFonts w:cs="Arial"/>
                <w:bCs/>
                <w:sz w:val="20"/>
                <w:szCs w:val="20"/>
              </w:rPr>
              <w:lastRenderedPageBreak/>
              <w:t>No basin-wide groundwater assessment report</w:t>
            </w:r>
          </w:p>
        </w:tc>
        <w:tc>
          <w:tcPr>
            <w:tcW w:w="3461" w:type="dxa"/>
          </w:tcPr>
          <w:p w:rsidR="00604C1B" w:rsidRPr="002C5BB2" w:rsidRDefault="00604C1B" w:rsidP="0048283D">
            <w:pPr>
              <w:jc w:val="left"/>
              <w:rPr>
                <w:rFonts w:cs="Arial"/>
                <w:bCs/>
                <w:sz w:val="20"/>
                <w:szCs w:val="20"/>
              </w:rPr>
            </w:pPr>
            <w:r w:rsidRPr="002C5BB2">
              <w:rPr>
                <w:rFonts w:cs="Arial"/>
                <w:bCs/>
                <w:sz w:val="20"/>
                <w:szCs w:val="20"/>
              </w:rPr>
              <w:t>Groundwater Assessment Report with the identification of the potential options by Year 2</w:t>
            </w:r>
          </w:p>
        </w:tc>
        <w:tc>
          <w:tcPr>
            <w:tcW w:w="1704" w:type="dxa"/>
          </w:tcPr>
          <w:p w:rsidR="00604C1B" w:rsidRPr="002C5BB2" w:rsidRDefault="00604C1B" w:rsidP="0048283D">
            <w:pPr>
              <w:jc w:val="left"/>
              <w:rPr>
                <w:rFonts w:cs="Arial"/>
                <w:bCs/>
                <w:sz w:val="20"/>
                <w:szCs w:val="20"/>
              </w:rPr>
            </w:pPr>
            <w:r w:rsidRPr="002C5BB2">
              <w:rPr>
                <w:rFonts w:cs="Arial"/>
                <w:bCs/>
                <w:sz w:val="20"/>
                <w:szCs w:val="20"/>
              </w:rPr>
              <w:t>OKACOM report</w:t>
            </w:r>
          </w:p>
        </w:tc>
        <w:tc>
          <w:tcPr>
            <w:tcW w:w="2430" w:type="dxa"/>
          </w:tcPr>
          <w:p w:rsidR="00604C1B" w:rsidRPr="002C5BB2" w:rsidRDefault="00604C1B" w:rsidP="0048283D">
            <w:pPr>
              <w:spacing w:after="0"/>
              <w:jc w:val="left"/>
              <w:rPr>
                <w:rFonts w:cs="Arial"/>
                <w:sz w:val="20"/>
                <w:szCs w:val="20"/>
              </w:rPr>
            </w:pPr>
            <w:r w:rsidRPr="002C5BB2">
              <w:rPr>
                <w:rFonts w:cs="Arial"/>
                <w:sz w:val="20"/>
                <w:szCs w:val="20"/>
              </w:rPr>
              <w:t>Countries willing to share GW data available at the country level.</w:t>
            </w:r>
          </w:p>
        </w:tc>
      </w:tr>
      <w:tr w:rsidR="00604C1B" w:rsidRPr="002C5BB2" w:rsidTr="0048283D">
        <w:tc>
          <w:tcPr>
            <w:tcW w:w="2031" w:type="dxa"/>
            <w:tcBorders>
              <w:top w:val="nil"/>
              <w:left w:val="single" w:sz="4" w:space="0" w:color="auto"/>
              <w:bottom w:val="single" w:sz="4" w:space="0" w:color="auto"/>
              <w:right w:val="single" w:sz="4" w:space="0" w:color="auto"/>
            </w:tcBorders>
            <w:shd w:val="pct12" w:color="auto" w:fill="auto"/>
          </w:tcPr>
          <w:p w:rsidR="00604C1B" w:rsidRPr="002C5BB2" w:rsidRDefault="00604C1B" w:rsidP="0048283D">
            <w:pPr>
              <w:jc w:val="left"/>
              <w:rPr>
                <w:rFonts w:cs="Arial"/>
                <w:b/>
                <w:bCs/>
                <w:sz w:val="20"/>
                <w:szCs w:val="20"/>
              </w:rPr>
            </w:pPr>
          </w:p>
        </w:tc>
        <w:tc>
          <w:tcPr>
            <w:tcW w:w="2000" w:type="dxa"/>
            <w:tcBorders>
              <w:left w:val="single" w:sz="4" w:space="0" w:color="auto"/>
            </w:tcBorders>
          </w:tcPr>
          <w:p w:rsidR="00604C1B" w:rsidRPr="002C5BB2" w:rsidRDefault="00604C1B" w:rsidP="0048283D">
            <w:pPr>
              <w:spacing w:after="0"/>
              <w:ind w:left="26"/>
              <w:rPr>
                <w:rFonts w:cs="Arial"/>
                <w:sz w:val="20"/>
                <w:szCs w:val="20"/>
              </w:rPr>
            </w:pPr>
            <w:r w:rsidRPr="002C5BB2">
              <w:rPr>
                <w:rFonts w:cs="Arial"/>
                <w:sz w:val="20"/>
                <w:szCs w:val="20"/>
              </w:rPr>
              <w:t>IWRM basin plan developed, incorporating a Water Resources plan. [LFA 5.3]</w:t>
            </w:r>
          </w:p>
          <w:p w:rsidR="00604C1B" w:rsidRPr="002C5BB2" w:rsidRDefault="00604C1B" w:rsidP="0048283D">
            <w:pPr>
              <w:jc w:val="left"/>
              <w:rPr>
                <w:rFonts w:cs="Arial"/>
                <w:bCs/>
                <w:sz w:val="20"/>
                <w:szCs w:val="20"/>
              </w:rPr>
            </w:pPr>
          </w:p>
        </w:tc>
        <w:tc>
          <w:tcPr>
            <w:tcW w:w="2072" w:type="dxa"/>
          </w:tcPr>
          <w:p w:rsidR="00604C1B" w:rsidRPr="002C5BB2" w:rsidRDefault="00604C1B" w:rsidP="0048283D">
            <w:pPr>
              <w:jc w:val="left"/>
              <w:rPr>
                <w:rFonts w:cs="Arial"/>
                <w:bCs/>
                <w:sz w:val="20"/>
                <w:szCs w:val="20"/>
              </w:rPr>
            </w:pPr>
            <w:r w:rsidRPr="002C5BB2">
              <w:rPr>
                <w:rFonts w:cs="Arial"/>
                <w:bCs/>
                <w:sz w:val="20"/>
                <w:szCs w:val="20"/>
              </w:rPr>
              <w:t>No basin wide IWRM Plan exists</w:t>
            </w:r>
          </w:p>
        </w:tc>
        <w:tc>
          <w:tcPr>
            <w:tcW w:w="3461" w:type="dxa"/>
          </w:tcPr>
          <w:p w:rsidR="00604C1B" w:rsidRPr="002C5BB2" w:rsidRDefault="00604C1B" w:rsidP="00096A1C">
            <w:pPr>
              <w:jc w:val="left"/>
              <w:rPr>
                <w:rFonts w:cs="Arial"/>
                <w:bCs/>
                <w:sz w:val="20"/>
                <w:szCs w:val="20"/>
              </w:rPr>
            </w:pPr>
            <w:r w:rsidRPr="002C5BB2">
              <w:rPr>
                <w:rFonts w:cs="Arial"/>
                <w:bCs/>
                <w:sz w:val="20"/>
                <w:szCs w:val="20"/>
              </w:rPr>
              <w:t>Basin wide IWRM Plan, incorporating conjunctive uses of groundwater and surface water resources</w:t>
            </w:r>
            <w:r w:rsidR="00096A1C" w:rsidRPr="002C5BB2">
              <w:rPr>
                <w:rFonts w:cs="Arial"/>
                <w:bCs/>
                <w:sz w:val="20"/>
                <w:szCs w:val="20"/>
              </w:rPr>
              <w:t xml:space="preserve"> as well as recommendations from the OKACOM Gender Strategy</w:t>
            </w:r>
            <w:r w:rsidRPr="002C5BB2">
              <w:rPr>
                <w:rFonts w:cs="Arial"/>
                <w:bCs/>
                <w:sz w:val="20"/>
                <w:szCs w:val="20"/>
              </w:rPr>
              <w:t>, developed and adopted by OKACOM by Year 4</w:t>
            </w:r>
          </w:p>
        </w:tc>
        <w:tc>
          <w:tcPr>
            <w:tcW w:w="1704" w:type="dxa"/>
          </w:tcPr>
          <w:p w:rsidR="00604C1B" w:rsidRPr="002C5BB2" w:rsidRDefault="00604C1B" w:rsidP="0048283D">
            <w:pPr>
              <w:jc w:val="left"/>
              <w:rPr>
                <w:rFonts w:cs="Arial"/>
                <w:bCs/>
                <w:sz w:val="20"/>
                <w:szCs w:val="20"/>
              </w:rPr>
            </w:pPr>
            <w:r w:rsidRPr="002C5BB2">
              <w:rPr>
                <w:rFonts w:cs="Arial"/>
                <w:bCs/>
                <w:sz w:val="20"/>
                <w:szCs w:val="20"/>
              </w:rPr>
              <w:t>OKACOM report</w:t>
            </w:r>
          </w:p>
        </w:tc>
        <w:tc>
          <w:tcPr>
            <w:tcW w:w="2430" w:type="dxa"/>
          </w:tcPr>
          <w:p w:rsidR="00604C1B" w:rsidRPr="002C5BB2" w:rsidRDefault="00604C1B" w:rsidP="0048283D">
            <w:pPr>
              <w:spacing w:after="0"/>
              <w:jc w:val="left"/>
              <w:rPr>
                <w:rFonts w:cs="Arial"/>
                <w:sz w:val="20"/>
                <w:szCs w:val="20"/>
              </w:rPr>
            </w:pPr>
          </w:p>
        </w:tc>
      </w:tr>
    </w:tbl>
    <w:p w:rsidR="00A1363F" w:rsidRPr="002C5BB2" w:rsidRDefault="00A1363F" w:rsidP="007F0700">
      <w:r w:rsidRPr="002C5BB2">
        <w:br w:type="page"/>
      </w:r>
    </w:p>
    <w:p w:rsidR="00765D5B" w:rsidRPr="002C5BB2" w:rsidRDefault="00765D5B" w:rsidP="00765D5B">
      <w:pPr>
        <w:pStyle w:val="Heading2"/>
      </w:pPr>
      <w:bookmarkStart w:id="84" w:name="_Toc425169205"/>
      <w:bookmarkStart w:id="85" w:name="_Toc462254279"/>
      <w:r w:rsidRPr="002C5BB2">
        <w:lastRenderedPageBreak/>
        <w:t>3.2 Total Budget</w:t>
      </w:r>
      <w:r w:rsidR="00B67778" w:rsidRPr="002C5BB2">
        <w:t xml:space="preserve"> and</w:t>
      </w:r>
      <w:r w:rsidRPr="002C5BB2">
        <w:t xml:space="preserve"> Workplan</w:t>
      </w:r>
      <w:bookmarkEnd w:id="84"/>
      <w:bookmarkEnd w:id="85"/>
      <w:r w:rsidRPr="002C5BB2">
        <w:t xml:space="preserve"> </w:t>
      </w:r>
    </w:p>
    <w:p w:rsidR="00D55704" w:rsidRPr="002C5BB2" w:rsidRDefault="00D55704" w:rsidP="006F5D6D">
      <w:pPr>
        <w:rPr>
          <w:rFonts w:cs="Arial"/>
          <w:sz w:val="20"/>
          <w:szCs w:val="20"/>
        </w:rPr>
      </w:pPr>
    </w:p>
    <w:tbl>
      <w:tblPr>
        <w:tblW w:w="144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600"/>
        <w:gridCol w:w="1170"/>
        <w:gridCol w:w="7110"/>
      </w:tblGrid>
      <w:tr w:rsidR="00D55704" w:rsidRPr="002C5BB2" w:rsidTr="005B60E5">
        <w:trPr>
          <w:cantSplit/>
          <w:trHeight w:val="413"/>
        </w:trPr>
        <w:tc>
          <w:tcPr>
            <w:tcW w:w="2520" w:type="dxa"/>
            <w:shd w:val="clear" w:color="auto" w:fill="auto"/>
            <w:noWrap/>
            <w:vAlign w:val="bottom"/>
          </w:tcPr>
          <w:p w:rsidR="00D55704" w:rsidRPr="002C5BB2" w:rsidRDefault="00D55704" w:rsidP="00EA6943">
            <w:pPr>
              <w:rPr>
                <w:rFonts w:eastAsia="SimSun" w:cs="Arial"/>
                <w:sz w:val="20"/>
                <w:szCs w:val="20"/>
              </w:rPr>
            </w:pPr>
            <w:r w:rsidRPr="002C5BB2">
              <w:rPr>
                <w:rFonts w:eastAsia="SimSun" w:cs="Arial"/>
                <w:b/>
                <w:bCs/>
                <w:sz w:val="20"/>
                <w:szCs w:val="20"/>
              </w:rPr>
              <w:t xml:space="preserve">Award ID:  </w:t>
            </w:r>
          </w:p>
        </w:tc>
        <w:tc>
          <w:tcPr>
            <w:tcW w:w="3600" w:type="dxa"/>
            <w:shd w:val="clear" w:color="auto" w:fill="auto"/>
            <w:vAlign w:val="bottom"/>
          </w:tcPr>
          <w:p w:rsidR="00D55704" w:rsidRPr="002C5BB2" w:rsidRDefault="00F47B7D" w:rsidP="00EA6943">
            <w:pPr>
              <w:rPr>
                <w:rFonts w:eastAsia="SimSun" w:cs="Arial"/>
                <w:bCs/>
                <w:sz w:val="20"/>
                <w:szCs w:val="20"/>
              </w:rPr>
            </w:pPr>
            <w:r w:rsidRPr="002C5BB2">
              <w:rPr>
                <w:rFonts w:eastAsia="SimSun" w:cs="Arial"/>
                <w:bCs/>
                <w:sz w:val="20"/>
                <w:szCs w:val="20"/>
              </w:rPr>
              <w:t>00090284</w:t>
            </w:r>
          </w:p>
        </w:tc>
        <w:tc>
          <w:tcPr>
            <w:tcW w:w="1170" w:type="dxa"/>
            <w:shd w:val="clear" w:color="auto" w:fill="auto"/>
            <w:vAlign w:val="bottom"/>
          </w:tcPr>
          <w:p w:rsidR="00D55704" w:rsidRPr="002C5BB2" w:rsidRDefault="00D55704" w:rsidP="00EA6943">
            <w:pPr>
              <w:rPr>
                <w:rFonts w:eastAsia="SimSun" w:cs="Arial"/>
                <w:bCs/>
                <w:sz w:val="20"/>
                <w:szCs w:val="20"/>
              </w:rPr>
            </w:pPr>
            <w:r w:rsidRPr="002C5BB2">
              <w:rPr>
                <w:rFonts w:eastAsia="SimSun" w:cs="Arial"/>
                <w:bCs/>
                <w:sz w:val="20"/>
                <w:szCs w:val="20"/>
              </w:rPr>
              <w:t>Project ID(s):</w:t>
            </w:r>
          </w:p>
        </w:tc>
        <w:tc>
          <w:tcPr>
            <w:tcW w:w="7110" w:type="dxa"/>
            <w:shd w:val="clear" w:color="auto" w:fill="auto"/>
            <w:vAlign w:val="bottom"/>
          </w:tcPr>
          <w:p w:rsidR="00D55704" w:rsidRPr="002C5BB2" w:rsidRDefault="00F47B7D" w:rsidP="00EA6943">
            <w:pPr>
              <w:rPr>
                <w:rFonts w:eastAsia="SimSun" w:cs="Arial"/>
                <w:bCs/>
                <w:sz w:val="20"/>
                <w:szCs w:val="20"/>
              </w:rPr>
            </w:pPr>
            <w:r w:rsidRPr="002C5BB2">
              <w:rPr>
                <w:rFonts w:eastAsia="SimSun" w:cs="Arial"/>
                <w:bCs/>
                <w:sz w:val="20"/>
                <w:szCs w:val="20"/>
              </w:rPr>
              <w:t>00096121</w:t>
            </w:r>
          </w:p>
        </w:tc>
      </w:tr>
      <w:tr w:rsidR="00D55704" w:rsidRPr="002C5BB2">
        <w:trPr>
          <w:cantSplit/>
        </w:trPr>
        <w:tc>
          <w:tcPr>
            <w:tcW w:w="2520" w:type="dxa"/>
            <w:shd w:val="clear" w:color="auto" w:fill="auto"/>
            <w:noWrap/>
            <w:vAlign w:val="bottom"/>
          </w:tcPr>
          <w:p w:rsidR="00D55704" w:rsidRPr="002C5BB2" w:rsidRDefault="00D55704" w:rsidP="00EA6943">
            <w:pPr>
              <w:rPr>
                <w:rFonts w:eastAsia="SimSun" w:cs="Arial"/>
                <w:sz w:val="20"/>
                <w:szCs w:val="20"/>
              </w:rPr>
            </w:pPr>
            <w:r w:rsidRPr="002C5BB2">
              <w:rPr>
                <w:rFonts w:eastAsia="SimSun" w:cs="Arial"/>
                <w:b/>
                <w:sz w:val="20"/>
                <w:szCs w:val="20"/>
              </w:rPr>
              <w:t>Award Title:</w:t>
            </w:r>
          </w:p>
        </w:tc>
        <w:tc>
          <w:tcPr>
            <w:tcW w:w="11880" w:type="dxa"/>
            <w:gridSpan w:val="3"/>
            <w:shd w:val="clear" w:color="auto" w:fill="auto"/>
            <w:noWrap/>
            <w:vAlign w:val="bottom"/>
          </w:tcPr>
          <w:p w:rsidR="00D55704" w:rsidRPr="002C5BB2" w:rsidRDefault="00B67778" w:rsidP="00EA6943">
            <w:pPr>
              <w:rPr>
                <w:rFonts w:eastAsia="SimSun" w:cs="Arial"/>
                <w:bCs/>
                <w:sz w:val="20"/>
                <w:szCs w:val="20"/>
              </w:rPr>
            </w:pPr>
            <w:r w:rsidRPr="002C5BB2">
              <w:rPr>
                <w:rFonts w:eastAsia="SimSun" w:cs="Arial"/>
                <w:bCs/>
                <w:sz w:val="20"/>
                <w:szCs w:val="20"/>
              </w:rPr>
              <w:t xml:space="preserve">Support to the </w:t>
            </w:r>
            <w:proofErr w:type="spellStart"/>
            <w:r w:rsidRPr="002C5BB2">
              <w:rPr>
                <w:rFonts w:eastAsia="SimSun" w:cs="Arial"/>
                <w:bCs/>
                <w:sz w:val="20"/>
                <w:szCs w:val="20"/>
              </w:rPr>
              <w:t>Cubango</w:t>
            </w:r>
            <w:proofErr w:type="spellEnd"/>
            <w:r w:rsidRPr="002C5BB2">
              <w:rPr>
                <w:rFonts w:eastAsia="SimSun" w:cs="Arial"/>
                <w:bCs/>
                <w:sz w:val="20"/>
                <w:szCs w:val="20"/>
              </w:rPr>
              <w:t>-Okavango River Basin Strategic Action Programme Implementation</w:t>
            </w:r>
          </w:p>
        </w:tc>
      </w:tr>
      <w:tr w:rsidR="00D55704" w:rsidRPr="002C5BB2">
        <w:trPr>
          <w:cantSplit/>
        </w:trPr>
        <w:tc>
          <w:tcPr>
            <w:tcW w:w="2520" w:type="dxa"/>
            <w:shd w:val="clear" w:color="auto" w:fill="auto"/>
            <w:noWrap/>
            <w:vAlign w:val="bottom"/>
          </w:tcPr>
          <w:p w:rsidR="00D55704" w:rsidRPr="002C5BB2" w:rsidRDefault="00D55704" w:rsidP="00EA6943">
            <w:pPr>
              <w:rPr>
                <w:rFonts w:eastAsia="SimSun" w:cs="Arial"/>
                <w:b/>
                <w:bCs/>
                <w:sz w:val="20"/>
                <w:szCs w:val="20"/>
              </w:rPr>
            </w:pPr>
            <w:r w:rsidRPr="002C5BB2">
              <w:rPr>
                <w:rFonts w:eastAsia="SimSun" w:cs="Arial"/>
                <w:b/>
                <w:bCs/>
                <w:sz w:val="20"/>
                <w:szCs w:val="20"/>
              </w:rPr>
              <w:t>Business Unit:</w:t>
            </w:r>
          </w:p>
        </w:tc>
        <w:tc>
          <w:tcPr>
            <w:tcW w:w="11880" w:type="dxa"/>
            <w:gridSpan w:val="3"/>
            <w:shd w:val="clear" w:color="auto" w:fill="auto"/>
            <w:noWrap/>
            <w:vAlign w:val="bottom"/>
          </w:tcPr>
          <w:p w:rsidR="00D55704" w:rsidRPr="002C5BB2" w:rsidRDefault="00B67778" w:rsidP="00EA6943">
            <w:pPr>
              <w:rPr>
                <w:rFonts w:eastAsia="SimSun" w:cs="Arial"/>
                <w:bCs/>
                <w:sz w:val="20"/>
                <w:szCs w:val="20"/>
              </w:rPr>
            </w:pPr>
            <w:r w:rsidRPr="002C5BB2">
              <w:rPr>
                <w:rFonts w:eastAsia="SimSun" w:cs="Arial"/>
                <w:bCs/>
                <w:sz w:val="20"/>
                <w:szCs w:val="20"/>
              </w:rPr>
              <w:t>BWA10</w:t>
            </w:r>
          </w:p>
        </w:tc>
      </w:tr>
      <w:tr w:rsidR="00D55704" w:rsidRPr="002C5BB2">
        <w:trPr>
          <w:cantSplit/>
        </w:trPr>
        <w:tc>
          <w:tcPr>
            <w:tcW w:w="2520" w:type="dxa"/>
            <w:tcBorders>
              <w:bottom w:val="single" w:sz="4" w:space="0" w:color="auto"/>
            </w:tcBorders>
            <w:shd w:val="clear" w:color="auto" w:fill="auto"/>
            <w:noWrap/>
            <w:vAlign w:val="bottom"/>
          </w:tcPr>
          <w:p w:rsidR="00D55704" w:rsidRPr="002C5BB2" w:rsidRDefault="00D55704" w:rsidP="00EA6943">
            <w:pPr>
              <w:rPr>
                <w:rFonts w:eastAsia="SimSun" w:cs="Arial"/>
                <w:b/>
                <w:bCs/>
                <w:sz w:val="20"/>
                <w:szCs w:val="20"/>
              </w:rPr>
            </w:pPr>
            <w:r w:rsidRPr="002C5BB2">
              <w:rPr>
                <w:rFonts w:eastAsia="SimSun" w:cs="Arial"/>
                <w:b/>
                <w:sz w:val="20"/>
                <w:szCs w:val="20"/>
              </w:rPr>
              <w:t>Project Title:</w:t>
            </w:r>
          </w:p>
        </w:tc>
        <w:tc>
          <w:tcPr>
            <w:tcW w:w="11880" w:type="dxa"/>
            <w:gridSpan w:val="3"/>
            <w:shd w:val="clear" w:color="auto" w:fill="auto"/>
            <w:noWrap/>
            <w:vAlign w:val="bottom"/>
          </w:tcPr>
          <w:p w:rsidR="00D55704" w:rsidRPr="002C5BB2" w:rsidRDefault="00D55704" w:rsidP="00EA6943">
            <w:pPr>
              <w:rPr>
                <w:rFonts w:eastAsia="SimSun" w:cs="Arial"/>
                <w:bCs/>
                <w:sz w:val="20"/>
                <w:szCs w:val="20"/>
              </w:rPr>
            </w:pPr>
            <w:r w:rsidRPr="002C5BB2">
              <w:rPr>
                <w:rFonts w:eastAsia="SimSun" w:cs="Arial"/>
                <w:bCs/>
                <w:sz w:val="20"/>
                <w:szCs w:val="20"/>
              </w:rPr>
              <w:t xml:space="preserve">Support to the </w:t>
            </w:r>
            <w:proofErr w:type="spellStart"/>
            <w:r w:rsidRPr="002C5BB2">
              <w:rPr>
                <w:rFonts w:eastAsia="SimSun" w:cs="Arial"/>
                <w:bCs/>
                <w:sz w:val="20"/>
                <w:szCs w:val="20"/>
              </w:rPr>
              <w:t>Cubango</w:t>
            </w:r>
            <w:proofErr w:type="spellEnd"/>
            <w:r w:rsidRPr="002C5BB2">
              <w:rPr>
                <w:rFonts w:eastAsia="SimSun" w:cs="Arial"/>
                <w:bCs/>
                <w:sz w:val="20"/>
                <w:szCs w:val="20"/>
              </w:rPr>
              <w:t>-Okavango River Basin Strategic Action Programme Implementation</w:t>
            </w:r>
          </w:p>
        </w:tc>
      </w:tr>
      <w:tr w:rsidR="00D55704" w:rsidRPr="002C5BB2">
        <w:trPr>
          <w:cantSplit/>
        </w:trPr>
        <w:tc>
          <w:tcPr>
            <w:tcW w:w="2520" w:type="dxa"/>
            <w:shd w:val="clear" w:color="auto" w:fill="auto"/>
            <w:noWrap/>
            <w:vAlign w:val="bottom"/>
          </w:tcPr>
          <w:p w:rsidR="00D55704" w:rsidRPr="002C5BB2" w:rsidRDefault="00D55704" w:rsidP="00B67778">
            <w:pPr>
              <w:rPr>
                <w:rFonts w:eastAsia="SimSun" w:cs="Arial"/>
                <w:b/>
                <w:sz w:val="20"/>
                <w:szCs w:val="20"/>
              </w:rPr>
            </w:pPr>
            <w:r w:rsidRPr="002C5BB2">
              <w:rPr>
                <w:rFonts w:eastAsia="SimSun" w:cs="Arial"/>
                <w:b/>
                <w:sz w:val="20"/>
                <w:szCs w:val="20"/>
              </w:rPr>
              <w:t>PIMS no</w:t>
            </w:r>
            <w:r w:rsidR="00B67778" w:rsidRPr="002C5BB2">
              <w:rPr>
                <w:rFonts w:eastAsia="SimSun" w:cs="Arial"/>
                <w:b/>
                <w:sz w:val="20"/>
                <w:szCs w:val="20"/>
              </w:rPr>
              <w:t>.</w:t>
            </w:r>
          </w:p>
        </w:tc>
        <w:tc>
          <w:tcPr>
            <w:tcW w:w="11880" w:type="dxa"/>
            <w:gridSpan w:val="3"/>
            <w:shd w:val="clear" w:color="auto" w:fill="auto"/>
            <w:noWrap/>
            <w:vAlign w:val="bottom"/>
          </w:tcPr>
          <w:p w:rsidR="00D55704" w:rsidRPr="002C5BB2" w:rsidRDefault="00104E3B" w:rsidP="00EA6943">
            <w:pPr>
              <w:rPr>
                <w:rFonts w:eastAsia="SimSun" w:cs="Arial"/>
                <w:i/>
                <w:sz w:val="20"/>
                <w:szCs w:val="20"/>
              </w:rPr>
            </w:pPr>
            <w:r w:rsidRPr="002C5BB2">
              <w:rPr>
                <w:rFonts w:eastAsia="SimSun" w:cs="Arial"/>
                <w:i/>
                <w:sz w:val="20"/>
                <w:szCs w:val="20"/>
              </w:rPr>
              <w:t>4755</w:t>
            </w:r>
          </w:p>
        </w:tc>
      </w:tr>
      <w:tr w:rsidR="00D55704" w:rsidRPr="002C5BB2">
        <w:trPr>
          <w:cantSplit/>
        </w:trPr>
        <w:tc>
          <w:tcPr>
            <w:tcW w:w="2520" w:type="dxa"/>
            <w:shd w:val="clear" w:color="auto" w:fill="auto"/>
            <w:noWrap/>
            <w:vAlign w:val="bottom"/>
          </w:tcPr>
          <w:p w:rsidR="00D55704" w:rsidRPr="002C5BB2" w:rsidRDefault="00D55704" w:rsidP="00EA6943">
            <w:pPr>
              <w:jc w:val="left"/>
              <w:rPr>
                <w:rFonts w:eastAsia="SimSun" w:cs="Arial"/>
                <w:sz w:val="20"/>
                <w:szCs w:val="20"/>
              </w:rPr>
            </w:pPr>
            <w:r w:rsidRPr="002C5BB2">
              <w:rPr>
                <w:rFonts w:eastAsia="SimSun" w:cs="Arial"/>
                <w:b/>
                <w:sz w:val="20"/>
                <w:szCs w:val="20"/>
              </w:rPr>
              <w:t xml:space="preserve">Implementing Partner  (Executing Agency) </w:t>
            </w:r>
          </w:p>
        </w:tc>
        <w:tc>
          <w:tcPr>
            <w:tcW w:w="11880" w:type="dxa"/>
            <w:gridSpan w:val="3"/>
            <w:shd w:val="clear" w:color="auto" w:fill="auto"/>
            <w:vAlign w:val="bottom"/>
          </w:tcPr>
          <w:p w:rsidR="00D55704" w:rsidRPr="002C5BB2" w:rsidRDefault="00B67778" w:rsidP="00EA6943">
            <w:pPr>
              <w:rPr>
                <w:rFonts w:eastAsia="SimSun" w:cs="Arial"/>
                <w:bCs/>
                <w:sz w:val="20"/>
                <w:szCs w:val="20"/>
              </w:rPr>
            </w:pPr>
            <w:r w:rsidRPr="002C5BB2">
              <w:rPr>
                <w:rFonts w:eastAsia="SimSun" w:cs="Arial"/>
                <w:bCs/>
                <w:sz w:val="20"/>
                <w:szCs w:val="20"/>
              </w:rPr>
              <w:t>Permanent Okavango River Basin Water Commission (</w:t>
            </w:r>
            <w:r w:rsidR="00D55704" w:rsidRPr="002C5BB2">
              <w:rPr>
                <w:rFonts w:eastAsia="SimSun" w:cs="Arial"/>
                <w:bCs/>
                <w:sz w:val="20"/>
                <w:szCs w:val="20"/>
              </w:rPr>
              <w:t>OKACOM</w:t>
            </w:r>
            <w:r w:rsidRPr="002C5BB2">
              <w:rPr>
                <w:rFonts w:eastAsia="SimSun" w:cs="Arial"/>
                <w:bCs/>
                <w:sz w:val="20"/>
                <w:szCs w:val="20"/>
              </w:rPr>
              <w:t>)</w:t>
            </w:r>
          </w:p>
        </w:tc>
      </w:tr>
    </w:tbl>
    <w:p w:rsidR="00D55704" w:rsidRPr="002C5BB2" w:rsidRDefault="00D55704" w:rsidP="006F5D6D">
      <w:pPr>
        <w:rPr>
          <w:rFonts w:cs="Arial"/>
          <w:sz w:val="20"/>
          <w:szCs w:val="20"/>
        </w:rPr>
      </w:pPr>
    </w:p>
    <w:tbl>
      <w:tblPr>
        <w:tblW w:w="15300" w:type="dxa"/>
        <w:tblInd w:w="-293" w:type="dxa"/>
        <w:tblLayout w:type="fixed"/>
        <w:tblLook w:val="04A0" w:firstRow="1" w:lastRow="0" w:firstColumn="1" w:lastColumn="0" w:noHBand="0" w:noVBand="1"/>
      </w:tblPr>
      <w:tblGrid>
        <w:gridCol w:w="1440"/>
        <w:gridCol w:w="630"/>
        <w:gridCol w:w="270"/>
        <w:gridCol w:w="15"/>
        <w:gridCol w:w="1065"/>
        <w:gridCol w:w="240"/>
        <w:gridCol w:w="570"/>
        <w:gridCol w:w="270"/>
        <w:gridCol w:w="720"/>
        <w:gridCol w:w="900"/>
        <w:gridCol w:w="270"/>
        <w:gridCol w:w="702"/>
        <w:gridCol w:w="1008"/>
        <w:gridCol w:w="162"/>
        <w:gridCol w:w="162"/>
        <w:gridCol w:w="576"/>
        <w:gridCol w:w="252"/>
        <w:gridCol w:w="180"/>
        <w:gridCol w:w="648"/>
        <w:gridCol w:w="432"/>
        <w:gridCol w:w="648"/>
        <w:gridCol w:w="522"/>
        <w:gridCol w:w="18"/>
        <w:gridCol w:w="540"/>
        <w:gridCol w:w="612"/>
        <w:gridCol w:w="288"/>
        <w:gridCol w:w="720"/>
        <w:gridCol w:w="360"/>
        <w:gridCol w:w="252"/>
        <w:gridCol w:w="828"/>
      </w:tblGrid>
      <w:tr w:rsidR="009B6DB1" w:rsidRPr="002C5BB2" w:rsidTr="005B60E5">
        <w:trPr>
          <w:cantSplit/>
          <w:trHeight w:val="735"/>
        </w:trPr>
        <w:tc>
          <w:tcPr>
            <w:tcW w:w="2070" w:type="dxa"/>
            <w:gridSpan w:val="2"/>
            <w:tcBorders>
              <w:top w:val="double" w:sz="6" w:space="0" w:color="auto"/>
              <w:left w:val="double" w:sz="6" w:space="0" w:color="auto"/>
              <w:bottom w:val="nil"/>
              <w:right w:val="single" w:sz="8" w:space="0" w:color="auto"/>
            </w:tcBorders>
            <w:shd w:val="clear" w:color="auto" w:fill="auto"/>
            <w:noWrap/>
            <w:vAlign w:val="center"/>
            <w:hideMark/>
          </w:tcPr>
          <w:p w:rsidR="009B6DB1" w:rsidRPr="002C5BB2" w:rsidRDefault="009B6DB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GEF Outcome/Atlas Activity</w:t>
            </w:r>
          </w:p>
        </w:tc>
        <w:tc>
          <w:tcPr>
            <w:tcW w:w="1350" w:type="dxa"/>
            <w:gridSpan w:val="3"/>
            <w:tcBorders>
              <w:top w:val="double" w:sz="6" w:space="0" w:color="auto"/>
              <w:left w:val="nil"/>
              <w:bottom w:val="nil"/>
              <w:right w:val="single" w:sz="8" w:space="0" w:color="auto"/>
            </w:tcBorders>
            <w:shd w:val="clear" w:color="auto" w:fill="auto"/>
            <w:vAlign w:val="center"/>
            <w:hideMark/>
          </w:tcPr>
          <w:p w:rsidR="009B6DB1" w:rsidRPr="002C5BB2" w:rsidRDefault="009B6DB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 xml:space="preserve">Responsible Party/Implementing Agent </w:t>
            </w:r>
          </w:p>
        </w:tc>
        <w:tc>
          <w:tcPr>
            <w:tcW w:w="810" w:type="dxa"/>
            <w:gridSpan w:val="2"/>
            <w:tcBorders>
              <w:top w:val="double" w:sz="6" w:space="0" w:color="auto"/>
              <w:left w:val="nil"/>
              <w:bottom w:val="nil"/>
              <w:right w:val="single" w:sz="8" w:space="0" w:color="auto"/>
            </w:tcBorders>
            <w:shd w:val="clear" w:color="auto" w:fill="auto"/>
            <w:vAlign w:val="center"/>
            <w:hideMark/>
          </w:tcPr>
          <w:p w:rsidR="009B6DB1" w:rsidRPr="002C5BB2" w:rsidRDefault="009B6DB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Fund ID</w:t>
            </w:r>
          </w:p>
        </w:tc>
        <w:tc>
          <w:tcPr>
            <w:tcW w:w="990" w:type="dxa"/>
            <w:gridSpan w:val="2"/>
            <w:tcBorders>
              <w:top w:val="double" w:sz="6" w:space="0" w:color="auto"/>
              <w:left w:val="nil"/>
              <w:bottom w:val="nil"/>
              <w:right w:val="single" w:sz="8" w:space="0" w:color="auto"/>
            </w:tcBorders>
            <w:shd w:val="clear" w:color="auto" w:fill="auto"/>
            <w:vAlign w:val="center"/>
            <w:hideMark/>
          </w:tcPr>
          <w:p w:rsidR="009B6DB1" w:rsidRPr="002C5BB2" w:rsidRDefault="009B6DB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Donor Name</w:t>
            </w:r>
          </w:p>
        </w:tc>
        <w:tc>
          <w:tcPr>
            <w:tcW w:w="1170" w:type="dxa"/>
            <w:gridSpan w:val="2"/>
            <w:tcBorders>
              <w:top w:val="double" w:sz="6" w:space="0" w:color="auto"/>
              <w:left w:val="nil"/>
              <w:bottom w:val="nil"/>
              <w:right w:val="single" w:sz="8" w:space="0" w:color="auto"/>
            </w:tcBorders>
            <w:shd w:val="clear" w:color="auto" w:fill="auto"/>
            <w:vAlign w:val="center"/>
            <w:hideMark/>
          </w:tcPr>
          <w:p w:rsidR="009B6DB1" w:rsidRPr="002C5BB2" w:rsidRDefault="009B6DB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Atlas Budgetary Account Code</w:t>
            </w:r>
          </w:p>
        </w:tc>
        <w:tc>
          <w:tcPr>
            <w:tcW w:w="1710" w:type="dxa"/>
            <w:gridSpan w:val="2"/>
            <w:tcBorders>
              <w:top w:val="double" w:sz="6" w:space="0" w:color="auto"/>
              <w:left w:val="nil"/>
              <w:bottom w:val="nil"/>
              <w:right w:val="single" w:sz="8" w:space="0" w:color="auto"/>
            </w:tcBorders>
            <w:shd w:val="clear" w:color="auto" w:fill="auto"/>
            <w:vAlign w:val="center"/>
            <w:hideMark/>
          </w:tcPr>
          <w:p w:rsidR="009B6DB1" w:rsidRPr="002C5BB2" w:rsidRDefault="009B6DB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ATLAS Budget Description</w:t>
            </w:r>
          </w:p>
        </w:tc>
        <w:tc>
          <w:tcPr>
            <w:tcW w:w="900" w:type="dxa"/>
            <w:gridSpan w:val="3"/>
            <w:tcBorders>
              <w:top w:val="double" w:sz="6" w:space="0" w:color="auto"/>
              <w:left w:val="nil"/>
              <w:bottom w:val="nil"/>
              <w:right w:val="single" w:sz="8" w:space="0" w:color="auto"/>
            </w:tcBorders>
            <w:shd w:val="clear" w:color="auto" w:fill="auto"/>
            <w:vAlign w:val="center"/>
            <w:hideMark/>
          </w:tcPr>
          <w:p w:rsidR="009B6DB1" w:rsidRPr="002C5BB2" w:rsidRDefault="009B6DB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Amount Year 1 (USD)</w:t>
            </w:r>
          </w:p>
        </w:tc>
        <w:tc>
          <w:tcPr>
            <w:tcW w:w="1080" w:type="dxa"/>
            <w:gridSpan w:val="3"/>
            <w:tcBorders>
              <w:top w:val="double" w:sz="6" w:space="0" w:color="auto"/>
              <w:left w:val="nil"/>
              <w:bottom w:val="nil"/>
              <w:right w:val="single" w:sz="8" w:space="0" w:color="auto"/>
            </w:tcBorders>
            <w:shd w:val="clear" w:color="auto" w:fill="auto"/>
            <w:vAlign w:val="center"/>
            <w:hideMark/>
          </w:tcPr>
          <w:p w:rsidR="009B6DB1" w:rsidRPr="002C5BB2" w:rsidRDefault="009B6DB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Amount Year 2 (USD)</w:t>
            </w:r>
          </w:p>
        </w:tc>
        <w:tc>
          <w:tcPr>
            <w:tcW w:w="1080" w:type="dxa"/>
            <w:gridSpan w:val="2"/>
            <w:tcBorders>
              <w:top w:val="double" w:sz="6" w:space="0" w:color="auto"/>
              <w:left w:val="nil"/>
              <w:bottom w:val="nil"/>
              <w:right w:val="single" w:sz="8" w:space="0" w:color="auto"/>
            </w:tcBorders>
            <w:shd w:val="clear" w:color="auto" w:fill="auto"/>
            <w:vAlign w:val="center"/>
            <w:hideMark/>
          </w:tcPr>
          <w:p w:rsidR="009B6DB1" w:rsidRPr="002C5BB2" w:rsidRDefault="009B6DB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Amount Year 3 (USD)</w:t>
            </w:r>
          </w:p>
        </w:tc>
        <w:tc>
          <w:tcPr>
            <w:tcW w:w="1080" w:type="dxa"/>
            <w:gridSpan w:val="3"/>
            <w:tcBorders>
              <w:top w:val="double" w:sz="6" w:space="0" w:color="auto"/>
              <w:left w:val="nil"/>
              <w:bottom w:val="nil"/>
              <w:right w:val="single" w:sz="8" w:space="0" w:color="auto"/>
            </w:tcBorders>
            <w:shd w:val="clear" w:color="auto" w:fill="auto"/>
            <w:vAlign w:val="center"/>
            <w:hideMark/>
          </w:tcPr>
          <w:p w:rsidR="009B6DB1" w:rsidRPr="002C5BB2" w:rsidRDefault="009B6DB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Amount Year 4  (USD)</w:t>
            </w:r>
          </w:p>
        </w:tc>
        <w:tc>
          <w:tcPr>
            <w:tcW w:w="900" w:type="dxa"/>
            <w:gridSpan w:val="2"/>
            <w:tcBorders>
              <w:top w:val="double" w:sz="6" w:space="0" w:color="auto"/>
              <w:left w:val="nil"/>
              <w:bottom w:val="nil"/>
              <w:right w:val="single" w:sz="8" w:space="0" w:color="auto"/>
            </w:tcBorders>
            <w:shd w:val="clear" w:color="auto" w:fill="auto"/>
            <w:vAlign w:val="center"/>
            <w:hideMark/>
          </w:tcPr>
          <w:p w:rsidR="009B6DB1" w:rsidRPr="002C5BB2" w:rsidRDefault="009B6DB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Amount Year 5  (USD)</w:t>
            </w:r>
          </w:p>
        </w:tc>
        <w:tc>
          <w:tcPr>
            <w:tcW w:w="1080" w:type="dxa"/>
            <w:gridSpan w:val="2"/>
            <w:tcBorders>
              <w:top w:val="double" w:sz="6" w:space="0" w:color="auto"/>
              <w:left w:val="nil"/>
              <w:bottom w:val="nil"/>
              <w:right w:val="single" w:sz="8" w:space="0" w:color="auto"/>
            </w:tcBorders>
            <w:shd w:val="clear" w:color="auto" w:fill="auto"/>
            <w:noWrap/>
            <w:vAlign w:val="center"/>
            <w:hideMark/>
          </w:tcPr>
          <w:p w:rsidR="009B6DB1" w:rsidRPr="002C5BB2" w:rsidRDefault="009B6DB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Total (USD)</w:t>
            </w:r>
          </w:p>
        </w:tc>
        <w:tc>
          <w:tcPr>
            <w:tcW w:w="1080" w:type="dxa"/>
            <w:gridSpan w:val="2"/>
            <w:tcBorders>
              <w:top w:val="double" w:sz="6" w:space="0" w:color="auto"/>
              <w:left w:val="nil"/>
              <w:bottom w:val="nil"/>
              <w:right w:val="double" w:sz="6" w:space="0" w:color="auto"/>
            </w:tcBorders>
            <w:shd w:val="clear" w:color="auto" w:fill="auto"/>
            <w:vAlign w:val="center"/>
            <w:hideMark/>
          </w:tcPr>
          <w:p w:rsidR="009B6DB1" w:rsidRPr="002C5BB2" w:rsidRDefault="009B6DB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See Budget Note:</w:t>
            </w:r>
          </w:p>
        </w:tc>
      </w:tr>
      <w:tr w:rsidR="00662071" w:rsidRPr="002C5BB2" w:rsidTr="005B60E5">
        <w:trPr>
          <w:cantSplit/>
          <w:trHeight w:val="315"/>
        </w:trPr>
        <w:tc>
          <w:tcPr>
            <w:tcW w:w="2070" w:type="dxa"/>
            <w:gridSpan w:val="2"/>
            <w:tcBorders>
              <w:top w:val="single" w:sz="8" w:space="0" w:color="auto"/>
              <w:left w:val="double" w:sz="6" w:space="0" w:color="auto"/>
              <w:bottom w:val="nil"/>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lang w:eastAsia="ja-JP"/>
              </w:rPr>
              <w:t> </w:t>
            </w:r>
          </w:p>
        </w:tc>
        <w:tc>
          <w:tcPr>
            <w:tcW w:w="1350"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OKACOM</w:t>
            </w:r>
          </w:p>
        </w:tc>
        <w:tc>
          <w:tcPr>
            <w:tcW w:w="81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62000</w:t>
            </w:r>
          </w:p>
        </w:tc>
        <w:tc>
          <w:tcPr>
            <w:tcW w:w="99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GEF</w:t>
            </w:r>
          </w:p>
        </w:tc>
        <w:tc>
          <w:tcPr>
            <w:tcW w:w="1170" w:type="dxa"/>
            <w:gridSpan w:val="2"/>
            <w:tcBorders>
              <w:top w:val="single" w:sz="8" w:space="0" w:color="auto"/>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71200</w:t>
            </w:r>
          </w:p>
        </w:tc>
        <w:tc>
          <w:tcPr>
            <w:tcW w:w="1710" w:type="dxa"/>
            <w:gridSpan w:val="2"/>
            <w:tcBorders>
              <w:top w:val="single" w:sz="8" w:space="0" w:color="auto"/>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International Consultants</w:t>
            </w:r>
          </w:p>
        </w:tc>
        <w:tc>
          <w:tcPr>
            <w:tcW w:w="900" w:type="dxa"/>
            <w:gridSpan w:val="3"/>
            <w:tcBorders>
              <w:top w:val="single" w:sz="8" w:space="0" w:color="auto"/>
              <w:left w:val="nil"/>
              <w:bottom w:val="single" w:sz="8" w:space="0" w:color="auto"/>
              <w:right w:val="single" w:sz="8" w:space="0" w:color="auto"/>
            </w:tcBorders>
            <w:shd w:val="clear" w:color="auto" w:fill="auto"/>
            <w:noWrap/>
            <w:vAlign w:val="center"/>
            <w:hideMark/>
          </w:tcPr>
          <w:p w:rsidR="00662071" w:rsidRPr="002C5BB2" w:rsidRDefault="00662071" w:rsidP="00655179">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w:t>
            </w:r>
            <w:r w:rsidR="003A40C1" w:rsidRPr="002C5BB2">
              <w:rPr>
                <w:rFonts w:cs="Arial"/>
                <w:color w:val="000000"/>
                <w:sz w:val="18"/>
                <w:szCs w:val="18"/>
              </w:rPr>
              <w:t>2</w:t>
            </w:r>
            <w:r w:rsidRPr="002C5BB2">
              <w:rPr>
                <w:rFonts w:cs="Arial"/>
                <w:color w:val="000000"/>
                <w:sz w:val="18"/>
                <w:szCs w:val="18"/>
              </w:rPr>
              <w:t xml:space="preserve">0,000 </w:t>
            </w:r>
          </w:p>
        </w:tc>
        <w:tc>
          <w:tcPr>
            <w:tcW w:w="1080" w:type="dxa"/>
            <w:gridSpan w:val="3"/>
            <w:tcBorders>
              <w:top w:val="single" w:sz="8" w:space="0" w:color="auto"/>
              <w:left w:val="nil"/>
              <w:bottom w:val="single" w:sz="8" w:space="0" w:color="auto"/>
              <w:right w:val="single" w:sz="8" w:space="0" w:color="auto"/>
            </w:tcBorders>
            <w:shd w:val="clear" w:color="auto" w:fill="auto"/>
            <w:noWrap/>
            <w:vAlign w:val="center"/>
            <w:hideMark/>
          </w:tcPr>
          <w:p w:rsidR="00662071" w:rsidRPr="002C5BB2" w:rsidRDefault="00662071" w:rsidP="00655179">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w:t>
            </w:r>
            <w:r w:rsidR="003A40C1" w:rsidRPr="002C5BB2">
              <w:rPr>
                <w:rFonts w:cs="Arial"/>
                <w:color w:val="000000"/>
                <w:sz w:val="18"/>
                <w:szCs w:val="18"/>
              </w:rPr>
              <w:t>5</w:t>
            </w:r>
            <w:r w:rsidRPr="002C5BB2">
              <w:rPr>
                <w:rFonts w:cs="Arial"/>
                <w:color w:val="000000"/>
                <w:sz w:val="18"/>
                <w:szCs w:val="18"/>
              </w:rPr>
              <w:t xml:space="preserve">0,000 </w:t>
            </w:r>
          </w:p>
        </w:tc>
        <w:tc>
          <w:tcPr>
            <w:tcW w:w="1080" w:type="dxa"/>
            <w:gridSpan w:val="2"/>
            <w:tcBorders>
              <w:top w:val="single" w:sz="8" w:space="0" w:color="auto"/>
              <w:left w:val="nil"/>
              <w:bottom w:val="single" w:sz="8" w:space="0" w:color="auto"/>
              <w:right w:val="single" w:sz="8" w:space="0" w:color="auto"/>
            </w:tcBorders>
            <w:shd w:val="clear" w:color="auto" w:fill="auto"/>
            <w:noWrap/>
            <w:vAlign w:val="center"/>
            <w:hideMark/>
          </w:tcPr>
          <w:p w:rsidR="00662071" w:rsidRPr="002C5BB2" w:rsidRDefault="00662071" w:rsidP="00655179">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w:t>
            </w:r>
            <w:r w:rsidR="003A40C1" w:rsidRPr="002C5BB2">
              <w:rPr>
                <w:rFonts w:cs="Arial"/>
                <w:color w:val="000000"/>
                <w:sz w:val="18"/>
                <w:szCs w:val="18"/>
              </w:rPr>
              <w:t>5</w:t>
            </w:r>
            <w:r w:rsidRPr="002C5BB2">
              <w:rPr>
                <w:rFonts w:cs="Arial"/>
                <w:color w:val="000000"/>
                <w:sz w:val="18"/>
                <w:szCs w:val="18"/>
              </w:rPr>
              <w:t xml:space="preserve">0,000 </w:t>
            </w:r>
          </w:p>
        </w:tc>
        <w:tc>
          <w:tcPr>
            <w:tcW w:w="1080" w:type="dxa"/>
            <w:gridSpan w:val="3"/>
            <w:tcBorders>
              <w:top w:val="single" w:sz="8" w:space="0" w:color="auto"/>
              <w:left w:val="nil"/>
              <w:bottom w:val="single" w:sz="8" w:space="0" w:color="auto"/>
              <w:right w:val="single" w:sz="8" w:space="0" w:color="auto"/>
            </w:tcBorders>
            <w:shd w:val="clear" w:color="auto" w:fill="auto"/>
            <w:noWrap/>
            <w:vAlign w:val="center"/>
            <w:hideMark/>
          </w:tcPr>
          <w:p w:rsidR="00662071" w:rsidRPr="002C5BB2" w:rsidRDefault="00662071" w:rsidP="00655179">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w:t>
            </w:r>
            <w:r w:rsidR="003A40C1" w:rsidRPr="002C5BB2">
              <w:rPr>
                <w:rFonts w:cs="Arial"/>
                <w:color w:val="000000"/>
                <w:sz w:val="18"/>
                <w:szCs w:val="18"/>
              </w:rPr>
              <w:t>5</w:t>
            </w:r>
            <w:r w:rsidRPr="002C5BB2">
              <w:rPr>
                <w:rFonts w:cs="Arial"/>
                <w:color w:val="000000"/>
                <w:sz w:val="18"/>
                <w:szCs w:val="18"/>
              </w:rPr>
              <w:t xml:space="preserve">0,000 </w:t>
            </w:r>
          </w:p>
        </w:tc>
        <w:tc>
          <w:tcPr>
            <w:tcW w:w="900" w:type="dxa"/>
            <w:gridSpan w:val="2"/>
            <w:tcBorders>
              <w:top w:val="single" w:sz="8" w:space="0" w:color="auto"/>
              <w:left w:val="nil"/>
              <w:bottom w:val="single" w:sz="8" w:space="0" w:color="auto"/>
              <w:right w:val="single" w:sz="8" w:space="0" w:color="auto"/>
            </w:tcBorders>
            <w:shd w:val="clear" w:color="auto" w:fill="auto"/>
            <w:noWrap/>
            <w:vAlign w:val="center"/>
            <w:hideMark/>
          </w:tcPr>
          <w:p w:rsidR="00662071" w:rsidRPr="002C5BB2" w:rsidRDefault="00662071" w:rsidP="003A40C1">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w:t>
            </w:r>
            <w:r w:rsidR="003A40C1" w:rsidRPr="002C5BB2">
              <w:rPr>
                <w:rFonts w:cs="Arial"/>
                <w:color w:val="000000"/>
                <w:sz w:val="18"/>
                <w:szCs w:val="18"/>
              </w:rPr>
              <w:t>70</w:t>
            </w:r>
            <w:r w:rsidRPr="002C5BB2">
              <w:rPr>
                <w:rFonts w:cs="Arial"/>
                <w:color w:val="000000"/>
                <w:sz w:val="18"/>
                <w:szCs w:val="18"/>
              </w:rPr>
              <w:t xml:space="preserve">,000 </w:t>
            </w:r>
          </w:p>
        </w:tc>
        <w:tc>
          <w:tcPr>
            <w:tcW w:w="1080" w:type="dxa"/>
            <w:gridSpan w:val="2"/>
            <w:tcBorders>
              <w:top w:val="single" w:sz="8" w:space="0" w:color="auto"/>
              <w:left w:val="nil"/>
              <w:bottom w:val="single" w:sz="8" w:space="0" w:color="auto"/>
              <w:right w:val="single" w:sz="8" w:space="0" w:color="auto"/>
            </w:tcBorders>
            <w:shd w:val="clear" w:color="auto" w:fill="auto"/>
            <w:noWrap/>
            <w:vAlign w:val="center"/>
            <w:hideMark/>
          </w:tcPr>
          <w:p w:rsidR="00662071" w:rsidRPr="002C5BB2" w:rsidRDefault="00662071" w:rsidP="00655179">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w:t>
            </w:r>
            <w:r w:rsidR="00202400" w:rsidRPr="002C5BB2">
              <w:rPr>
                <w:rFonts w:cs="Arial"/>
                <w:color w:val="000000"/>
                <w:sz w:val="18"/>
                <w:szCs w:val="18"/>
              </w:rPr>
              <w:t>24</w:t>
            </w:r>
            <w:r w:rsidRPr="002C5BB2">
              <w:rPr>
                <w:rFonts w:cs="Arial"/>
                <w:color w:val="000000"/>
                <w:sz w:val="18"/>
                <w:szCs w:val="18"/>
              </w:rPr>
              <w:t xml:space="preserve">0,000 </w:t>
            </w:r>
          </w:p>
        </w:tc>
        <w:tc>
          <w:tcPr>
            <w:tcW w:w="1080" w:type="dxa"/>
            <w:gridSpan w:val="2"/>
            <w:tcBorders>
              <w:top w:val="single" w:sz="8" w:space="0" w:color="auto"/>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1</w:t>
            </w:r>
          </w:p>
        </w:tc>
      </w:tr>
      <w:tr w:rsidR="00662071" w:rsidRPr="002C5BB2" w:rsidTr="005B60E5">
        <w:trPr>
          <w:trHeight w:val="313"/>
        </w:trPr>
        <w:tc>
          <w:tcPr>
            <w:tcW w:w="2070" w:type="dxa"/>
            <w:gridSpan w:val="2"/>
            <w:tcBorders>
              <w:top w:val="nil"/>
              <w:left w:val="double" w:sz="6" w:space="0" w:color="auto"/>
              <w:bottom w:val="nil"/>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lang w:eastAsia="ja-JP"/>
              </w:rPr>
              <w:t>OUTCOME 1:</w:t>
            </w:r>
          </w:p>
        </w:tc>
        <w:tc>
          <w:tcPr>
            <w:tcW w:w="1350" w:type="dxa"/>
            <w:gridSpan w:val="3"/>
            <w:vMerge/>
            <w:tcBorders>
              <w:top w:val="single" w:sz="8" w:space="0" w:color="auto"/>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single" w:sz="8" w:space="0" w:color="auto"/>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single" w:sz="8" w:space="0" w:color="auto"/>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71300</w:t>
            </w:r>
          </w:p>
        </w:tc>
        <w:tc>
          <w:tcPr>
            <w:tcW w:w="171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Local Consultants</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655179">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w:t>
            </w:r>
            <w:r w:rsidR="003A40C1" w:rsidRPr="002C5BB2">
              <w:rPr>
                <w:rFonts w:cs="Arial"/>
                <w:color w:val="000000"/>
                <w:sz w:val="18"/>
                <w:szCs w:val="18"/>
              </w:rPr>
              <w:t>2</w:t>
            </w:r>
            <w:r w:rsidRPr="002C5BB2">
              <w:rPr>
                <w:rFonts w:cs="Arial"/>
                <w:color w:val="000000"/>
                <w:sz w:val="18"/>
                <w:szCs w:val="18"/>
              </w:rPr>
              <w:t xml:space="preserve">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655179">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w:t>
            </w:r>
            <w:r w:rsidR="003A40C1" w:rsidRPr="002C5BB2">
              <w:rPr>
                <w:rFonts w:cs="Arial"/>
                <w:color w:val="000000"/>
                <w:sz w:val="18"/>
                <w:szCs w:val="18"/>
              </w:rPr>
              <w:t>7</w:t>
            </w:r>
            <w:r w:rsidRPr="002C5BB2">
              <w:rPr>
                <w:rFonts w:cs="Arial"/>
                <w:color w:val="000000"/>
                <w:sz w:val="18"/>
                <w:szCs w:val="18"/>
              </w:rPr>
              <w:t xml:space="preserve">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655179">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w:t>
            </w:r>
            <w:r w:rsidR="003A40C1" w:rsidRPr="002C5BB2">
              <w:rPr>
                <w:rFonts w:cs="Arial"/>
                <w:color w:val="000000"/>
                <w:sz w:val="18"/>
                <w:szCs w:val="18"/>
              </w:rPr>
              <w:t>6</w:t>
            </w:r>
            <w:r w:rsidRPr="002C5BB2">
              <w:rPr>
                <w:rFonts w:cs="Arial"/>
                <w:color w:val="000000"/>
                <w:sz w:val="18"/>
                <w:szCs w:val="18"/>
              </w:rPr>
              <w:t xml:space="preserve">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655179">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w:t>
            </w:r>
            <w:r w:rsidR="003A40C1" w:rsidRPr="002C5BB2">
              <w:rPr>
                <w:rFonts w:cs="Arial"/>
                <w:color w:val="000000"/>
                <w:sz w:val="18"/>
                <w:szCs w:val="18"/>
              </w:rPr>
              <w:t>5</w:t>
            </w:r>
            <w:r w:rsidRPr="002C5BB2">
              <w:rPr>
                <w:rFonts w:cs="Arial"/>
                <w:color w:val="000000"/>
                <w:sz w:val="18"/>
                <w:szCs w:val="18"/>
              </w:rPr>
              <w:t xml:space="preserve">0,000 </w:t>
            </w:r>
          </w:p>
        </w:tc>
        <w:tc>
          <w:tcPr>
            <w:tcW w:w="90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655179">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w:t>
            </w:r>
            <w:r w:rsidR="00202400" w:rsidRPr="002C5BB2">
              <w:rPr>
                <w:rFonts w:cs="Arial"/>
                <w:color w:val="000000"/>
                <w:sz w:val="18"/>
                <w:szCs w:val="18"/>
              </w:rPr>
              <w:t>3</w:t>
            </w:r>
            <w:r w:rsidRPr="002C5BB2">
              <w:rPr>
                <w:rFonts w:cs="Arial"/>
                <w:color w:val="000000"/>
                <w:sz w:val="18"/>
                <w:szCs w:val="18"/>
              </w:rPr>
              <w:t xml:space="preserve">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202400">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w:t>
            </w:r>
            <w:r w:rsidR="00202400" w:rsidRPr="002C5BB2">
              <w:rPr>
                <w:rFonts w:cs="Arial"/>
                <w:color w:val="000000"/>
                <w:sz w:val="18"/>
                <w:szCs w:val="18"/>
              </w:rPr>
              <w:t>230</w:t>
            </w:r>
            <w:r w:rsidRPr="002C5BB2">
              <w:rPr>
                <w:rFonts w:cs="Arial"/>
                <w:color w:val="000000"/>
                <w:sz w:val="18"/>
                <w:szCs w:val="18"/>
              </w:rPr>
              <w:t xml:space="preserve">,000 </w:t>
            </w:r>
          </w:p>
        </w:tc>
        <w:tc>
          <w:tcPr>
            <w:tcW w:w="1080" w:type="dxa"/>
            <w:gridSpan w:val="2"/>
            <w:tcBorders>
              <w:top w:val="nil"/>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2</w:t>
            </w:r>
          </w:p>
        </w:tc>
      </w:tr>
      <w:tr w:rsidR="00662071" w:rsidRPr="002C5BB2" w:rsidTr="005B60E5">
        <w:trPr>
          <w:trHeight w:val="315"/>
        </w:trPr>
        <w:tc>
          <w:tcPr>
            <w:tcW w:w="2070" w:type="dxa"/>
            <w:gridSpan w:val="2"/>
            <w:vMerge w:val="restart"/>
            <w:tcBorders>
              <w:top w:val="nil"/>
              <w:left w:val="double" w:sz="6" w:space="0" w:color="auto"/>
              <w:bottom w:val="single" w:sz="8" w:space="0" w:color="000000"/>
              <w:right w:val="single" w:sz="8" w:space="0" w:color="auto"/>
            </w:tcBorders>
            <w:shd w:val="clear" w:color="auto" w:fill="auto"/>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lang w:eastAsia="ja-JP"/>
              </w:rPr>
              <w:t>A shared long-term basin development vision and concept of a development space</w:t>
            </w:r>
          </w:p>
        </w:tc>
        <w:tc>
          <w:tcPr>
            <w:tcW w:w="1350" w:type="dxa"/>
            <w:gridSpan w:val="3"/>
            <w:vMerge/>
            <w:tcBorders>
              <w:top w:val="single" w:sz="8" w:space="0" w:color="auto"/>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single" w:sz="8" w:space="0" w:color="auto"/>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single" w:sz="8" w:space="0" w:color="auto"/>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71600</w:t>
            </w:r>
          </w:p>
        </w:tc>
        <w:tc>
          <w:tcPr>
            <w:tcW w:w="171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Travel</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20,000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20,000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20,000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0</w:t>
            </w:r>
          </w:p>
        </w:tc>
        <w:tc>
          <w:tcPr>
            <w:tcW w:w="90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20,000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80,000 </w:t>
            </w:r>
          </w:p>
        </w:tc>
        <w:tc>
          <w:tcPr>
            <w:tcW w:w="1080" w:type="dxa"/>
            <w:gridSpan w:val="2"/>
            <w:tcBorders>
              <w:top w:val="nil"/>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3</w:t>
            </w:r>
          </w:p>
        </w:tc>
      </w:tr>
      <w:tr w:rsidR="00662071" w:rsidRPr="002C5BB2" w:rsidTr="005B60E5">
        <w:trPr>
          <w:trHeight w:val="315"/>
        </w:trPr>
        <w:tc>
          <w:tcPr>
            <w:tcW w:w="2070" w:type="dxa"/>
            <w:gridSpan w:val="2"/>
            <w:vMerge/>
            <w:tcBorders>
              <w:top w:val="nil"/>
              <w:left w:val="double" w:sz="6"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single" w:sz="8" w:space="0" w:color="auto"/>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single" w:sz="8" w:space="0" w:color="auto"/>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single" w:sz="8" w:space="0" w:color="auto"/>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72100</w:t>
            </w:r>
          </w:p>
        </w:tc>
        <w:tc>
          <w:tcPr>
            <w:tcW w:w="171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Contractual services</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0</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40,000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100,000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40,000 </w:t>
            </w:r>
          </w:p>
        </w:tc>
        <w:tc>
          <w:tcPr>
            <w:tcW w:w="90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0</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180,000 </w:t>
            </w:r>
          </w:p>
        </w:tc>
        <w:tc>
          <w:tcPr>
            <w:tcW w:w="1080" w:type="dxa"/>
            <w:gridSpan w:val="2"/>
            <w:tcBorders>
              <w:top w:val="nil"/>
              <w:left w:val="nil"/>
              <w:bottom w:val="nil"/>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4</w:t>
            </w:r>
          </w:p>
        </w:tc>
      </w:tr>
      <w:tr w:rsidR="00662071" w:rsidRPr="002C5BB2" w:rsidTr="005B60E5">
        <w:trPr>
          <w:trHeight w:val="268"/>
        </w:trPr>
        <w:tc>
          <w:tcPr>
            <w:tcW w:w="2070" w:type="dxa"/>
            <w:gridSpan w:val="2"/>
            <w:vMerge/>
            <w:tcBorders>
              <w:top w:val="nil"/>
              <w:left w:val="double" w:sz="6"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single" w:sz="8" w:space="0" w:color="auto"/>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single" w:sz="8" w:space="0" w:color="auto"/>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single" w:sz="8" w:space="0" w:color="auto"/>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74500</w:t>
            </w:r>
          </w:p>
        </w:tc>
        <w:tc>
          <w:tcPr>
            <w:tcW w:w="171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cs="Arial"/>
                <w:color w:val="000000"/>
                <w:sz w:val="18"/>
                <w:szCs w:val="18"/>
                <w:lang w:eastAsia="ja-JP"/>
              </w:rPr>
              <w:t>Miscellaneous</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0</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   </w:t>
            </w:r>
          </w:p>
        </w:tc>
        <w:tc>
          <w:tcPr>
            <w:tcW w:w="90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0</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10,000 </w:t>
            </w:r>
          </w:p>
        </w:tc>
        <w:tc>
          <w:tcPr>
            <w:tcW w:w="1080" w:type="dxa"/>
            <w:gridSpan w:val="2"/>
            <w:tcBorders>
              <w:top w:val="single" w:sz="8" w:space="0" w:color="auto"/>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5</w:t>
            </w:r>
          </w:p>
        </w:tc>
      </w:tr>
      <w:tr w:rsidR="00662071" w:rsidRPr="002C5BB2" w:rsidTr="005B60E5">
        <w:trPr>
          <w:trHeight w:val="600"/>
        </w:trPr>
        <w:tc>
          <w:tcPr>
            <w:tcW w:w="2070" w:type="dxa"/>
            <w:gridSpan w:val="2"/>
            <w:vMerge/>
            <w:tcBorders>
              <w:top w:val="nil"/>
              <w:left w:val="double" w:sz="6"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single" w:sz="8" w:space="0" w:color="auto"/>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single" w:sz="8" w:space="0" w:color="auto"/>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single" w:sz="8" w:space="0" w:color="auto"/>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 </w:t>
            </w:r>
          </w:p>
        </w:tc>
        <w:tc>
          <w:tcPr>
            <w:tcW w:w="171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Total Outcome 1</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655179">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w:t>
            </w:r>
            <w:r w:rsidR="003A40C1" w:rsidRPr="002C5BB2">
              <w:rPr>
                <w:rFonts w:cs="Arial"/>
                <w:b/>
                <w:bCs/>
                <w:color w:val="000000"/>
                <w:sz w:val="18"/>
                <w:szCs w:val="18"/>
              </w:rPr>
              <w:t>6</w:t>
            </w:r>
            <w:r w:rsidRPr="002C5BB2">
              <w:rPr>
                <w:rFonts w:cs="Arial"/>
                <w:b/>
                <w:bCs/>
                <w:color w:val="000000"/>
                <w:sz w:val="18"/>
                <w:szCs w:val="18"/>
              </w:rPr>
              <w:t xml:space="preserve">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655179">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1</w:t>
            </w:r>
            <w:r w:rsidR="003A40C1" w:rsidRPr="002C5BB2">
              <w:rPr>
                <w:rFonts w:cs="Arial"/>
                <w:b/>
                <w:bCs/>
                <w:color w:val="000000"/>
                <w:sz w:val="18"/>
                <w:szCs w:val="18"/>
              </w:rPr>
              <w:t>8</w:t>
            </w:r>
            <w:r w:rsidRPr="002C5BB2">
              <w:rPr>
                <w:rFonts w:cs="Arial"/>
                <w:b/>
                <w:bCs/>
                <w:color w:val="000000"/>
                <w:sz w:val="18"/>
                <w:szCs w:val="18"/>
              </w:rPr>
              <w:t xml:space="preserve">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655179">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2</w:t>
            </w:r>
            <w:r w:rsidR="003A40C1" w:rsidRPr="002C5BB2">
              <w:rPr>
                <w:rFonts w:cs="Arial"/>
                <w:b/>
                <w:bCs/>
                <w:color w:val="000000"/>
                <w:sz w:val="18"/>
                <w:szCs w:val="18"/>
              </w:rPr>
              <w:t>3</w:t>
            </w:r>
            <w:r w:rsidRPr="002C5BB2">
              <w:rPr>
                <w:rFonts w:cs="Arial"/>
                <w:b/>
                <w:bCs/>
                <w:color w:val="000000"/>
                <w:sz w:val="18"/>
                <w:szCs w:val="18"/>
              </w:rPr>
              <w:t xml:space="preserve">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655179">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1</w:t>
            </w:r>
            <w:r w:rsidR="003A40C1" w:rsidRPr="002C5BB2">
              <w:rPr>
                <w:rFonts w:cs="Arial"/>
                <w:b/>
                <w:bCs/>
                <w:color w:val="000000"/>
                <w:sz w:val="18"/>
                <w:szCs w:val="18"/>
              </w:rPr>
              <w:t>4</w:t>
            </w:r>
            <w:r w:rsidRPr="002C5BB2">
              <w:rPr>
                <w:rFonts w:cs="Arial"/>
                <w:b/>
                <w:bCs/>
                <w:color w:val="000000"/>
                <w:sz w:val="18"/>
                <w:szCs w:val="18"/>
              </w:rPr>
              <w:t xml:space="preserve">0,000 </w:t>
            </w:r>
          </w:p>
        </w:tc>
        <w:tc>
          <w:tcPr>
            <w:tcW w:w="90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655179">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w:t>
            </w:r>
            <w:r w:rsidR="00202400" w:rsidRPr="002C5BB2">
              <w:rPr>
                <w:rFonts w:cs="Arial"/>
                <w:b/>
                <w:bCs/>
                <w:color w:val="000000"/>
                <w:sz w:val="18"/>
                <w:szCs w:val="18"/>
              </w:rPr>
              <w:t>12</w:t>
            </w:r>
            <w:r w:rsidRPr="002C5BB2">
              <w:rPr>
                <w:rFonts w:cs="Arial"/>
                <w:b/>
                <w:bCs/>
                <w:color w:val="000000"/>
                <w:sz w:val="18"/>
                <w:szCs w:val="18"/>
              </w:rPr>
              <w:t xml:space="preserve">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202400">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w:t>
            </w:r>
            <w:r w:rsidR="00202400" w:rsidRPr="002C5BB2">
              <w:rPr>
                <w:rFonts w:cs="Arial"/>
                <w:b/>
                <w:bCs/>
                <w:color w:val="000000"/>
                <w:sz w:val="18"/>
                <w:szCs w:val="18"/>
              </w:rPr>
              <w:t>740</w:t>
            </w:r>
            <w:r w:rsidRPr="002C5BB2">
              <w:rPr>
                <w:rFonts w:cs="Arial"/>
                <w:b/>
                <w:bCs/>
                <w:color w:val="000000"/>
                <w:sz w:val="18"/>
                <w:szCs w:val="18"/>
              </w:rPr>
              <w:t xml:space="preserve">,000 </w:t>
            </w:r>
          </w:p>
        </w:tc>
        <w:tc>
          <w:tcPr>
            <w:tcW w:w="1080" w:type="dxa"/>
            <w:gridSpan w:val="2"/>
            <w:tcBorders>
              <w:top w:val="nil"/>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 </w:t>
            </w:r>
          </w:p>
        </w:tc>
      </w:tr>
      <w:tr w:rsidR="00662071" w:rsidRPr="002C5BB2" w:rsidTr="005B60E5">
        <w:trPr>
          <w:cantSplit/>
          <w:trHeight w:val="315"/>
        </w:trPr>
        <w:tc>
          <w:tcPr>
            <w:tcW w:w="2070" w:type="dxa"/>
            <w:gridSpan w:val="2"/>
            <w:tcBorders>
              <w:top w:val="nil"/>
              <w:left w:val="double" w:sz="6" w:space="0" w:color="auto"/>
              <w:bottom w:val="nil"/>
              <w:right w:val="nil"/>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lang w:eastAsia="ja-JP"/>
              </w:rPr>
              <w:t> </w:t>
            </w:r>
          </w:p>
        </w:tc>
        <w:tc>
          <w:tcPr>
            <w:tcW w:w="1350"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OKACOM</w:t>
            </w:r>
          </w:p>
        </w:tc>
        <w:tc>
          <w:tcPr>
            <w:tcW w:w="81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62000</w:t>
            </w:r>
          </w:p>
        </w:tc>
        <w:tc>
          <w:tcPr>
            <w:tcW w:w="9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GEF</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71200</w:t>
            </w:r>
          </w:p>
        </w:tc>
        <w:tc>
          <w:tcPr>
            <w:tcW w:w="171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International Consultants</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80,000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60,000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25,000 </w:t>
            </w:r>
          </w:p>
        </w:tc>
        <w:tc>
          <w:tcPr>
            <w:tcW w:w="90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0</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175,000 </w:t>
            </w:r>
          </w:p>
        </w:tc>
        <w:tc>
          <w:tcPr>
            <w:tcW w:w="1080" w:type="dxa"/>
            <w:gridSpan w:val="2"/>
            <w:tcBorders>
              <w:top w:val="nil"/>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6</w:t>
            </w:r>
          </w:p>
        </w:tc>
      </w:tr>
      <w:tr w:rsidR="00662071" w:rsidRPr="002C5BB2" w:rsidTr="005B60E5">
        <w:trPr>
          <w:trHeight w:val="315"/>
        </w:trPr>
        <w:tc>
          <w:tcPr>
            <w:tcW w:w="2070" w:type="dxa"/>
            <w:gridSpan w:val="2"/>
            <w:tcBorders>
              <w:top w:val="nil"/>
              <w:left w:val="double" w:sz="6" w:space="0" w:color="auto"/>
              <w:bottom w:val="nil"/>
              <w:right w:val="nil"/>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OUTCOME 2:</w:t>
            </w:r>
          </w:p>
        </w:tc>
        <w:tc>
          <w:tcPr>
            <w:tcW w:w="1350" w:type="dxa"/>
            <w:gridSpan w:val="3"/>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71300</w:t>
            </w:r>
          </w:p>
        </w:tc>
        <w:tc>
          <w:tcPr>
            <w:tcW w:w="171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Local consultants</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0</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80,000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100,000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50,000 </w:t>
            </w:r>
          </w:p>
        </w:tc>
        <w:tc>
          <w:tcPr>
            <w:tcW w:w="90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30,000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260,000 </w:t>
            </w:r>
          </w:p>
        </w:tc>
        <w:tc>
          <w:tcPr>
            <w:tcW w:w="1080" w:type="dxa"/>
            <w:gridSpan w:val="2"/>
            <w:tcBorders>
              <w:top w:val="nil"/>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w:t>
            </w:r>
          </w:p>
        </w:tc>
      </w:tr>
      <w:tr w:rsidR="00662071" w:rsidRPr="002C5BB2" w:rsidTr="005B60E5">
        <w:trPr>
          <w:trHeight w:val="345"/>
        </w:trPr>
        <w:tc>
          <w:tcPr>
            <w:tcW w:w="2070" w:type="dxa"/>
            <w:gridSpan w:val="2"/>
            <w:vMerge w:val="restart"/>
            <w:tcBorders>
              <w:top w:val="nil"/>
              <w:left w:val="double" w:sz="6" w:space="0" w:color="auto"/>
              <w:bottom w:val="single" w:sz="8" w:space="0" w:color="000000"/>
              <w:right w:val="single" w:sz="8" w:space="0" w:color="auto"/>
            </w:tcBorders>
            <w:shd w:val="clear" w:color="auto" w:fill="auto"/>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lang w:eastAsia="ja-JP"/>
              </w:rPr>
              <w:t>Strengthened management framework including enhanced OKACOM mandates</w:t>
            </w:r>
          </w:p>
        </w:tc>
        <w:tc>
          <w:tcPr>
            <w:tcW w:w="1350" w:type="dxa"/>
            <w:gridSpan w:val="3"/>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71600</w:t>
            </w:r>
          </w:p>
        </w:tc>
        <w:tc>
          <w:tcPr>
            <w:tcW w:w="171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 xml:space="preserve">Travel </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0</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60,000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60,000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60,000 </w:t>
            </w:r>
          </w:p>
        </w:tc>
        <w:tc>
          <w:tcPr>
            <w:tcW w:w="90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230,000 </w:t>
            </w:r>
          </w:p>
        </w:tc>
        <w:tc>
          <w:tcPr>
            <w:tcW w:w="1080" w:type="dxa"/>
            <w:gridSpan w:val="2"/>
            <w:tcBorders>
              <w:top w:val="nil"/>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8</w:t>
            </w:r>
          </w:p>
        </w:tc>
      </w:tr>
      <w:tr w:rsidR="00662071" w:rsidRPr="002C5BB2" w:rsidTr="005B60E5">
        <w:trPr>
          <w:trHeight w:val="315"/>
        </w:trPr>
        <w:tc>
          <w:tcPr>
            <w:tcW w:w="2070" w:type="dxa"/>
            <w:gridSpan w:val="2"/>
            <w:vMerge/>
            <w:tcBorders>
              <w:top w:val="nil"/>
              <w:left w:val="double" w:sz="6"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72100</w:t>
            </w:r>
          </w:p>
        </w:tc>
        <w:tc>
          <w:tcPr>
            <w:tcW w:w="171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Contractual services</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0</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45,000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45,000 </w:t>
            </w:r>
          </w:p>
        </w:tc>
        <w:tc>
          <w:tcPr>
            <w:tcW w:w="90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155,000 </w:t>
            </w:r>
          </w:p>
        </w:tc>
        <w:tc>
          <w:tcPr>
            <w:tcW w:w="1080" w:type="dxa"/>
            <w:gridSpan w:val="2"/>
            <w:tcBorders>
              <w:top w:val="nil"/>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9</w:t>
            </w:r>
          </w:p>
        </w:tc>
      </w:tr>
      <w:tr w:rsidR="00662071" w:rsidRPr="002C5BB2" w:rsidTr="005B60E5">
        <w:trPr>
          <w:trHeight w:val="315"/>
        </w:trPr>
        <w:tc>
          <w:tcPr>
            <w:tcW w:w="2070" w:type="dxa"/>
            <w:gridSpan w:val="2"/>
            <w:vMerge/>
            <w:tcBorders>
              <w:top w:val="nil"/>
              <w:left w:val="double" w:sz="6"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74500</w:t>
            </w:r>
          </w:p>
        </w:tc>
        <w:tc>
          <w:tcPr>
            <w:tcW w:w="171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cs="Arial"/>
                <w:color w:val="000000"/>
                <w:sz w:val="18"/>
                <w:szCs w:val="18"/>
                <w:lang w:eastAsia="ja-JP"/>
              </w:rPr>
              <w:t>Miscellaneous</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0</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 </w:t>
            </w:r>
          </w:p>
        </w:tc>
        <w:tc>
          <w:tcPr>
            <w:tcW w:w="90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20,000 </w:t>
            </w:r>
          </w:p>
        </w:tc>
        <w:tc>
          <w:tcPr>
            <w:tcW w:w="1080" w:type="dxa"/>
            <w:gridSpan w:val="2"/>
            <w:tcBorders>
              <w:top w:val="nil"/>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10</w:t>
            </w:r>
          </w:p>
        </w:tc>
      </w:tr>
      <w:tr w:rsidR="00662071" w:rsidRPr="002C5BB2" w:rsidTr="005B60E5">
        <w:trPr>
          <w:trHeight w:val="570"/>
        </w:trPr>
        <w:tc>
          <w:tcPr>
            <w:tcW w:w="2070" w:type="dxa"/>
            <w:gridSpan w:val="2"/>
            <w:vMerge/>
            <w:tcBorders>
              <w:top w:val="nil"/>
              <w:left w:val="double" w:sz="6"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 </w:t>
            </w:r>
          </w:p>
        </w:tc>
        <w:tc>
          <w:tcPr>
            <w:tcW w:w="171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Total Outcome 2</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10,000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270,000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275,000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185,000 </w:t>
            </w:r>
          </w:p>
        </w:tc>
        <w:tc>
          <w:tcPr>
            <w:tcW w:w="90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100,000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840,000 </w:t>
            </w:r>
          </w:p>
        </w:tc>
        <w:tc>
          <w:tcPr>
            <w:tcW w:w="1080" w:type="dxa"/>
            <w:gridSpan w:val="2"/>
            <w:tcBorders>
              <w:top w:val="nil"/>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 </w:t>
            </w:r>
          </w:p>
        </w:tc>
      </w:tr>
      <w:tr w:rsidR="00662071" w:rsidRPr="002C5BB2" w:rsidTr="005B60E5">
        <w:trPr>
          <w:trHeight w:val="315"/>
        </w:trPr>
        <w:tc>
          <w:tcPr>
            <w:tcW w:w="2070" w:type="dxa"/>
            <w:gridSpan w:val="2"/>
            <w:tcBorders>
              <w:top w:val="nil"/>
              <w:left w:val="double" w:sz="6" w:space="0" w:color="auto"/>
              <w:bottom w:val="nil"/>
              <w:right w:val="nil"/>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lang w:val="en-US" w:eastAsia="ja-JP"/>
              </w:rPr>
              <w:t> </w:t>
            </w:r>
          </w:p>
        </w:tc>
        <w:tc>
          <w:tcPr>
            <w:tcW w:w="1350"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OKACOM</w:t>
            </w:r>
          </w:p>
        </w:tc>
        <w:tc>
          <w:tcPr>
            <w:tcW w:w="81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62000</w:t>
            </w:r>
          </w:p>
        </w:tc>
        <w:tc>
          <w:tcPr>
            <w:tcW w:w="9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GEF</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71200</w:t>
            </w:r>
          </w:p>
        </w:tc>
        <w:tc>
          <w:tcPr>
            <w:tcW w:w="171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International Consultants</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35,000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15,000 </w:t>
            </w:r>
          </w:p>
        </w:tc>
        <w:tc>
          <w:tcPr>
            <w:tcW w:w="90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85,000 </w:t>
            </w:r>
          </w:p>
        </w:tc>
        <w:tc>
          <w:tcPr>
            <w:tcW w:w="1080" w:type="dxa"/>
            <w:gridSpan w:val="2"/>
            <w:tcBorders>
              <w:top w:val="nil"/>
              <w:left w:val="nil"/>
              <w:bottom w:val="nil"/>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11</w:t>
            </w:r>
          </w:p>
        </w:tc>
      </w:tr>
      <w:tr w:rsidR="00662071" w:rsidRPr="002C5BB2" w:rsidTr="005B60E5">
        <w:trPr>
          <w:trHeight w:val="315"/>
        </w:trPr>
        <w:tc>
          <w:tcPr>
            <w:tcW w:w="2070" w:type="dxa"/>
            <w:gridSpan w:val="2"/>
            <w:tcBorders>
              <w:top w:val="nil"/>
              <w:left w:val="double" w:sz="6" w:space="0" w:color="auto"/>
              <w:bottom w:val="nil"/>
              <w:right w:val="nil"/>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OUTCOME 3:</w:t>
            </w:r>
          </w:p>
        </w:tc>
        <w:tc>
          <w:tcPr>
            <w:tcW w:w="1350" w:type="dxa"/>
            <w:gridSpan w:val="3"/>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71300</w:t>
            </w:r>
          </w:p>
        </w:tc>
        <w:tc>
          <w:tcPr>
            <w:tcW w:w="171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Local consultants</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40,000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40,000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40,000 </w:t>
            </w:r>
          </w:p>
        </w:tc>
        <w:tc>
          <w:tcPr>
            <w:tcW w:w="90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40,000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165,000 </w:t>
            </w:r>
          </w:p>
        </w:tc>
        <w:tc>
          <w:tcPr>
            <w:tcW w:w="1080" w:type="dxa"/>
            <w:gridSpan w:val="2"/>
            <w:tcBorders>
              <w:top w:val="single" w:sz="8" w:space="0" w:color="auto"/>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12</w:t>
            </w:r>
          </w:p>
        </w:tc>
      </w:tr>
      <w:tr w:rsidR="00662071" w:rsidRPr="002C5BB2" w:rsidTr="005B60E5">
        <w:trPr>
          <w:trHeight w:val="315"/>
        </w:trPr>
        <w:tc>
          <w:tcPr>
            <w:tcW w:w="2070" w:type="dxa"/>
            <w:gridSpan w:val="2"/>
            <w:vMerge w:val="restart"/>
            <w:tcBorders>
              <w:top w:val="nil"/>
              <w:left w:val="double" w:sz="6" w:space="0" w:color="auto"/>
              <w:bottom w:val="single" w:sz="8" w:space="0" w:color="000000"/>
              <w:right w:val="single" w:sz="8" w:space="0" w:color="auto"/>
            </w:tcBorders>
            <w:shd w:val="clear" w:color="auto" w:fill="auto"/>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lang w:eastAsia="ja-JP"/>
              </w:rPr>
              <w:t>Environmentally sound socio-economic development piloted in the basin to allow the basin population to improve their socioeconomic status with minimum adverse impacts to and enhanced protection of the basin ecosystem.</w:t>
            </w:r>
          </w:p>
        </w:tc>
        <w:tc>
          <w:tcPr>
            <w:tcW w:w="1350" w:type="dxa"/>
            <w:gridSpan w:val="3"/>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71600</w:t>
            </w:r>
          </w:p>
        </w:tc>
        <w:tc>
          <w:tcPr>
            <w:tcW w:w="171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 xml:space="preserve">Travel </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25,000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40,000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25,000 </w:t>
            </w:r>
          </w:p>
        </w:tc>
        <w:tc>
          <w:tcPr>
            <w:tcW w:w="90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110,000 </w:t>
            </w:r>
          </w:p>
        </w:tc>
        <w:tc>
          <w:tcPr>
            <w:tcW w:w="1080" w:type="dxa"/>
            <w:gridSpan w:val="2"/>
            <w:tcBorders>
              <w:top w:val="nil"/>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13</w:t>
            </w:r>
          </w:p>
        </w:tc>
      </w:tr>
      <w:tr w:rsidR="00662071" w:rsidRPr="002C5BB2" w:rsidTr="005B60E5">
        <w:trPr>
          <w:trHeight w:val="315"/>
        </w:trPr>
        <w:tc>
          <w:tcPr>
            <w:tcW w:w="2070" w:type="dxa"/>
            <w:gridSpan w:val="2"/>
            <w:vMerge/>
            <w:tcBorders>
              <w:top w:val="nil"/>
              <w:left w:val="double" w:sz="6"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72100</w:t>
            </w:r>
          </w:p>
        </w:tc>
        <w:tc>
          <w:tcPr>
            <w:tcW w:w="1710" w:type="dxa"/>
            <w:gridSpan w:val="2"/>
            <w:tcBorders>
              <w:top w:val="nil"/>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Contractual services</w:t>
            </w:r>
          </w:p>
        </w:tc>
        <w:tc>
          <w:tcPr>
            <w:tcW w:w="900" w:type="dxa"/>
            <w:gridSpan w:val="3"/>
            <w:tcBorders>
              <w:top w:val="nil"/>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0</w:t>
            </w:r>
          </w:p>
        </w:tc>
        <w:tc>
          <w:tcPr>
            <w:tcW w:w="1080" w:type="dxa"/>
            <w:gridSpan w:val="3"/>
            <w:tcBorders>
              <w:top w:val="nil"/>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500,000 </w:t>
            </w:r>
          </w:p>
        </w:tc>
        <w:tc>
          <w:tcPr>
            <w:tcW w:w="1080" w:type="dxa"/>
            <w:gridSpan w:val="2"/>
            <w:tcBorders>
              <w:top w:val="nil"/>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550,000 </w:t>
            </w:r>
          </w:p>
        </w:tc>
        <w:tc>
          <w:tcPr>
            <w:tcW w:w="1080" w:type="dxa"/>
            <w:gridSpan w:val="3"/>
            <w:tcBorders>
              <w:top w:val="nil"/>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550,000 </w:t>
            </w:r>
          </w:p>
        </w:tc>
        <w:tc>
          <w:tcPr>
            <w:tcW w:w="90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440,000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2,040,000 </w:t>
            </w:r>
          </w:p>
        </w:tc>
        <w:tc>
          <w:tcPr>
            <w:tcW w:w="1080" w:type="dxa"/>
            <w:gridSpan w:val="2"/>
            <w:tcBorders>
              <w:top w:val="nil"/>
              <w:left w:val="nil"/>
              <w:bottom w:val="nil"/>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14</w:t>
            </w:r>
          </w:p>
        </w:tc>
      </w:tr>
      <w:tr w:rsidR="00662071" w:rsidRPr="002C5BB2" w:rsidTr="005B60E5">
        <w:trPr>
          <w:trHeight w:val="315"/>
        </w:trPr>
        <w:tc>
          <w:tcPr>
            <w:tcW w:w="2070" w:type="dxa"/>
            <w:gridSpan w:val="2"/>
            <w:vMerge/>
            <w:tcBorders>
              <w:top w:val="nil"/>
              <w:left w:val="double" w:sz="6"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single" w:sz="8" w:space="0" w:color="auto"/>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74500</w:t>
            </w:r>
          </w:p>
        </w:tc>
        <w:tc>
          <w:tcPr>
            <w:tcW w:w="1710" w:type="dxa"/>
            <w:gridSpan w:val="2"/>
            <w:tcBorders>
              <w:top w:val="single" w:sz="8" w:space="0" w:color="auto"/>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cs="Arial"/>
                <w:color w:val="000000"/>
                <w:sz w:val="18"/>
                <w:szCs w:val="18"/>
                <w:lang w:eastAsia="ja-JP"/>
              </w:rPr>
              <w:t>Miscellaneous</w:t>
            </w:r>
          </w:p>
        </w:tc>
        <w:tc>
          <w:tcPr>
            <w:tcW w:w="900" w:type="dxa"/>
            <w:gridSpan w:val="3"/>
            <w:tcBorders>
              <w:top w:val="single" w:sz="8" w:space="0" w:color="auto"/>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0</w:t>
            </w:r>
          </w:p>
        </w:tc>
        <w:tc>
          <w:tcPr>
            <w:tcW w:w="1080" w:type="dxa"/>
            <w:gridSpan w:val="3"/>
            <w:tcBorders>
              <w:top w:val="single" w:sz="8" w:space="0" w:color="auto"/>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 </w:t>
            </w:r>
          </w:p>
        </w:tc>
        <w:tc>
          <w:tcPr>
            <w:tcW w:w="1080" w:type="dxa"/>
            <w:gridSpan w:val="2"/>
            <w:tcBorders>
              <w:top w:val="single" w:sz="8" w:space="0" w:color="auto"/>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 </w:t>
            </w:r>
          </w:p>
        </w:tc>
        <w:tc>
          <w:tcPr>
            <w:tcW w:w="1080" w:type="dxa"/>
            <w:gridSpan w:val="3"/>
            <w:tcBorders>
              <w:top w:val="single" w:sz="8" w:space="0" w:color="auto"/>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 </w:t>
            </w:r>
          </w:p>
        </w:tc>
        <w:tc>
          <w:tcPr>
            <w:tcW w:w="90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20,000 </w:t>
            </w:r>
          </w:p>
        </w:tc>
        <w:tc>
          <w:tcPr>
            <w:tcW w:w="1080" w:type="dxa"/>
            <w:gridSpan w:val="2"/>
            <w:tcBorders>
              <w:top w:val="single" w:sz="8" w:space="0" w:color="auto"/>
              <w:left w:val="nil"/>
              <w:bottom w:val="nil"/>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15</w:t>
            </w:r>
          </w:p>
        </w:tc>
      </w:tr>
      <w:tr w:rsidR="00662071" w:rsidRPr="002C5BB2" w:rsidTr="005B60E5">
        <w:trPr>
          <w:trHeight w:val="1080"/>
        </w:trPr>
        <w:tc>
          <w:tcPr>
            <w:tcW w:w="2070" w:type="dxa"/>
            <w:gridSpan w:val="2"/>
            <w:vMerge/>
            <w:tcBorders>
              <w:top w:val="nil"/>
              <w:left w:val="double" w:sz="6"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single" w:sz="8" w:space="0" w:color="auto"/>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 </w:t>
            </w:r>
          </w:p>
        </w:tc>
        <w:tc>
          <w:tcPr>
            <w:tcW w:w="1710" w:type="dxa"/>
            <w:gridSpan w:val="2"/>
            <w:tcBorders>
              <w:top w:val="single" w:sz="8" w:space="0" w:color="auto"/>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Total Outcome 3</w:t>
            </w:r>
          </w:p>
        </w:tc>
        <w:tc>
          <w:tcPr>
            <w:tcW w:w="900" w:type="dxa"/>
            <w:gridSpan w:val="3"/>
            <w:tcBorders>
              <w:top w:val="single" w:sz="8" w:space="0" w:color="auto"/>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15,000 </w:t>
            </w:r>
          </w:p>
        </w:tc>
        <w:tc>
          <w:tcPr>
            <w:tcW w:w="1080" w:type="dxa"/>
            <w:gridSpan w:val="3"/>
            <w:tcBorders>
              <w:top w:val="single" w:sz="8" w:space="0" w:color="auto"/>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585,000 </w:t>
            </w:r>
          </w:p>
        </w:tc>
        <w:tc>
          <w:tcPr>
            <w:tcW w:w="1080" w:type="dxa"/>
            <w:gridSpan w:val="2"/>
            <w:tcBorders>
              <w:top w:val="single" w:sz="8" w:space="0" w:color="auto"/>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670,000 </w:t>
            </w:r>
          </w:p>
        </w:tc>
        <w:tc>
          <w:tcPr>
            <w:tcW w:w="1080" w:type="dxa"/>
            <w:gridSpan w:val="3"/>
            <w:tcBorders>
              <w:top w:val="single" w:sz="8" w:space="0" w:color="auto"/>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635,000 </w:t>
            </w:r>
          </w:p>
        </w:tc>
        <w:tc>
          <w:tcPr>
            <w:tcW w:w="90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515,000 </w:t>
            </w:r>
          </w:p>
        </w:tc>
        <w:tc>
          <w:tcPr>
            <w:tcW w:w="1080" w:type="dxa"/>
            <w:gridSpan w:val="2"/>
            <w:tcBorders>
              <w:top w:val="nil"/>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2,420,000 </w:t>
            </w:r>
          </w:p>
        </w:tc>
        <w:tc>
          <w:tcPr>
            <w:tcW w:w="1080" w:type="dxa"/>
            <w:gridSpan w:val="2"/>
            <w:tcBorders>
              <w:top w:val="single" w:sz="8" w:space="0" w:color="auto"/>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 </w:t>
            </w:r>
          </w:p>
        </w:tc>
      </w:tr>
      <w:tr w:rsidR="00662071" w:rsidRPr="002C5BB2" w:rsidTr="005B60E5">
        <w:trPr>
          <w:cantSplit/>
          <w:trHeight w:val="315"/>
        </w:trPr>
        <w:tc>
          <w:tcPr>
            <w:tcW w:w="2070" w:type="dxa"/>
            <w:gridSpan w:val="2"/>
            <w:tcBorders>
              <w:top w:val="nil"/>
              <w:left w:val="double" w:sz="6" w:space="0" w:color="auto"/>
              <w:bottom w:val="nil"/>
              <w:right w:val="nil"/>
            </w:tcBorders>
            <w:shd w:val="clear" w:color="auto" w:fill="auto"/>
            <w:noWrap/>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cs="Arial"/>
                <w:color w:val="000000"/>
                <w:sz w:val="18"/>
                <w:szCs w:val="18"/>
                <w:lang w:eastAsia="ja-JP"/>
              </w:rPr>
              <w:t> </w:t>
            </w:r>
          </w:p>
        </w:tc>
        <w:tc>
          <w:tcPr>
            <w:tcW w:w="1350"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OKACOM</w:t>
            </w:r>
          </w:p>
        </w:tc>
        <w:tc>
          <w:tcPr>
            <w:tcW w:w="81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62000</w:t>
            </w:r>
          </w:p>
        </w:tc>
        <w:tc>
          <w:tcPr>
            <w:tcW w:w="9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GEF</w:t>
            </w:r>
          </w:p>
        </w:tc>
        <w:tc>
          <w:tcPr>
            <w:tcW w:w="1170" w:type="dxa"/>
            <w:gridSpan w:val="2"/>
            <w:tcBorders>
              <w:top w:val="single" w:sz="8" w:space="0" w:color="auto"/>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71200</w:t>
            </w:r>
          </w:p>
        </w:tc>
        <w:tc>
          <w:tcPr>
            <w:tcW w:w="1710" w:type="dxa"/>
            <w:gridSpan w:val="2"/>
            <w:tcBorders>
              <w:top w:val="single" w:sz="8" w:space="0" w:color="auto"/>
              <w:left w:val="nil"/>
              <w:bottom w:val="nil"/>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International Consultants</w:t>
            </w:r>
          </w:p>
        </w:tc>
        <w:tc>
          <w:tcPr>
            <w:tcW w:w="900" w:type="dxa"/>
            <w:gridSpan w:val="3"/>
            <w:tcBorders>
              <w:top w:val="single" w:sz="8" w:space="0" w:color="auto"/>
              <w:left w:val="nil"/>
              <w:bottom w:val="nil"/>
              <w:right w:val="single" w:sz="8" w:space="0" w:color="auto"/>
            </w:tcBorders>
            <w:shd w:val="clear" w:color="auto" w:fill="auto"/>
            <w:noWrap/>
            <w:vAlign w:val="center"/>
            <w:hideMark/>
          </w:tcPr>
          <w:p w:rsidR="00662071" w:rsidRPr="002C5BB2" w:rsidRDefault="00662071" w:rsidP="003D1DB1">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10,000</w:t>
            </w:r>
          </w:p>
        </w:tc>
        <w:tc>
          <w:tcPr>
            <w:tcW w:w="1080" w:type="dxa"/>
            <w:gridSpan w:val="3"/>
            <w:tcBorders>
              <w:top w:val="single" w:sz="8" w:space="0" w:color="auto"/>
              <w:left w:val="nil"/>
              <w:bottom w:val="nil"/>
              <w:right w:val="single" w:sz="8" w:space="0" w:color="auto"/>
            </w:tcBorders>
            <w:shd w:val="clear" w:color="auto" w:fill="auto"/>
            <w:noWrap/>
            <w:vAlign w:val="center"/>
            <w:hideMark/>
          </w:tcPr>
          <w:p w:rsidR="00662071" w:rsidRPr="002C5BB2" w:rsidRDefault="00202400" w:rsidP="003D1DB1">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70</w:t>
            </w:r>
            <w:r w:rsidR="00662071" w:rsidRPr="002C5BB2">
              <w:rPr>
                <w:rFonts w:cs="Arial"/>
                <w:color w:val="000000"/>
                <w:sz w:val="18"/>
                <w:szCs w:val="18"/>
              </w:rPr>
              <w:t>,000</w:t>
            </w:r>
          </w:p>
        </w:tc>
        <w:tc>
          <w:tcPr>
            <w:tcW w:w="1080" w:type="dxa"/>
            <w:gridSpan w:val="2"/>
            <w:tcBorders>
              <w:top w:val="single" w:sz="8" w:space="0" w:color="auto"/>
              <w:left w:val="nil"/>
              <w:bottom w:val="nil"/>
              <w:right w:val="single" w:sz="8" w:space="0" w:color="auto"/>
            </w:tcBorders>
            <w:shd w:val="clear" w:color="auto" w:fill="auto"/>
            <w:noWrap/>
            <w:vAlign w:val="center"/>
            <w:hideMark/>
          </w:tcPr>
          <w:p w:rsidR="00662071" w:rsidRPr="002C5BB2" w:rsidRDefault="00202400" w:rsidP="003D1DB1">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8</w:t>
            </w:r>
            <w:r w:rsidR="00662071" w:rsidRPr="002C5BB2">
              <w:rPr>
                <w:rFonts w:cs="Arial"/>
                <w:color w:val="000000"/>
                <w:sz w:val="18"/>
                <w:szCs w:val="18"/>
              </w:rPr>
              <w:t>0,000</w:t>
            </w:r>
          </w:p>
        </w:tc>
        <w:tc>
          <w:tcPr>
            <w:tcW w:w="1080" w:type="dxa"/>
            <w:gridSpan w:val="3"/>
            <w:tcBorders>
              <w:top w:val="single" w:sz="8" w:space="0" w:color="auto"/>
              <w:left w:val="nil"/>
              <w:bottom w:val="nil"/>
              <w:right w:val="single" w:sz="8" w:space="0" w:color="auto"/>
            </w:tcBorders>
            <w:shd w:val="clear" w:color="auto" w:fill="auto"/>
            <w:noWrap/>
            <w:vAlign w:val="center"/>
            <w:hideMark/>
          </w:tcPr>
          <w:p w:rsidR="00662071" w:rsidRPr="002C5BB2" w:rsidRDefault="00662071" w:rsidP="003D1DB1">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50,000</w:t>
            </w:r>
          </w:p>
        </w:tc>
        <w:tc>
          <w:tcPr>
            <w:tcW w:w="90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3D1DB1">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40,000</w:t>
            </w:r>
          </w:p>
        </w:tc>
        <w:tc>
          <w:tcPr>
            <w:tcW w:w="1080" w:type="dxa"/>
            <w:gridSpan w:val="2"/>
            <w:tcBorders>
              <w:top w:val="single" w:sz="8" w:space="0" w:color="auto"/>
              <w:left w:val="nil"/>
              <w:bottom w:val="nil"/>
              <w:right w:val="single" w:sz="8" w:space="0" w:color="auto"/>
            </w:tcBorders>
            <w:shd w:val="clear" w:color="auto" w:fill="auto"/>
            <w:noWrap/>
            <w:vAlign w:val="center"/>
            <w:hideMark/>
          </w:tcPr>
          <w:p w:rsidR="00662071" w:rsidRPr="002C5BB2" w:rsidRDefault="00202400" w:rsidP="003D1DB1">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250</w:t>
            </w:r>
            <w:r w:rsidR="00662071" w:rsidRPr="002C5BB2">
              <w:rPr>
                <w:rFonts w:cs="Arial"/>
                <w:color w:val="000000"/>
                <w:sz w:val="18"/>
                <w:szCs w:val="18"/>
              </w:rPr>
              <w:t>,000</w:t>
            </w:r>
          </w:p>
        </w:tc>
        <w:tc>
          <w:tcPr>
            <w:tcW w:w="1080" w:type="dxa"/>
            <w:gridSpan w:val="2"/>
            <w:tcBorders>
              <w:top w:val="nil"/>
              <w:left w:val="nil"/>
              <w:bottom w:val="nil"/>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16</w:t>
            </w:r>
          </w:p>
        </w:tc>
      </w:tr>
      <w:tr w:rsidR="00662071" w:rsidRPr="002C5BB2" w:rsidTr="005B60E5">
        <w:trPr>
          <w:trHeight w:val="315"/>
        </w:trPr>
        <w:tc>
          <w:tcPr>
            <w:tcW w:w="2070" w:type="dxa"/>
            <w:gridSpan w:val="2"/>
            <w:tcBorders>
              <w:top w:val="nil"/>
              <w:left w:val="double" w:sz="6" w:space="0" w:color="auto"/>
              <w:bottom w:val="nil"/>
              <w:right w:val="nil"/>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OUTCOME 4:</w:t>
            </w:r>
          </w:p>
        </w:tc>
        <w:tc>
          <w:tcPr>
            <w:tcW w:w="1350" w:type="dxa"/>
            <w:gridSpan w:val="3"/>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single" w:sz="8" w:space="0" w:color="auto"/>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71300</w:t>
            </w:r>
          </w:p>
        </w:tc>
        <w:tc>
          <w:tcPr>
            <w:tcW w:w="1710" w:type="dxa"/>
            <w:gridSpan w:val="2"/>
            <w:tcBorders>
              <w:top w:val="single" w:sz="8" w:space="0" w:color="auto"/>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Local consultants</w:t>
            </w:r>
          </w:p>
        </w:tc>
        <w:tc>
          <w:tcPr>
            <w:tcW w:w="900" w:type="dxa"/>
            <w:gridSpan w:val="3"/>
            <w:tcBorders>
              <w:top w:val="single" w:sz="8" w:space="0" w:color="auto"/>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10,000 </w:t>
            </w:r>
          </w:p>
        </w:tc>
        <w:tc>
          <w:tcPr>
            <w:tcW w:w="1080" w:type="dxa"/>
            <w:gridSpan w:val="3"/>
            <w:tcBorders>
              <w:top w:val="single" w:sz="8" w:space="0" w:color="auto"/>
              <w:left w:val="nil"/>
              <w:bottom w:val="single" w:sz="8" w:space="0" w:color="auto"/>
              <w:right w:val="single" w:sz="8" w:space="0" w:color="auto"/>
            </w:tcBorders>
            <w:shd w:val="clear" w:color="auto" w:fill="auto"/>
            <w:noWrap/>
            <w:vAlign w:val="center"/>
            <w:hideMark/>
          </w:tcPr>
          <w:p w:rsidR="00662071" w:rsidRPr="002C5BB2" w:rsidRDefault="00662071" w:rsidP="00D235EC">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w:t>
            </w:r>
            <w:r w:rsidR="00202400" w:rsidRPr="002C5BB2">
              <w:rPr>
                <w:rFonts w:cs="Arial"/>
                <w:color w:val="000000"/>
                <w:sz w:val="18"/>
                <w:szCs w:val="18"/>
              </w:rPr>
              <w:t>8</w:t>
            </w:r>
            <w:r w:rsidRPr="002C5BB2">
              <w:rPr>
                <w:rFonts w:cs="Arial"/>
                <w:color w:val="000000"/>
                <w:sz w:val="18"/>
                <w:szCs w:val="18"/>
              </w:rPr>
              <w:t xml:space="preserve">0,000 </w:t>
            </w:r>
          </w:p>
        </w:tc>
        <w:tc>
          <w:tcPr>
            <w:tcW w:w="1080" w:type="dxa"/>
            <w:gridSpan w:val="2"/>
            <w:tcBorders>
              <w:top w:val="single" w:sz="8" w:space="0" w:color="auto"/>
              <w:left w:val="nil"/>
              <w:bottom w:val="single" w:sz="8" w:space="0" w:color="auto"/>
              <w:right w:val="single" w:sz="8" w:space="0" w:color="auto"/>
            </w:tcBorders>
            <w:shd w:val="clear" w:color="auto" w:fill="auto"/>
            <w:noWrap/>
            <w:vAlign w:val="center"/>
            <w:hideMark/>
          </w:tcPr>
          <w:p w:rsidR="00662071" w:rsidRPr="002C5BB2" w:rsidRDefault="00662071" w:rsidP="00202400">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w:t>
            </w:r>
            <w:r w:rsidR="00202400" w:rsidRPr="002C5BB2">
              <w:rPr>
                <w:rFonts w:cs="Arial"/>
                <w:color w:val="000000"/>
                <w:sz w:val="18"/>
                <w:szCs w:val="18"/>
              </w:rPr>
              <w:t>95</w:t>
            </w:r>
            <w:r w:rsidRPr="002C5BB2">
              <w:rPr>
                <w:rFonts w:cs="Arial"/>
                <w:color w:val="000000"/>
                <w:sz w:val="18"/>
                <w:szCs w:val="18"/>
              </w:rPr>
              <w:t xml:space="preserve">,000 </w:t>
            </w:r>
          </w:p>
        </w:tc>
        <w:tc>
          <w:tcPr>
            <w:tcW w:w="1080" w:type="dxa"/>
            <w:gridSpan w:val="3"/>
            <w:tcBorders>
              <w:top w:val="single" w:sz="8" w:space="0" w:color="auto"/>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100,000 </w:t>
            </w:r>
          </w:p>
        </w:tc>
        <w:tc>
          <w:tcPr>
            <w:tcW w:w="90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50,000 </w:t>
            </w:r>
          </w:p>
        </w:tc>
        <w:tc>
          <w:tcPr>
            <w:tcW w:w="1080" w:type="dxa"/>
            <w:gridSpan w:val="2"/>
            <w:tcBorders>
              <w:top w:val="single" w:sz="8" w:space="0" w:color="auto"/>
              <w:left w:val="nil"/>
              <w:bottom w:val="nil"/>
              <w:right w:val="single" w:sz="8" w:space="0" w:color="auto"/>
            </w:tcBorders>
            <w:shd w:val="clear" w:color="auto" w:fill="auto"/>
            <w:noWrap/>
            <w:vAlign w:val="center"/>
            <w:hideMark/>
          </w:tcPr>
          <w:p w:rsidR="00662071" w:rsidRPr="002C5BB2" w:rsidRDefault="00662071" w:rsidP="00202400">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w:t>
            </w:r>
            <w:r w:rsidR="00202400" w:rsidRPr="002C5BB2">
              <w:rPr>
                <w:rFonts w:cs="Arial"/>
                <w:color w:val="000000"/>
                <w:sz w:val="18"/>
                <w:szCs w:val="18"/>
              </w:rPr>
              <w:t>335</w:t>
            </w:r>
            <w:r w:rsidRPr="002C5BB2">
              <w:rPr>
                <w:rFonts w:cs="Arial"/>
                <w:color w:val="000000"/>
                <w:sz w:val="18"/>
                <w:szCs w:val="18"/>
              </w:rPr>
              <w:t xml:space="preserve">,000 </w:t>
            </w:r>
          </w:p>
        </w:tc>
        <w:tc>
          <w:tcPr>
            <w:tcW w:w="1080" w:type="dxa"/>
            <w:gridSpan w:val="2"/>
            <w:tcBorders>
              <w:top w:val="single" w:sz="8" w:space="0" w:color="auto"/>
              <w:left w:val="nil"/>
              <w:bottom w:val="nil"/>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17</w:t>
            </w:r>
          </w:p>
        </w:tc>
      </w:tr>
      <w:tr w:rsidR="00662071" w:rsidRPr="002C5BB2" w:rsidTr="005B60E5">
        <w:trPr>
          <w:trHeight w:val="315"/>
        </w:trPr>
        <w:tc>
          <w:tcPr>
            <w:tcW w:w="2070" w:type="dxa"/>
            <w:gridSpan w:val="2"/>
            <w:vMerge w:val="restart"/>
            <w:tcBorders>
              <w:top w:val="nil"/>
              <w:left w:val="double" w:sz="6" w:space="0" w:color="auto"/>
              <w:bottom w:val="single" w:sz="8" w:space="0" w:color="000000"/>
              <w:right w:val="single" w:sz="8" w:space="0" w:color="auto"/>
            </w:tcBorders>
            <w:shd w:val="clear" w:color="auto" w:fill="auto"/>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lang w:eastAsia="ja-JP"/>
              </w:rPr>
              <w:t>Basin’s capacity to manage transboundary water resources based on the IWRM principles enhanced, supporting the Basin Development and Management Framework</w:t>
            </w:r>
            <w:r w:rsidRPr="002C5BB2">
              <w:rPr>
                <w:rFonts w:cs="Arial"/>
                <w:color w:val="000000"/>
                <w:sz w:val="18"/>
                <w:szCs w:val="18"/>
                <w:lang w:eastAsia="ja-JP"/>
              </w:rPr>
              <w:t xml:space="preserve"> </w:t>
            </w:r>
          </w:p>
        </w:tc>
        <w:tc>
          <w:tcPr>
            <w:tcW w:w="1350" w:type="dxa"/>
            <w:gridSpan w:val="3"/>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71600</w:t>
            </w:r>
          </w:p>
        </w:tc>
        <w:tc>
          <w:tcPr>
            <w:tcW w:w="171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 xml:space="preserve">Travel </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40,000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50,000 </w:t>
            </w:r>
          </w:p>
        </w:tc>
        <w:tc>
          <w:tcPr>
            <w:tcW w:w="90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20,000 </w:t>
            </w:r>
          </w:p>
        </w:tc>
        <w:tc>
          <w:tcPr>
            <w:tcW w:w="1080" w:type="dxa"/>
            <w:gridSpan w:val="2"/>
            <w:tcBorders>
              <w:top w:val="single" w:sz="8" w:space="0" w:color="auto"/>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170,000 </w:t>
            </w:r>
          </w:p>
        </w:tc>
        <w:tc>
          <w:tcPr>
            <w:tcW w:w="1080" w:type="dxa"/>
            <w:gridSpan w:val="2"/>
            <w:tcBorders>
              <w:top w:val="single" w:sz="8" w:space="0" w:color="auto"/>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18</w:t>
            </w:r>
          </w:p>
        </w:tc>
      </w:tr>
      <w:tr w:rsidR="00662071" w:rsidRPr="002C5BB2" w:rsidTr="005B60E5">
        <w:trPr>
          <w:trHeight w:val="315"/>
        </w:trPr>
        <w:tc>
          <w:tcPr>
            <w:tcW w:w="2070" w:type="dxa"/>
            <w:gridSpan w:val="2"/>
            <w:vMerge/>
            <w:tcBorders>
              <w:top w:val="nil"/>
              <w:left w:val="double" w:sz="6"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72100</w:t>
            </w:r>
          </w:p>
        </w:tc>
        <w:tc>
          <w:tcPr>
            <w:tcW w:w="1710" w:type="dxa"/>
            <w:gridSpan w:val="2"/>
            <w:tcBorders>
              <w:top w:val="nil"/>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Contractual services</w:t>
            </w:r>
          </w:p>
        </w:tc>
        <w:tc>
          <w:tcPr>
            <w:tcW w:w="900" w:type="dxa"/>
            <w:gridSpan w:val="3"/>
            <w:tcBorders>
              <w:top w:val="nil"/>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0</w:t>
            </w:r>
          </w:p>
        </w:tc>
        <w:tc>
          <w:tcPr>
            <w:tcW w:w="1080" w:type="dxa"/>
            <w:gridSpan w:val="3"/>
            <w:tcBorders>
              <w:top w:val="nil"/>
              <w:left w:val="nil"/>
              <w:bottom w:val="nil"/>
              <w:right w:val="single" w:sz="8" w:space="0" w:color="auto"/>
            </w:tcBorders>
            <w:shd w:val="clear" w:color="auto" w:fill="auto"/>
            <w:noWrap/>
            <w:vAlign w:val="center"/>
            <w:hideMark/>
          </w:tcPr>
          <w:p w:rsidR="00662071" w:rsidRPr="002C5BB2" w:rsidRDefault="00662071" w:rsidP="00202400">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w:t>
            </w:r>
            <w:r w:rsidR="00202400" w:rsidRPr="002C5BB2">
              <w:rPr>
                <w:rFonts w:cs="Arial"/>
                <w:color w:val="000000"/>
                <w:sz w:val="18"/>
                <w:szCs w:val="18"/>
              </w:rPr>
              <w:t>280</w:t>
            </w:r>
            <w:r w:rsidRPr="002C5BB2">
              <w:rPr>
                <w:rFonts w:cs="Arial"/>
                <w:color w:val="000000"/>
                <w:sz w:val="18"/>
                <w:szCs w:val="18"/>
              </w:rPr>
              <w:t xml:space="preserve">,000 </w:t>
            </w:r>
          </w:p>
        </w:tc>
        <w:tc>
          <w:tcPr>
            <w:tcW w:w="1080" w:type="dxa"/>
            <w:gridSpan w:val="2"/>
            <w:tcBorders>
              <w:top w:val="nil"/>
              <w:left w:val="nil"/>
              <w:bottom w:val="nil"/>
              <w:right w:val="single" w:sz="8" w:space="0" w:color="auto"/>
            </w:tcBorders>
            <w:shd w:val="clear" w:color="auto" w:fill="auto"/>
            <w:noWrap/>
            <w:vAlign w:val="center"/>
            <w:hideMark/>
          </w:tcPr>
          <w:p w:rsidR="00662071" w:rsidRPr="002C5BB2" w:rsidRDefault="00662071" w:rsidP="00D235EC">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3</w:t>
            </w:r>
            <w:r w:rsidR="00202400" w:rsidRPr="002C5BB2">
              <w:rPr>
                <w:rFonts w:cs="Arial"/>
                <w:color w:val="000000"/>
                <w:sz w:val="18"/>
                <w:szCs w:val="18"/>
              </w:rPr>
              <w:t>00</w:t>
            </w:r>
            <w:r w:rsidRPr="002C5BB2">
              <w:rPr>
                <w:rFonts w:cs="Arial"/>
                <w:color w:val="000000"/>
                <w:sz w:val="18"/>
                <w:szCs w:val="18"/>
              </w:rPr>
              <w:t xml:space="preserve">,000 </w:t>
            </w:r>
          </w:p>
        </w:tc>
        <w:tc>
          <w:tcPr>
            <w:tcW w:w="1080" w:type="dxa"/>
            <w:gridSpan w:val="3"/>
            <w:tcBorders>
              <w:top w:val="nil"/>
              <w:left w:val="nil"/>
              <w:bottom w:val="nil"/>
              <w:right w:val="single" w:sz="8" w:space="0" w:color="auto"/>
            </w:tcBorders>
            <w:shd w:val="clear" w:color="auto" w:fill="auto"/>
            <w:noWrap/>
            <w:vAlign w:val="center"/>
            <w:hideMark/>
          </w:tcPr>
          <w:p w:rsidR="00662071" w:rsidRPr="002C5BB2" w:rsidRDefault="00662071" w:rsidP="00202400">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w:t>
            </w:r>
            <w:r w:rsidR="00202400" w:rsidRPr="002C5BB2">
              <w:rPr>
                <w:rFonts w:cs="Arial"/>
                <w:color w:val="000000"/>
                <w:sz w:val="18"/>
                <w:szCs w:val="18"/>
              </w:rPr>
              <w:t>280</w:t>
            </w:r>
            <w:r w:rsidRPr="002C5BB2">
              <w:rPr>
                <w:rFonts w:cs="Arial"/>
                <w:color w:val="000000"/>
                <w:sz w:val="18"/>
                <w:szCs w:val="18"/>
              </w:rPr>
              <w:t xml:space="preserve">,000 </w:t>
            </w:r>
          </w:p>
        </w:tc>
        <w:tc>
          <w:tcPr>
            <w:tcW w:w="900" w:type="dxa"/>
            <w:gridSpan w:val="2"/>
            <w:tcBorders>
              <w:top w:val="nil"/>
              <w:left w:val="nil"/>
              <w:bottom w:val="nil"/>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100,000 </w:t>
            </w:r>
          </w:p>
        </w:tc>
        <w:tc>
          <w:tcPr>
            <w:tcW w:w="1080" w:type="dxa"/>
            <w:gridSpan w:val="2"/>
            <w:tcBorders>
              <w:top w:val="single" w:sz="8" w:space="0" w:color="auto"/>
              <w:left w:val="nil"/>
              <w:bottom w:val="nil"/>
              <w:right w:val="single" w:sz="8" w:space="0" w:color="auto"/>
            </w:tcBorders>
            <w:shd w:val="clear" w:color="auto" w:fill="auto"/>
            <w:noWrap/>
            <w:vAlign w:val="center"/>
            <w:hideMark/>
          </w:tcPr>
          <w:p w:rsidR="00662071" w:rsidRPr="002C5BB2" w:rsidRDefault="00662071" w:rsidP="00202400">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w:t>
            </w:r>
            <w:r w:rsidR="00202400" w:rsidRPr="002C5BB2">
              <w:rPr>
                <w:rFonts w:cs="Arial"/>
                <w:color w:val="000000"/>
                <w:sz w:val="18"/>
                <w:szCs w:val="18"/>
              </w:rPr>
              <w:t>960</w:t>
            </w:r>
            <w:r w:rsidRPr="002C5BB2">
              <w:rPr>
                <w:rFonts w:cs="Arial"/>
                <w:color w:val="000000"/>
                <w:sz w:val="18"/>
                <w:szCs w:val="18"/>
              </w:rPr>
              <w:t xml:space="preserve">,000 </w:t>
            </w:r>
          </w:p>
        </w:tc>
        <w:tc>
          <w:tcPr>
            <w:tcW w:w="1080" w:type="dxa"/>
            <w:gridSpan w:val="2"/>
            <w:tcBorders>
              <w:top w:val="nil"/>
              <w:left w:val="nil"/>
              <w:bottom w:val="nil"/>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19</w:t>
            </w:r>
          </w:p>
        </w:tc>
      </w:tr>
      <w:tr w:rsidR="00662071" w:rsidRPr="002C5BB2" w:rsidTr="005B60E5">
        <w:trPr>
          <w:trHeight w:val="315"/>
        </w:trPr>
        <w:tc>
          <w:tcPr>
            <w:tcW w:w="2070" w:type="dxa"/>
            <w:gridSpan w:val="2"/>
            <w:vMerge/>
            <w:tcBorders>
              <w:top w:val="nil"/>
              <w:left w:val="double" w:sz="6"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single" w:sz="8" w:space="0" w:color="auto"/>
              <w:left w:val="nil"/>
              <w:bottom w:val="single" w:sz="8" w:space="0" w:color="auto"/>
              <w:right w:val="single" w:sz="8" w:space="0" w:color="auto"/>
            </w:tcBorders>
            <w:shd w:val="clear" w:color="auto" w:fill="auto"/>
            <w:noWrap/>
            <w:vAlign w:val="center"/>
            <w:hideMark/>
          </w:tcPr>
          <w:p w:rsidR="00662071" w:rsidRPr="002C5BB2" w:rsidRDefault="00161837"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72800</w:t>
            </w:r>
          </w:p>
        </w:tc>
        <w:tc>
          <w:tcPr>
            <w:tcW w:w="1710" w:type="dxa"/>
            <w:gridSpan w:val="2"/>
            <w:tcBorders>
              <w:top w:val="single" w:sz="8" w:space="0" w:color="auto"/>
              <w:left w:val="nil"/>
              <w:bottom w:val="single" w:sz="8" w:space="0" w:color="auto"/>
              <w:right w:val="single" w:sz="8" w:space="0" w:color="auto"/>
            </w:tcBorders>
            <w:shd w:val="clear" w:color="auto" w:fill="auto"/>
            <w:noWrap/>
            <w:vAlign w:val="center"/>
            <w:hideMark/>
          </w:tcPr>
          <w:p w:rsidR="00662071" w:rsidRPr="002C5BB2" w:rsidRDefault="00161837" w:rsidP="005B60E5">
            <w:pPr>
              <w:spacing w:before="100" w:beforeAutospacing="1" w:after="100" w:afterAutospacing="1"/>
              <w:contextualSpacing/>
              <w:rPr>
                <w:rFonts w:cs="Arial"/>
                <w:color w:val="000000"/>
                <w:sz w:val="18"/>
                <w:szCs w:val="18"/>
                <w:lang w:val="en-US" w:eastAsia="ja-JP"/>
              </w:rPr>
            </w:pPr>
            <w:r w:rsidRPr="002C5BB2">
              <w:rPr>
                <w:rFonts w:cs="Arial"/>
                <w:color w:val="000000"/>
                <w:sz w:val="18"/>
                <w:szCs w:val="18"/>
                <w:lang w:eastAsia="ja-JP"/>
              </w:rPr>
              <w:t>IT Equipment</w:t>
            </w:r>
          </w:p>
        </w:tc>
        <w:tc>
          <w:tcPr>
            <w:tcW w:w="900" w:type="dxa"/>
            <w:gridSpan w:val="3"/>
            <w:tcBorders>
              <w:top w:val="single" w:sz="8" w:space="0" w:color="auto"/>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 </w:t>
            </w:r>
          </w:p>
        </w:tc>
        <w:tc>
          <w:tcPr>
            <w:tcW w:w="1080" w:type="dxa"/>
            <w:gridSpan w:val="3"/>
            <w:tcBorders>
              <w:top w:val="single" w:sz="8" w:space="0" w:color="auto"/>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 </w:t>
            </w:r>
          </w:p>
        </w:tc>
        <w:tc>
          <w:tcPr>
            <w:tcW w:w="1080" w:type="dxa"/>
            <w:gridSpan w:val="2"/>
            <w:tcBorders>
              <w:top w:val="single" w:sz="8" w:space="0" w:color="auto"/>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 </w:t>
            </w:r>
          </w:p>
        </w:tc>
        <w:tc>
          <w:tcPr>
            <w:tcW w:w="1080" w:type="dxa"/>
            <w:gridSpan w:val="3"/>
            <w:tcBorders>
              <w:top w:val="single" w:sz="8" w:space="0" w:color="auto"/>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 </w:t>
            </w:r>
          </w:p>
        </w:tc>
        <w:tc>
          <w:tcPr>
            <w:tcW w:w="900" w:type="dxa"/>
            <w:gridSpan w:val="2"/>
            <w:tcBorders>
              <w:top w:val="single" w:sz="8" w:space="0" w:color="auto"/>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 </w:t>
            </w:r>
          </w:p>
        </w:tc>
        <w:tc>
          <w:tcPr>
            <w:tcW w:w="1080" w:type="dxa"/>
            <w:gridSpan w:val="2"/>
            <w:tcBorders>
              <w:top w:val="single" w:sz="8" w:space="0" w:color="auto"/>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25,000 </w:t>
            </w:r>
          </w:p>
        </w:tc>
        <w:tc>
          <w:tcPr>
            <w:tcW w:w="1080" w:type="dxa"/>
            <w:gridSpan w:val="2"/>
            <w:tcBorders>
              <w:top w:val="single" w:sz="8" w:space="0" w:color="auto"/>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20</w:t>
            </w:r>
          </w:p>
        </w:tc>
      </w:tr>
      <w:tr w:rsidR="00662071" w:rsidRPr="002C5BB2" w:rsidTr="005B60E5">
        <w:trPr>
          <w:trHeight w:val="570"/>
        </w:trPr>
        <w:tc>
          <w:tcPr>
            <w:tcW w:w="2070" w:type="dxa"/>
            <w:gridSpan w:val="2"/>
            <w:vMerge/>
            <w:tcBorders>
              <w:top w:val="nil"/>
              <w:left w:val="double" w:sz="6"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 </w:t>
            </w:r>
          </w:p>
        </w:tc>
        <w:tc>
          <w:tcPr>
            <w:tcW w:w="171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Total Outcome 4</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D235EC">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35,000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202400">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w:t>
            </w:r>
            <w:r w:rsidR="00202400" w:rsidRPr="002C5BB2">
              <w:rPr>
                <w:rFonts w:cs="Arial"/>
                <w:b/>
                <w:bCs/>
                <w:color w:val="000000"/>
                <w:sz w:val="18"/>
                <w:szCs w:val="18"/>
              </w:rPr>
              <w:t>475</w:t>
            </w:r>
            <w:r w:rsidRPr="002C5BB2">
              <w:rPr>
                <w:rFonts w:cs="Arial"/>
                <w:b/>
                <w:bCs/>
                <w:color w:val="000000"/>
                <w:sz w:val="18"/>
                <w:szCs w:val="18"/>
              </w:rPr>
              <w:t xml:space="preserve">,000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9E12D6">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w:t>
            </w:r>
            <w:r w:rsidR="00202400" w:rsidRPr="002C5BB2">
              <w:rPr>
                <w:rFonts w:cs="Arial"/>
                <w:b/>
                <w:bCs/>
                <w:color w:val="000000"/>
                <w:sz w:val="18"/>
                <w:szCs w:val="18"/>
              </w:rPr>
              <w:t>5</w:t>
            </w:r>
            <w:r w:rsidRPr="002C5BB2">
              <w:rPr>
                <w:rFonts w:cs="Arial"/>
                <w:b/>
                <w:bCs/>
                <w:color w:val="000000"/>
                <w:sz w:val="18"/>
                <w:szCs w:val="18"/>
              </w:rPr>
              <w:t xml:space="preserve">30,000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202400">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w:t>
            </w:r>
            <w:r w:rsidR="00202400" w:rsidRPr="002C5BB2">
              <w:rPr>
                <w:rFonts w:cs="Arial"/>
                <w:b/>
                <w:bCs/>
                <w:color w:val="000000"/>
                <w:sz w:val="18"/>
                <w:szCs w:val="18"/>
              </w:rPr>
              <w:t>485</w:t>
            </w:r>
            <w:r w:rsidRPr="002C5BB2">
              <w:rPr>
                <w:rFonts w:cs="Arial"/>
                <w:b/>
                <w:bCs/>
                <w:color w:val="000000"/>
                <w:sz w:val="18"/>
                <w:szCs w:val="18"/>
              </w:rPr>
              <w:t xml:space="preserve">,000 </w:t>
            </w:r>
          </w:p>
        </w:tc>
        <w:tc>
          <w:tcPr>
            <w:tcW w:w="90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D235EC">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215,000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202400">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1,</w:t>
            </w:r>
            <w:r w:rsidR="00202400" w:rsidRPr="002C5BB2">
              <w:rPr>
                <w:rFonts w:cs="Arial"/>
                <w:b/>
                <w:bCs/>
                <w:color w:val="000000"/>
                <w:sz w:val="18"/>
                <w:szCs w:val="18"/>
              </w:rPr>
              <w:t>740</w:t>
            </w:r>
            <w:r w:rsidRPr="002C5BB2">
              <w:rPr>
                <w:rFonts w:cs="Arial"/>
                <w:b/>
                <w:bCs/>
                <w:color w:val="000000"/>
                <w:sz w:val="18"/>
                <w:szCs w:val="18"/>
              </w:rPr>
              <w:t xml:space="preserve">,000 </w:t>
            </w:r>
          </w:p>
        </w:tc>
        <w:tc>
          <w:tcPr>
            <w:tcW w:w="1080" w:type="dxa"/>
            <w:gridSpan w:val="2"/>
            <w:tcBorders>
              <w:top w:val="nil"/>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 </w:t>
            </w:r>
          </w:p>
        </w:tc>
      </w:tr>
      <w:tr w:rsidR="00662071" w:rsidRPr="002C5BB2" w:rsidTr="005B60E5">
        <w:trPr>
          <w:cantSplit/>
          <w:trHeight w:val="315"/>
        </w:trPr>
        <w:tc>
          <w:tcPr>
            <w:tcW w:w="2070" w:type="dxa"/>
            <w:gridSpan w:val="2"/>
            <w:tcBorders>
              <w:top w:val="nil"/>
              <w:left w:val="double" w:sz="6" w:space="0" w:color="auto"/>
              <w:bottom w:val="nil"/>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lang w:eastAsia="ja-JP"/>
              </w:rPr>
              <w:t> </w:t>
            </w:r>
          </w:p>
        </w:tc>
        <w:tc>
          <w:tcPr>
            <w:tcW w:w="1350"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OKACOM</w:t>
            </w:r>
          </w:p>
        </w:tc>
        <w:tc>
          <w:tcPr>
            <w:tcW w:w="81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62000</w:t>
            </w:r>
          </w:p>
        </w:tc>
        <w:tc>
          <w:tcPr>
            <w:tcW w:w="9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GEF</w:t>
            </w: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71200</w:t>
            </w:r>
          </w:p>
        </w:tc>
        <w:tc>
          <w:tcPr>
            <w:tcW w:w="171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International Consultants</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20,000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25,000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25,000 </w:t>
            </w:r>
          </w:p>
        </w:tc>
        <w:tc>
          <w:tcPr>
            <w:tcW w:w="90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20,000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100,000 </w:t>
            </w:r>
          </w:p>
        </w:tc>
        <w:tc>
          <w:tcPr>
            <w:tcW w:w="1080" w:type="dxa"/>
            <w:gridSpan w:val="2"/>
            <w:tcBorders>
              <w:top w:val="nil"/>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21</w:t>
            </w:r>
          </w:p>
        </w:tc>
      </w:tr>
      <w:tr w:rsidR="00662071" w:rsidRPr="002C5BB2" w:rsidTr="005B60E5">
        <w:trPr>
          <w:trHeight w:val="315"/>
        </w:trPr>
        <w:tc>
          <w:tcPr>
            <w:tcW w:w="2070" w:type="dxa"/>
            <w:gridSpan w:val="2"/>
            <w:tcBorders>
              <w:top w:val="nil"/>
              <w:left w:val="double" w:sz="6" w:space="0" w:color="auto"/>
              <w:bottom w:val="nil"/>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lang w:eastAsia="ja-JP"/>
              </w:rPr>
              <w:t>Project management</w:t>
            </w:r>
          </w:p>
        </w:tc>
        <w:tc>
          <w:tcPr>
            <w:tcW w:w="1350" w:type="dxa"/>
            <w:gridSpan w:val="3"/>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71300</w:t>
            </w:r>
          </w:p>
        </w:tc>
        <w:tc>
          <w:tcPr>
            <w:tcW w:w="171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Local Consultants</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10,000 </w:t>
            </w:r>
          </w:p>
        </w:tc>
        <w:tc>
          <w:tcPr>
            <w:tcW w:w="90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55,000 </w:t>
            </w:r>
          </w:p>
        </w:tc>
        <w:tc>
          <w:tcPr>
            <w:tcW w:w="1080" w:type="dxa"/>
            <w:gridSpan w:val="2"/>
            <w:tcBorders>
              <w:top w:val="nil"/>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22</w:t>
            </w:r>
          </w:p>
        </w:tc>
      </w:tr>
      <w:tr w:rsidR="00662071" w:rsidRPr="002C5BB2" w:rsidTr="005B60E5">
        <w:trPr>
          <w:trHeight w:val="315"/>
        </w:trPr>
        <w:tc>
          <w:tcPr>
            <w:tcW w:w="2070" w:type="dxa"/>
            <w:gridSpan w:val="2"/>
            <w:vMerge w:val="restart"/>
            <w:tcBorders>
              <w:top w:val="nil"/>
              <w:left w:val="double" w:sz="6" w:space="0" w:color="auto"/>
              <w:bottom w:val="single" w:sz="8" w:space="0" w:color="000000"/>
              <w:right w:val="single" w:sz="8" w:space="0" w:color="auto"/>
            </w:tcBorders>
            <w:shd w:val="clear" w:color="auto" w:fill="auto"/>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lang w:eastAsia="ja-JP"/>
              </w:rPr>
              <w:t>(This is not to appear as an Outcome in the Results Framework and should not exceed 10% of project budget)</w:t>
            </w:r>
          </w:p>
        </w:tc>
        <w:tc>
          <w:tcPr>
            <w:tcW w:w="1350" w:type="dxa"/>
            <w:gridSpan w:val="3"/>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71600</w:t>
            </w:r>
          </w:p>
        </w:tc>
        <w:tc>
          <w:tcPr>
            <w:tcW w:w="171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cs="Arial"/>
                <w:color w:val="000000"/>
                <w:sz w:val="18"/>
                <w:szCs w:val="18"/>
                <w:lang w:eastAsia="ja-JP"/>
              </w:rPr>
              <w:t>Travel</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10,000 </w:t>
            </w:r>
          </w:p>
        </w:tc>
        <w:tc>
          <w:tcPr>
            <w:tcW w:w="90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10,000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 xml:space="preserve">            50,000 </w:t>
            </w:r>
          </w:p>
        </w:tc>
        <w:tc>
          <w:tcPr>
            <w:tcW w:w="1080" w:type="dxa"/>
            <w:gridSpan w:val="2"/>
            <w:tcBorders>
              <w:top w:val="nil"/>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23</w:t>
            </w:r>
          </w:p>
        </w:tc>
      </w:tr>
      <w:tr w:rsidR="00662071" w:rsidRPr="002C5BB2" w:rsidTr="005B60E5">
        <w:trPr>
          <w:trHeight w:val="315"/>
        </w:trPr>
        <w:tc>
          <w:tcPr>
            <w:tcW w:w="2070" w:type="dxa"/>
            <w:gridSpan w:val="2"/>
            <w:vMerge/>
            <w:tcBorders>
              <w:top w:val="nil"/>
              <w:left w:val="double" w:sz="6"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72500</w:t>
            </w:r>
          </w:p>
        </w:tc>
        <w:tc>
          <w:tcPr>
            <w:tcW w:w="171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Office Supplies</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442565" w:rsidP="003D1DB1">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5</w:t>
            </w:r>
            <w:r w:rsidR="00662071" w:rsidRPr="002C5BB2">
              <w:rPr>
                <w:rFonts w:cs="Arial"/>
                <w:color w:val="000000"/>
                <w:sz w:val="18"/>
                <w:szCs w:val="18"/>
              </w:rPr>
              <w:t>,000</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3D1DB1">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5,000</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3D1DB1">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5,000</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3D1DB1">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5,000</w:t>
            </w:r>
          </w:p>
        </w:tc>
        <w:tc>
          <w:tcPr>
            <w:tcW w:w="90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3D1DB1">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5,000</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442565" w:rsidP="003D1DB1">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25</w:t>
            </w:r>
            <w:r w:rsidR="00662071" w:rsidRPr="002C5BB2">
              <w:rPr>
                <w:rFonts w:cs="Arial"/>
                <w:color w:val="000000"/>
                <w:sz w:val="18"/>
                <w:szCs w:val="18"/>
              </w:rPr>
              <w:t>,000</w:t>
            </w:r>
          </w:p>
        </w:tc>
        <w:tc>
          <w:tcPr>
            <w:tcW w:w="1080" w:type="dxa"/>
            <w:gridSpan w:val="2"/>
            <w:tcBorders>
              <w:top w:val="nil"/>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24</w:t>
            </w:r>
          </w:p>
        </w:tc>
      </w:tr>
      <w:tr w:rsidR="00662071" w:rsidRPr="002C5BB2" w:rsidTr="005B60E5">
        <w:trPr>
          <w:trHeight w:val="315"/>
        </w:trPr>
        <w:tc>
          <w:tcPr>
            <w:tcW w:w="2070" w:type="dxa"/>
            <w:gridSpan w:val="2"/>
            <w:vMerge/>
            <w:tcBorders>
              <w:top w:val="nil"/>
              <w:left w:val="double" w:sz="6"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74500</w:t>
            </w:r>
          </w:p>
        </w:tc>
        <w:tc>
          <w:tcPr>
            <w:tcW w:w="171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Miscellaneous</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3D1DB1">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5,000</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3D1DB1">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5,000</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3D1DB1">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5,000</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3D1DB1">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5,000</w:t>
            </w:r>
          </w:p>
        </w:tc>
        <w:tc>
          <w:tcPr>
            <w:tcW w:w="900" w:type="dxa"/>
            <w:gridSpan w:val="2"/>
            <w:tcBorders>
              <w:top w:val="nil"/>
              <w:left w:val="nil"/>
              <w:bottom w:val="single" w:sz="8" w:space="0" w:color="auto"/>
              <w:right w:val="single" w:sz="8" w:space="0" w:color="auto"/>
            </w:tcBorders>
            <w:shd w:val="clear" w:color="auto" w:fill="auto"/>
            <w:vAlign w:val="center"/>
            <w:hideMark/>
          </w:tcPr>
          <w:p w:rsidR="00662071" w:rsidRPr="002C5BB2" w:rsidRDefault="00662071" w:rsidP="003D1DB1">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5,000</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3D1DB1">
            <w:pPr>
              <w:spacing w:before="100" w:beforeAutospacing="1" w:after="100" w:afterAutospacing="1"/>
              <w:contextualSpacing/>
              <w:jc w:val="center"/>
              <w:rPr>
                <w:rFonts w:cs="Arial"/>
                <w:color w:val="000000"/>
                <w:sz w:val="18"/>
                <w:szCs w:val="18"/>
                <w:lang w:val="en-US" w:eastAsia="ja-JP"/>
              </w:rPr>
            </w:pPr>
            <w:r w:rsidRPr="002C5BB2">
              <w:rPr>
                <w:rFonts w:cs="Arial"/>
                <w:color w:val="000000"/>
                <w:sz w:val="18"/>
                <w:szCs w:val="18"/>
              </w:rPr>
              <w:t>25,000</w:t>
            </w:r>
          </w:p>
        </w:tc>
        <w:tc>
          <w:tcPr>
            <w:tcW w:w="1080" w:type="dxa"/>
            <w:gridSpan w:val="2"/>
            <w:tcBorders>
              <w:top w:val="nil"/>
              <w:left w:val="nil"/>
              <w:bottom w:val="single" w:sz="8"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25</w:t>
            </w:r>
          </w:p>
        </w:tc>
      </w:tr>
      <w:tr w:rsidR="00442565" w:rsidRPr="002C5BB2" w:rsidTr="005B60E5">
        <w:trPr>
          <w:trHeight w:val="315"/>
        </w:trPr>
        <w:tc>
          <w:tcPr>
            <w:tcW w:w="2070" w:type="dxa"/>
            <w:gridSpan w:val="2"/>
            <w:vMerge/>
            <w:tcBorders>
              <w:top w:val="nil"/>
              <w:left w:val="double" w:sz="6" w:space="0" w:color="auto"/>
              <w:bottom w:val="single" w:sz="8" w:space="0" w:color="000000"/>
              <w:right w:val="single" w:sz="8" w:space="0" w:color="auto"/>
            </w:tcBorders>
            <w:vAlign w:val="center"/>
          </w:tcPr>
          <w:p w:rsidR="00442565" w:rsidRPr="002C5BB2" w:rsidRDefault="00442565" w:rsidP="00442565">
            <w:pPr>
              <w:spacing w:before="100" w:beforeAutospacing="1" w:after="100" w:afterAutospacing="1"/>
              <w:contextualSpacing/>
              <w:jc w:val="left"/>
              <w:rPr>
                <w:rFonts w:cs="Arial"/>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tcPr>
          <w:p w:rsidR="00442565" w:rsidRPr="002C5BB2" w:rsidRDefault="00442565" w:rsidP="0044256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tcPr>
          <w:p w:rsidR="00442565" w:rsidRPr="002C5BB2" w:rsidRDefault="00442565" w:rsidP="0044256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tcPr>
          <w:p w:rsidR="00442565" w:rsidRPr="002C5BB2" w:rsidRDefault="00442565" w:rsidP="0044256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tcPr>
          <w:p w:rsidR="00442565" w:rsidRPr="002C5BB2" w:rsidRDefault="00442565" w:rsidP="00442565">
            <w:pPr>
              <w:spacing w:before="100" w:beforeAutospacing="1" w:after="100" w:afterAutospacing="1"/>
              <w:contextualSpacing/>
              <w:jc w:val="center"/>
              <w:rPr>
                <w:rFonts w:eastAsia="SimSun" w:cs="Arial"/>
                <w:color w:val="000000"/>
                <w:sz w:val="18"/>
                <w:szCs w:val="18"/>
                <w:lang w:eastAsia="ja-JP"/>
              </w:rPr>
            </w:pPr>
            <w:r w:rsidRPr="002C5BB2">
              <w:rPr>
                <w:sz w:val="18"/>
                <w:szCs w:val="18"/>
                <w:lang w:val="en-US" w:eastAsia="ja-JP"/>
              </w:rPr>
              <w:t>74598</w:t>
            </w:r>
          </w:p>
        </w:tc>
        <w:tc>
          <w:tcPr>
            <w:tcW w:w="1710" w:type="dxa"/>
            <w:gridSpan w:val="2"/>
            <w:tcBorders>
              <w:top w:val="nil"/>
              <w:left w:val="nil"/>
              <w:bottom w:val="single" w:sz="8" w:space="0" w:color="auto"/>
              <w:right w:val="single" w:sz="8" w:space="0" w:color="auto"/>
            </w:tcBorders>
            <w:shd w:val="clear" w:color="auto" w:fill="auto"/>
            <w:noWrap/>
            <w:vAlign w:val="center"/>
          </w:tcPr>
          <w:p w:rsidR="00442565" w:rsidRPr="002C5BB2" w:rsidRDefault="00442565" w:rsidP="00442565">
            <w:pPr>
              <w:spacing w:before="100" w:beforeAutospacing="1" w:after="100" w:afterAutospacing="1"/>
              <w:contextualSpacing/>
              <w:rPr>
                <w:rFonts w:eastAsia="SimSun" w:cs="Arial"/>
                <w:color w:val="000000"/>
                <w:sz w:val="18"/>
                <w:szCs w:val="18"/>
                <w:lang w:eastAsia="ja-JP"/>
              </w:rPr>
            </w:pPr>
            <w:r w:rsidRPr="002C5BB2">
              <w:rPr>
                <w:sz w:val="18"/>
                <w:szCs w:val="18"/>
                <w:lang w:val="en-US" w:eastAsia="ja-JP"/>
              </w:rPr>
              <w:t>Direct Project Cost</w:t>
            </w:r>
          </w:p>
        </w:tc>
        <w:tc>
          <w:tcPr>
            <w:tcW w:w="900" w:type="dxa"/>
            <w:gridSpan w:val="3"/>
            <w:tcBorders>
              <w:top w:val="nil"/>
              <w:left w:val="nil"/>
              <w:bottom w:val="single" w:sz="8" w:space="0" w:color="auto"/>
              <w:right w:val="single" w:sz="8" w:space="0" w:color="auto"/>
            </w:tcBorders>
            <w:shd w:val="clear" w:color="auto" w:fill="auto"/>
            <w:noWrap/>
            <w:vAlign w:val="center"/>
          </w:tcPr>
          <w:p w:rsidR="00442565" w:rsidRPr="002C5BB2" w:rsidRDefault="00442565" w:rsidP="00442565">
            <w:pPr>
              <w:spacing w:before="100" w:beforeAutospacing="1" w:after="100" w:afterAutospacing="1"/>
              <w:contextualSpacing/>
              <w:jc w:val="center"/>
              <w:rPr>
                <w:rFonts w:cs="Arial"/>
                <w:color w:val="000000"/>
                <w:sz w:val="18"/>
                <w:szCs w:val="18"/>
              </w:rPr>
            </w:pPr>
            <w:r w:rsidRPr="002C5BB2">
              <w:rPr>
                <w:rFonts w:cs="Arial"/>
                <w:color w:val="000000"/>
                <w:sz w:val="18"/>
                <w:szCs w:val="18"/>
              </w:rPr>
              <w:t>15,000</w:t>
            </w:r>
          </w:p>
        </w:tc>
        <w:tc>
          <w:tcPr>
            <w:tcW w:w="1080" w:type="dxa"/>
            <w:gridSpan w:val="3"/>
            <w:tcBorders>
              <w:top w:val="nil"/>
              <w:left w:val="nil"/>
              <w:bottom w:val="single" w:sz="8" w:space="0" w:color="auto"/>
              <w:right w:val="single" w:sz="8" w:space="0" w:color="auto"/>
            </w:tcBorders>
            <w:shd w:val="clear" w:color="auto" w:fill="auto"/>
            <w:noWrap/>
            <w:vAlign w:val="center"/>
          </w:tcPr>
          <w:p w:rsidR="00442565" w:rsidRPr="002C5BB2" w:rsidRDefault="00442565" w:rsidP="00442565">
            <w:pPr>
              <w:spacing w:before="100" w:beforeAutospacing="1" w:after="100" w:afterAutospacing="1"/>
              <w:contextualSpacing/>
              <w:jc w:val="center"/>
              <w:rPr>
                <w:rFonts w:cs="Arial"/>
                <w:color w:val="000000"/>
                <w:sz w:val="18"/>
                <w:szCs w:val="18"/>
              </w:rPr>
            </w:pPr>
            <w:r w:rsidRPr="002C5BB2">
              <w:rPr>
                <w:rFonts w:cs="Arial"/>
                <w:color w:val="000000"/>
                <w:sz w:val="18"/>
                <w:szCs w:val="18"/>
              </w:rPr>
              <w:t>10,000</w:t>
            </w:r>
          </w:p>
        </w:tc>
        <w:tc>
          <w:tcPr>
            <w:tcW w:w="1080" w:type="dxa"/>
            <w:gridSpan w:val="2"/>
            <w:tcBorders>
              <w:top w:val="nil"/>
              <w:left w:val="nil"/>
              <w:bottom w:val="single" w:sz="8" w:space="0" w:color="auto"/>
              <w:right w:val="single" w:sz="8" w:space="0" w:color="auto"/>
            </w:tcBorders>
            <w:shd w:val="clear" w:color="auto" w:fill="auto"/>
            <w:noWrap/>
            <w:vAlign w:val="center"/>
          </w:tcPr>
          <w:p w:rsidR="00442565" w:rsidRPr="002C5BB2" w:rsidRDefault="00442565" w:rsidP="00442565">
            <w:pPr>
              <w:spacing w:before="100" w:beforeAutospacing="1" w:after="100" w:afterAutospacing="1"/>
              <w:contextualSpacing/>
              <w:jc w:val="center"/>
              <w:rPr>
                <w:rFonts w:cs="Arial"/>
                <w:color w:val="000000"/>
                <w:sz w:val="18"/>
                <w:szCs w:val="18"/>
              </w:rPr>
            </w:pPr>
            <w:r w:rsidRPr="002C5BB2">
              <w:rPr>
                <w:rFonts w:cs="Arial"/>
                <w:color w:val="000000"/>
                <w:sz w:val="18"/>
                <w:szCs w:val="18"/>
              </w:rPr>
              <w:t>10,000</w:t>
            </w:r>
          </w:p>
        </w:tc>
        <w:tc>
          <w:tcPr>
            <w:tcW w:w="1080" w:type="dxa"/>
            <w:gridSpan w:val="3"/>
            <w:tcBorders>
              <w:top w:val="nil"/>
              <w:left w:val="nil"/>
              <w:bottom w:val="single" w:sz="8" w:space="0" w:color="auto"/>
              <w:right w:val="single" w:sz="8" w:space="0" w:color="auto"/>
            </w:tcBorders>
            <w:shd w:val="clear" w:color="auto" w:fill="auto"/>
            <w:noWrap/>
            <w:vAlign w:val="center"/>
          </w:tcPr>
          <w:p w:rsidR="00442565" w:rsidRPr="002C5BB2" w:rsidRDefault="00442565" w:rsidP="00442565">
            <w:pPr>
              <w:spacing w:before="100" w:beforeAutospacing="1" w:after="100" w:afterAutospacing="1"/>
              <w:contextualSpacing/>
              <w:jc w:val="center"/>
              <w:rPr>
                <w:rFonts w:cs="Arial"/>
                <w:color w:val="000000"/>
                <w:sz w:val="18"/>
                <w:szCs w:val="18"/>
              </w:rPr>
            </w:pPr>
            <w:r w:rsidRPr="002C5BB2">
              <w:rPr>
                <w:rFonts w:cs="Arial"/>
                <w:color w:val="000000"/>
                <w:sz w:val="18"/>
                <w:szCs w:val="18"/>
              </w:rPr>
              <w:t>10,000</w:t>
            </w:r>
          </w:p>
        </w:tc>
        <w:tc>
          <w:tcPr>
            <w:tcW w:w="900" w:type="dxa"/>
            <w:gridSpan w:val="2"/>
            <w:tcBorders>
              <w:top w:val="nil"/>
              <w:left w:val="nil"/>
              <w:bottom w:val="single" w:sz="8" w:space="0" w:color="auto"/>
              <w:right w:val="single" w:sz="8" w:space="0" w:color="auto"/>
            </w:tcBorders>
            <w:shd w:val="clear" w:color="auto" w:fill="auto"/>
            <w:vAlign w:val="center"/>
          </w:tcPr>
          <w:p w:rsidR="00442565" w:rsidRPr="002C5BB2" w:rsidRDefault="00442565" w:rsidP="00442565">
            <w:pPr>
              <w:spacing w:before="100" w:beforeAutospacing="1" w:after="100" w:afterAutospacing="1"/>
              <w:contextualSpacing/>
              <w:jc w:val="center"/>
              <w:rPr>
                <w:rFonts w:cs="Arial"/>
                <w:color w:val="000000"/>
                <w:sz w:val="18"/>
                <w:szCs w:val="18"/>
              </w:rPr>
            </w:pPr>
            <w:r w:rsidRPr="002C5BB2">
              <w:rPr>
                <w:rFonts w:cs="Arial"/>
                <w:color w:val="000000"/>
                <w:sz w:val="18"/>
                <w:szCs w:val="18"/>
              </w:rPr>
              <w:t>0</w:t>
            </w:r>
          </w:p>
        </w:tc>
        <w:tc>
          <w:tcPr>
            <w:tcW w:w="1080" w:type="dxa"/>
            <w:gridSpan w:val="2"/>
            <w:tcBorders>
              <w:top w:val="nil"/>
              <w:left w:val="nil"/>
              <w:bottom w:val="single" w:sz="8" w:space="0" w:color="auto"/>
              <w:right w:val="single" w:sz="8" w:space="0" w:color="auto"/>
            </w:tcBorders>
            <w:shd w:val="clear" w:color="auto" w:fill="auto"/>
            <w:noWrap/>
            <w:vAlign w:val="center"/>
          </w:tcPr>
          <w:p w:rsidR="00442565" w:rsidRPr="002C5BB2" w:rsidRDefault="00442565" w:rsidP="00442565">
            <w:pPr>
              <w:spacing w:before="100" w:beforeAutospacing="1" w:after="100" w:afterAutospacing="1"/>
              <w:contextualSpacing/>
              <w:jc w:val="center"/>
              <w:rPr>
                <w:rFonts w:cs="Arial"/>
                <w:color w:val="000000"/>
                <w:sz w:val="18"/>
                <w:szCs w:val="18"/>
              </w:rPr>
            </w:pPr>
            <w:r w:rsidRPr="002C5BB2">
              <w:rPr>
                <w:rFonts w:cs="Arial"/>
                <w:color w:val="000000"/>
                <w:sz w:val="18"/>
                <w:szCs w:val="18"/>
              </w:rPr>
              <w:t>45,000</w:t>
            </w:r>
          </w:p>
        </w:tc>
        <w:tc>
          <w:tcPr>
            <w:tcW w:w="1080" w:type="dxa"/>
            <w:gridSpan w:val="2"/>
            <w:tcBorders>
              <w:top w:val="nil"/>
              <w:left w:val="nil"/>
              <w:bottom w:val="single" w:sz="8" w:space="0" w:color="auto"/>
              <w:right w:val="double" w:sz="6" w:space="0" w:color="auto"/>
            </w:tcBorders>
            <w:shd w:val="clear" w:color="auto" w:fill="auto"/>
            <w:vAlign w:val="center"/>
          </w:tcPr>
          <w:p w:rsidR="00442565" w:rsidRPr="002C5BB2" w:rsidRDefault="00442565" w:rsidP="00442565">
            <w:pPr>
              <w:spacing w:before="100" w:beforeAutospacing="1" w:after="100" w:afterAutospacing="1"/>
              <w:contextualSpacing/>
              <w:jc w:val="center"/>
              <w:rPr>
                <w:rFonts w:eastAsia="SimSun" w:cs="Arial"/>
                <w:color w:val="000000"/>
                <w:sz w:val="18"/>
                <w:szCs w:val="18"/>
                <w:lang w:eastAsia="ja-JP"/>
              </w:rPr>
            </w:pPr>
            <w:r w:rsidRPr="002C5BB2">
              <w:rPr>
                <w:rFonts w:eastAsia="SimSun" w:cs="Arial"/>
                <w:color w:val="000000"/>
                <w:sz w:val="18"/>
                <w:szCs w:val="18"/>
                <w:lang w:eastAsia="ja-JP"/>
              </w:rPr>
              <w:t>26</w:t>
            </w:r>
          </w:p>
        </w:tc>
      </w:tr>
      <w:tr w:rsidR="00662071" w:rsidRPr="002C5BB2" w:rsidTr="005B60E5">
        <w:trPr>
          <w:trHeight w:val="600"/>
        </w:trPr>
        <w:tc>
          <w:tcPr>
            <w:tcW w:w="2070" w:type="dxa"/>
            <w:gridSpan w:val="2"/>
            <w:vMerge/>
            <w:tcBorders>
              <w:top w:val="nil"/>
              <w:left w:val="double" w:sz="6"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rsidR="00662071" w:rsidRPr="002C5BB2"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 </w:t>
            </w:r>
          </w:p>
        </w:tc>
        <w:tc>
          <w:tcPr>
            <w:tcW w:w="1710" w:type="dxa"/>
            <w:gridSpan w:val="2"/>
            <w:tcBorders>
              <w:top w:val="nil"/>
              <w:left w:val="nil"/>
              <w:bottom w:val="nil"/>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eastAsia="SimSun" w:cs="Arial"/>
                <w:b/>
                <w:bCs/>
                <w:color w:val="000000"/>
                <w:sz w:val="18"/>
                <w:szCs w:val="18"/>
                <w:lang w:eastAsia="ja-JP"/>
              </w:rPr>
              <w:t>Total Management</w:t>
            </w:r>
          </w:p>
        </w:tc>
        <w:tc>
          <w:tcPr>
            <w:tcW w:w="90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50,000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65,000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70,000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65,000 </w:t>
            </w:r>
          </w:p>
        </w:tc>
        <w:tc>
          <w:tcPr>
            <w:tcW w:w="90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50,000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300,000 </w:t>
            </w:r>
          </w:p>
        </w:tc>
        <w:tc>
          <w:tcPr>
            <w:tcW w:w="1080" w:type="dxa"/>
            <w:gridSpan w:val="2"/>
            <w:tcBorders>
              <w:top w:val="nil"/>
              <w:left w:val="nil"/>
              <w:bottom w:val="nil"/>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 </w:t>
            </w:r>
          </w:p>
        </w:tc>
      </w:tr>
      <w:tr w:rsidR="00662071" w:rsidRPr="002C5BB2" w:rsidTr="009B6DB1">
        <w:trPr>
          <w:cantSplit/>
          <w:trHeight w:val="315"/>
        </w:trPr>
        <w:tc>
          <w:tcPr>
            <w:tcW w:w="2070" w:type="dxa"/>
            <w:gridSpan w:val="2"/>
            <w:tcBorders>
              <w:top w:val="nil"/>
              <w:left w:val="double" w:sz="6" w:space="0" w:color="auto"/>
              <w:bottom w:val="double" w:sz="6" w:space="0" w:color="auto"/>
              <w:right w:val="nil"/>
            </w:tcBorders>
            <w:shd w:val="clear" w:color="auto" w:fill="auto"/>
            <w:noWrap/>
            <w:vAlign w:val="center"/>
            <w:hideMark/>
          </w:tcPr>
          <w:p w:rsidR="00662071" w:rsidRPr="002C5BB2" w:rsidRDefault="00662071" w:rsidP="005B60E5">
            <w:pPr>
              <w:spacing w:before="100" w:beforeAutospacing="1" w:after="100" w:afterAutospacing="1"/>
              <w:contextualSpacing/>
              <w:rPr>
                <w:rFonts w:cs="Arial"/>
                <w:color w:val="000000"/>
                <w:sz w:val="18"/>
                <w:szCs w:val="18"/>
                <w:lang w:val="en-US" w:eastAsia="ja-JP"/>
              </w:rPr>
            </w:pPr>
            <w:r w:rsidRPr="002C5BB2">
              <w:rPr>
                <w:rFonts w:eastAsia="SimSun" w:cs="Arial"/>
                <w:color w:val="000000"/>
                <w:sz w:val="18"/>
                <w:szCs w:val="18"/>
                <w:lang w:eastAsia="ja-JP"/>
              </w:rPr>
              <w:t> </w:t>
            </w:r>
          </w:p>
        </w:tc>
        <w:tc>
          <w:tcPr>
            <w:tcW w:w="1350" w:type="dxa"/>
            <w:gridSpan w:val="3"/>
            <w:tcBorders>
              <w:top w:val="nil"/>
              <w:left w:val="nil"/>
              <w:bottom w:val="double" w:sz="6" w:space="0" w:color="auto"/>
              <w:right w:val="nil"/>
            </w:tcBorders>
            <w:shd w:val="clear" w:color="auto" w:fill="auto"/>
            <w:vAlign w:val="center"/>
            <w:hideMark/>
          </w:tcPr>
          <w:p w:rsidR="00662071" w:rsidRPr="002C5BB2" w:rsidRDefault="00662071" w:rsidP="005B60E5">
            <w:pPr>
              <w:spacing w:before="100" w:beforeAutospacing="1" w:after="100" w:afterAutospacing="1"/>
              <w:contextualSpacing/>
              <w:rPr>
                <w:rFonts w:cs="Arial"/>
                <w:b/>
                <w:bCs/>
                <w:color w:val="000000"/>
                <w:sz w:val="18"/>
                <w:szCs w:val="18"/>
                <w:lang w:val="en-US" w:eastAsia="ja-JP"/>
              </w:rPr>
            </w:pPr>
            <w:r w:rsidRPr="002C5BB2">
              <w:rPr>
                <w:rFonts w:eastAsia="SimSun" w:cs="Arial"/>
                <w:b/>
                <w:bCs/>
                <w:color w:val="000000"/>
                <w:sz w:val="18"/>
                <w:szCs w:val="18"/>
                <w:lang w:eastAsia="ja-JP"/>
              </w:rPr>
              <w:t> </w:t>
            </w:r>
          </w:p>
        </w:tc>
        <w:tc>
          <w:tcPr>
            <w:tcW w:w="810" w:type="dxa"/>
            <w:gridSpan w:val="2"/>
            <w:tcBorders>
              <w:top w:val="nil"/>
              <w:left w:val="nil"/>
              <w:bottom w:val="double" w:sz="6" w:space="0" w:color="auto"/>
              <w:right w:val="nil"/>
            </w:tcBorders>
            <w:shd w:val="clear" w:color="auto" w:fill="auto"/>
            <w:vAlign w:val="center"/>
            <w:hideMark/>
          </w:tcPr>
          <w:p w:rsidR="00662071" w:rsidRPr="002C5BB2" w:rsidRDefault="00662071" w:rsidP="005B60E5">
            <w:pPr>
              <w:spacing w:before="100" w:beforeAutospacing="1" w:after="100" w:afterAutospacing="1"/>
              <w:contextualSpacing/>
              <w:rPr>
                <w:rFonts w:cs="Arial"/>
                <w:b/>
                <w:bCs/>
                <w:color w:val="000000"/>
                <w:sz w:val="18"/>
                <w:szCs w:val="18"/>
                <w:lang w:val="en-US" w:eastAsia="ja-JP"/>
              </w:rPr>
            </w:pPr>
            <w:r w:rsidRPr="002C5BB2">
              <w:rPr>
                <w:rFonts w:eastAsia="SimSun" w:cs="Arial"/>
                <w:b/>
                <w:bCs/>
                <w:color w:val="000000"/>
                <w:sz w:val="18"/>
                <w:szCs w:val="18"/>
                <w:lang w:eastAsia="ja-JP"/>
              </w:rPr>
              <w:t> </w:t>
            </w:r>
          </w:p>
        </w:tc>
        <w:tc>
          <w:tcPr>
            <w:tcW w:w="990" w:type="dxa"/>
            <w:gridSpan w:val="2"/>
            <w:tcBorders>
              <w:top w:val="nil"/>
              <w:left w:val="nil"/>
              <w:bottom w:val="double" w:sz="6" w:space="0" w:color="auto"/>
              <w:right w:val="nil"/>
            </w:tcBorders>
            <w:shd w:val="clear" w:color="auto" w:fill="auto"/>
            <w:vAlign w:val="center"/>
            <w:hideMark/>
          </w:tcPr>
          <w:p w:rsidR="00662071" w:rsidRPr="002C5BB2" w:rsidRDefault="00662071" w:rsidP="005B60E5">
            <w:pPr>
              <w:spacing w:before="100" w:beforeAutospacing="1" w:after="100" w:afterAutospacing="1"/>
              <w:contextualSpacing/>
              <w:rPr>
                <w:rFonts w:cs="Arial"/>
                <w:b/>
                <w:bCs/>
                <w:color w:val="000000"/>
                <w:sz w:val="18"/>
                <w:szCs w:val="18"/>
                <w:lang w:val="en-US" w:eastAsia="ja-JP"/>
              </w:rPr>
            </w:pPr>
            <w:r w:rsidRPr="002C5BB2">
              <w:rPr>
                <w:rFonts w:eastAsia="SimSun" w:cs="Arial"/>
                <w:b/>
                <w:bCs/>
                <w:color w:val="000000"/>
                <w:sz w:val="18"/>
                <w:szCs w:val="18"/>
                <w:lang w:eastAsia="ja-JP"/>
              </w:rPr>
              <w:t> </w:t>
            </w:r>
          </w:p>
        </w:tc>
        <w:tc>
          <w:tcPr>
            <w:tcW w:w="2880" w:type="dxa"/>
            <w:gridSpan w:val="4"/>
            <w:tcBorders>
              <w:top w:val="single" w:sz="8" w:space="0" w:color="auto"/>
              <w:left w:val="nil"/>
              <w:bottom w:val="double" w:sz="6" w:space="0" w:color="auto"/>
              <w:right w:val="single" w:sz="8" w:space="0" w:color="000000"/>
            </w:tcBorders>
            <w:shd w:val="clear" w:color="auto" w:fill="auto"/>
            <w:noWrap/>
            <w:vAlign w:val="center"/>
            <w:hideMark/>
          </w:tcPr>
          <w:p w:rsidR="00662071" w:rsidRPr="002C5BB2" w:rsidRDefault="00662071" w:rsidP="005B60E5">
            <w:pPr>
              <w:spacing w:before="100" w:beforeAutospacing="1" w:after="100" w:afterAutospacing="1"/>
              <w:contextualSpacing/>
              <w:jc w:val="right"/>
              <w:rPr>
                <w:rFonts w:cs="Arial"/>
                <w:b/>
                <w:bCs/>
                <w:color w:val="000000"/>
                <w:sz w:val="18"/>
                <w:szCs w:val="18"/>
                <w:lang w:val="en-US" w:eastAsia="ja-JP"/>
              </w:rPr>
            </w:pPr>
            <w:r w:rsidRPr="002C5BB2">
              <w:rPr>
                <w:rFonts w:eastAsia="SimSun" w:cs="Arial"/>
                <w:b/>
                <w:bCs/>
                <w:color w:val="000000"/>
                <w:sz w:val="18"/>
                <w:szCs w:val="18"/>
                <w:lang w:eastAsia="ja-JP"/>
              </w:rPr>
              <w:t>PROJECT TOTAL</w:t>
            </w:r>
          </w:p>
        </w:tc>
        <w:tc>
          <w:tcPr>
            <w:tcW w:w="900" w:type="dxa"/>
            <w:gridSpan w:val="3"/>
            <w:tcBorders>
              <w:top w:val="nil"/>
              <w:left w:val="nil"/>
              <w:bottom w:val="double" w:sz="6"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150,000 </w:t>
            </w:r>
          </w:p>
        </w:tc>
        <w:tc>
          <w:tcPr>
            <w:tcW w:w="1080" w:type="dxa"/>
            <w:gridSpan w:val="3"/>
            <w:tcBorders>
              <w:top w:val="nil"/>
              <w:left w:val="nil"/>
              <w:bottom w:val="double" w:sz="6"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1,620,000 </w:t>
            </w:r>
          </w:p>
        </w:tc>
        <w:tc>
          <w:tcPr>
            <w:tcW w:w="1080" w:type="dxa"/>
            <w:gridSpan w:val="2"/>
            <w:tcBorders>
              <w:top w:val="nil"/>
              <w:left w:val="nil"/>
              <w:bottom w:val="double" w:sz="6"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1,860,000 </w:t>
            </w:r>
          </w:p>
        </w:tc>
        <w:tc>
          <w:tcPr>
            <w:tcW w:w="1080" w:type="dxa"/>
            <w:gridSpan w:val="3"/>
            <w:tcBorders>
              <w:top w:val="nil"/>
              <w:left w:val="nil"/>
              <w:bottom w:val="double" w:sz="6"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1,500,000 </w:t>
            </w:r>
          </w:p>
        </w:tc>
        <w:tc>
          <w:tcPr>
            <w:tcW w:w="900" w:type="dxa"/>
            <w:gridSpan w:val="2"/>
            <w:tcBorders>
              <w:top w:val="nil"/>
              <w:left w:val="nil"/>
              <w:bottom w:val="double" w:sz="6"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970,000 </w:t>
            </w:r>
          </w:p>
        </w:tc>
        <w:tc>
          <w:tcPr>
            <w:tcW w:w="1080" w:type="dxa"/>
            <w:gridSpan w:val="2"/>
            <w:tcBorders>
              <w:top w:val="nil"/>
              <w:left w:val="nil"/>
              <w:bottom w:val="double" w:sz="6" w:space="0" w:color="auto"/>
              <w:right w:val="single" w:sz="8" w:space="0" w:color="auto"/>
            </w:tcBorders>
            <w:shd w:val="clear" w:color="auto" w:fill="auto"/>
            <w:noWrap/>
            <w:vAlign w:val="center"/>
            <w:hideMark/>
          </w:tcPr>
          <w:p w:rsidR="00662071" w:rsidRPr="002C5BB2" w:rsidRDefault="00662071" w:rsidP="005B60E5">
            <w:pPr>
              <w:spacing w:before="100" w:beforeAutospacing="1" w:after="100" w:afterAutospacing="1"/>
              <w:contextualSpacing/>
              <w:jc w:val="center"/>
              <w:rPr>
                <w:rFonts w:cs="Arial"/>
                <w:b/>
                <w:bCs/>
                <w:color w:val="000000"/>
                <w:sz w:val="18"/>
                <w:szCs w:val="18"/>
                <w:lang w:val="en-US" w:eastAsia="ja-JP"/>
              </w:rPr>
            </w:pPr>
            <w:r w:rsidRPr="002C5BB2">
              <w:rPr>
                <w:rFonts w:cs="Arial"/>
                <w:b/>
                <w:bCs/>
                <w:color w:val="000000"/>
                <w:sz w:val="18"/>
                <w:szCs w:val="18"/>
              </w:rPr>
              <w:t xml:space="preserve">      6,100,000 </w:t>
            </w:r>
          </w:p>
        </w:tc>
        <w:tc>
          <w:tcPr>
            <w:tcW w:w="1080" w:type="dxa"/>
            <w:gridSpan w:val="2"/>
            <w:tcBorders>
              <w:top w:val="single" w:sz="8" w:space="0" w:color="auto"/>
              <w:left w:val="nil"/>
              <w:bottom w:val="double" w:sz="6" w:space="0" w:color="auto"/>
              <w:right w:val="double" w:sz="6" w:space="0" w:color="auto"/>
            </w:tcBorders>
            <w:shd w:val="clear" w:color="auto" w:fill="auto"/>
            <w:vAlign w:val="center"/>
            <w:hideMark/>
          </w:tcPr>
          <w:p w:rsidR="00662071" w:rsidRPr="002C5BB2" w:rsidRDefault="00662071" w:rsidP="005B60E5">
            <w:pPr>
              <w:spacing w:before="100" w:beforeAutospacing="1" w:after="100" w:afterAutospacing="1"/>
              <w:contextualSpacing/>
              <w:jc w:val="center"/>
              <w:rPr>
                <w:rFonts w:cs="Arial"/>
                <w:color w:val="000000"/>
                <w:sz w:val="18"/>
                <w:szCs w:val="18"/>
                <w:lang w:val="en-US" w:eastAsia="ja-JP"/>
              </w:rPr>
            </w:pPr>
            <w:r w:rsidRPr="002C5BB2">
              <w:rPr>
                <w:rFonts w:eastAsia="SimSun" w:cs="Arial"/>
                <w:color w:val="000000"/>
                <w:sz w:val="18"/>
                <w:szCs w:val="18"/>
                <w:lang w:eastAsia="ja-JP"/>
              </w:rPr>
              <w:t> </w:t>
            </w:r>
          </w:p>
        </w:tc>
      </w:tr>
      <w:tr w:rsidR="00CB117E" w:rsidRPr="002C5BB2" w:rsidTr="00D767B9">
        <w:tblPrEx>
          <w:tblLook w:val="0000" w:firstRow="0" w:lastRow="0" w:firstColumn="0" w:lastColumn="0" w:noHBand="0" w:noVBand="0"/>
        </w:tblPrEx>
        <w:trPr>
          <w:gridAfter w:val="3"/>
          <w:wAfter w:w="1440" w:type="dxa"/>
          <w:cantSplit/>
        </w:trPr>
        <w:tc>
          <w:tcPr>
            <w:tcW w:w="2340" w:type="dxa"/>
            <w:gridSpan w:val="3"/>
            <w:shd w:val="clear" w:color="auto" w:fill="auto"/>
            <w:noWrap/>
            <w:vAlign w:val="bottom"/>
          </w:tcPr>
          <w:p w:rsidR="007F5342" w:rsidRPr="002C5BB2" w:rsidRDefault="007F5342" w:rsidP="00EA6943">
            <w:pPr>
              <w:rPr>
                <w:rFonts w:eastAsia="SimSun" w:cs="Arial"/>
                <w:b/>
                <w:sz w:val="20"/>
                <w:szCs w:val="20"/>
              </w:rPr>
            </w:pPr>
          </w:p>
          <w:p w:rsidR="00CB117E" w:rsidRPr="002C5BB2" w:rsidRDefault="00CB117E" w:rsidP="00EA6943">
            <w:pPr>
              <w:rPr>
                <w:rFonts w:eastAsia="SimSun" w:cs="Arial"/>
                <w:b/>
                <w:bCs/>
                <w:sz w:val="20"/>
                <w:szCs w:val="20"/>
              </w:rPr>
            </w:pPr>
            <w:r w:rsidRPr="002C5BB2">
              <w:rPr>
                <w:rFonts w:eastAsia="SimSun" w:cs="Arial"/>
                <w:b/>
                <w:sz w:val="20"/>
                <w:szCs w:val="20"/>
              </w:rPr>
              <w:t>Summary of Funds:</w:t>
            </w:r>
            <w:r w:rsidRPr="002C5BB2">
              <w:rPr>
                <w:rStyle w:val="FootnoteReference"/>
                <w:rFonts w:eastAsia="SimSun" w:cs="Arial"/>
                <w:b/>
                <w:bCs/>
                <w:sz w:val="20"/>
                <w:szCs w:val="20"/>
              </w:rPr>
              <w:t xml:space="preserve"> </w:t>
            </w:r>
            <w:r w:rsidRPr="002C5BB2">
              <w:rPr>
                <w:rStyle w:val="FootnoteReference"/>
                <w:rFonts w:eastAsia="SimSun" w:cs="Arial"/>
                <w:b/>
                <w:bCs/>
                <w:sz w:val="20"/>
                <w:szCs w:val="20"/>
              </w:rPr>
              <w:footnoteReference w:id="4"/>
            </w:r>
          </w:p>
        </w:tc>
        <w:tc>
          <w:tcPr>
            <w:tcW w:w="1080" w:type="dxa"/>
            <w:gridSpan w:val="2"/>
            <w:shd w:val="clear" w:color="auto" w:fill="auto"/>
            <w:vAlign w:val="bottom"/>
          </w:tcPr>
          <w:p w:rsidR="00CB117E" w:rsidRPr="002C5BB2" w:rsidRDefault="00CB117E" w:rsidP="00EA6943">
            <w:pPr>
              <w:rPr>
                <w:rFonts w:eastAsia="SimSun" w:cs="Arial"/>
                <w:b/>
                <w:bCs/>
                <w:sz w:val="20"/>
                <w:szCs w:val="20"/>
              </w:rPr>
            </w:pPr>
          </w:p>
        </w:tc>
        <w:tc>
          <w:tcPr>
            <w:tcW w:w="1080" w:type="dxa"/>
            <w:gridSpan w:val="3"/>
            <w:shd w:val="clear" w:color="auto" w:fill="auto"/>
            <w:vAlign w:val="bottom"/>
          </w:tcPr>
          <w:p w:rsidR="00CB117E" w:rsidRPr="002C5BB2" w:rsidRDefault="00CB117E" w:rsidP="00EA6943">
            <w:pPr>
              <w:rPr>
                <w:rFonts w:eastAsia="SimSun" w:cs="Arial"/>
                <w:b/>
                <w:bCs/>
                <w:sz w:val="20"/>
                <w:szCs w:val="20"/>
              </w:rPr>
            </w:pPr>
          </w:p>
        </w:tc>
        <w:tc>
          <w:tcPr>
            <w:tcW w:w="1620" w:type="dxa"/>
            <w:gridSpan w:val="2"/>
            <w:shd w:val="clear" w:color="auto" w:fill="auto"/>
            <w:vAlign w:val="bottom"/>
          </w:tcPr>
          <w:p w:rsidR="00CB117E" w:rsidRPr="002C5BB2" w:rsidRDefault="00CB117E" w:rsidP="00EA6943">
            <w:pPr>
              <w:rPr>
                <w:rFonts w:eastAsia="SimSun" w:cs="Arial"/>
                <w:b/>
                <w:bCs/>
                <w:sz w:val="20"/>
                <w:szCs w:val="20"/>
              </w:rPr>
            </w:pPr>
          </w:p>
        </w:tc>
        <w:tc>
          <w:tcPr>
            <w:tcW w:w="972" w:type="dxa"/>
            <w:gridSpan w:val="2"/>
          </w:tcPr>
          <w:p w:rsidR="00CB117E" w:rsidRPr="002C5BB2" w:rsidRDefault="00CB117E" w:rsidP="00EA6943">
            <w:pPr>
              <w:rPr>
                <w:rFonts w:eastAsia="SimSun" w:cs="Arial"/>
                <w:b/>
                <w:bCs/>
                <w:sz w:val="20"/>
                <w:szCs w:val="20"/>
              </w:rPr>
            </w:pPr>
          </w:p>
        </w:tc>
        <w:tc>
          <w:tcPr>
            <w:tcW w:w="1332" w:type="dxa"/>
            <w:gridSpan w:val="3"/>
            <w:shd w:val="clear" w:color="auto" w:fill="auto"/>
            <w:vAlign w:val="bottom"/>
          </w:tcPr>
          <w:p w:rsidR="00CB117E" w:rsidRPr="002C5BB2" w:rsidRDefault="00CB117E" w:rsidP="00EA6943">
            <w:pPr>
              <w:rPr>
                <w:rFonts w:eastAsia="SimSun" w:cs="Arial"/>
                <w:b/>
                <w:bCs/>
                <w:sz w:val="20"/>
                <w:szCs w:val="20"/>
              </w:rPr>
            </w:pPr>
          </w:p>
        </w:tc>
        <w:tc>
          <w:tcPr>
            <w:tcW w:w="828" w:type="dxa"/>
            <w:gridSpan w:val="2"/>
            <w:shd w:val="clear" w:color="auto" w:fill="auto"/>
            <w:vAlign w:val="bottom"/>
          </w:tcPr>
          <w:p w:rsidR="00CB117E" w:rsidRPr="002C5BB2" w:rsidRDefault="00CB117E" w:rsidP="00EA6943">
            <w:pPr>
              <w:rPr>
                <w:rFonts w:eastAsia="SimSun" w:cs="Arial"/>
                <w:b/>
                <w:bCs/>
                <w:sz w:val="20"/>
                <w:szCs w:val="20"/>
              </w:rPr>
            </w:pPr>
          </w:p>
        </w:tc>
        <w:tc>
          <w:tcPr>
            <w:tcW w:w="1260" w:type="dxa"/>
            <w:gridSpan w:val="3"/>
            <w:shd w:val="clear" w:color="auto" w:fill="auto"/>
            <w:vAlign w:val="bottom"/>
          </w:tcPr>
          <w:p w:rsidR="00CB117E" w:rsidRPr="002C5BB2" w:rsidRDefault="00CB117E" w:rsidP="00EA6943">
            <w:pPr>
              <w:rPr>
                <w:rFonts w:eastAsia="SimSun" w:cs="Arial"/>
                <w:b/>
                <w:bCs/>
                <w:sz w:val="20"/>
                <w:szCs w:val="20"/>
              </w:rPr>
            </w:pPr>
          </w:p>
        </w:tc>
        <w:tc>
          <w:tcPr>
            <w:tcW w:w="1188" w:type="dxa"/>
            <w:gridSpan w:val="3"/>
          </w:tcPr>
          <w:p w:rsidR="00CB117E" w:rsidRPr="002C5BB2" w:rsidRDefault="00CB117E" w:rsidP="00EA6943">
            <w:pPr>
              <w:rPr>
                <w:rFonts w:eastAsia="SimSun" w:cs="Arial"/>
                <w:b/>
                <w:bCs/>
                <w:sz w:val="20"/>
                <w:szCs w:val="20"/>
              </w:rPr>
            </w:pPr>
          </w:p>
        </w:tc>
        <w:tc>
          <w:tcPr>
            <w:tcW w:w="1440" w:type="dxa"/>
            <w:gridSpan w:val="3"/>
            <w:shd w:val="clear" w:color="auto" w:fill="auto"/>
            <w:vAlign w:val="bottom"/>
          </w:tcPr>
          <w:p w:rsidR="00CB117E" w:rsidRPr="002C5BB2" w:rsidRDefault="00CB117E" w:rsidP="00EA6943">
            <w:pPr>
              <w:rPr>
                <w:rFonts w:eastAsia="SimSun" w:cs="Arial"/>
                <w:b/>
                <w:bCs/>
                <w:sz w:val="20"/>
                <w:szCs w:val="20"/>
              </w:rPr>
            </w:pPr>
          </w:p>
        </w:tc>
        <w:tc>
          <w:tcPr>
            <w:tcW w:w="720" w:type="dxa"/>
            <w:shd w:val="clear" w:color="auto" w:fill="auto"/>
            <w:vAlign w:val="bottom"/>
          </w:tcPr>
          <w:p w:rsidR="00CB117E" w:rsidRPr="002C5BB2" w:rsidRDefault="00CB117E" w:rsidP="00EA6943">
            <w:pPr>
              <w:rPr>
                <w:rFonts w:eastAsia="SimSun" w:cs="Arial"/>
                <w:b/>
                <w:bCs/>
                <w:sz w:val="20"/>
                <w:szCs w:val="20"/>
              </w:rPr>
            </w:pPr>
          </w:p>
        </w:tc>
      </w:tr>
      <w:tr w:rsidR="00CB117E" w:rsidRPr="002C5BB2" w:rsidTr="00D767B9">
        <w:tblPrEx>
          <w:tblLook w:val="0000" w:firstRow="0" w:lastRow="0" w:firstColumn="0" w:lastColumn="0" w:noHBand="0" w:noVBand="0"/>
        </w:tblPrEx>
        <w:trPr>
          <w:gridAfter w:val="1"/>
          <w:wAfter w:w="828" w:type="dxa"/>
          <w:cantSplit/>
        </w:trPr>
        <w:tc>
          <w:tcPr>
            <w:tcW w:w="1440" w:type="dxa"/>
            <w:shd w:val="clear" w:color="auto" w:fill="auto"/>
            <w:noWrap/>
            <w:vAlign w:val="bottom"/>
          </w:tcPr>
          <w:p w:rsidR="0025326B" w:rsidRPr="002C5BB2" w:rsidRDefault="0025326B" w:rsidP="00EA6943">
            <w:pPr>
              <w:rPr>
                <w:rFonts w:eastAsia="SimSun" w:cs="Arial"/>
                <w:sz w:val="20"/>
                <w:szCs w:val="20"/>
              </w:rPr>
            </w:pPr>
          </w:p>
        </w:tc>
        <w:tc>
          <w:tcPr>
            <w:tcW w:w="915" w:type="dxa"/>
            <w:gridSpan w:val="3"/>
          </w:tcPr>
          <w:p w:rsidR="0025326B" w:rsidRPr="002C5BB2" w:rsidRDefault="0025326B" w:rsidP="00EA6943">
            <w:pPr>
              <w:rPr>
                <w:rFonts w:eastAsia="SimSun" w:cs="Arial"/>
                <w:sz w:val="20"/>
                <w:szCs w:val="20"/>
              </w:rPr>
            </w:pPr>
          </w:p>
        </w:tc>
        <w:tc>
          <w:tcPr>
            <w:tcW w:w="1065" w:type="dxa"/>
            <w:shd w:val="clear" w:color="auto" w:fill="auto"/>
            <w:noWrap/>
            <w:vAlign w:val="bottom"/>
          </w:tcPr>
          <w:p w:rsidR="0025326B" w:rsidRPr="002C5BB2" w:rsidRDefault="0025326B" w:rsidP="00EA6943">
            <w:pPr>
              <w:rPr>
                <w:rFonts w:eastAsia="SimSun" w:cs="Arial"/>
                <w:sz w:val="20"/>
                <w:szCs w:val="20"/>
              </w:rPr>
            </w:pPr>
          </w:p>
        </w:tc>
        <w:tc>
          <w:tcPr>
            <w:tcW w:w="240" w:type="dxa"/>
            <w:tcBorders>
              <w:right w:val="single" w:sz="4" w:space="0" w:color="auto"/>
            </w:tcBorders>
            <w:shd w:val="clear" w:color="auto" w:fill="auto"/>
            <w:noWrap/>
            <w:vAlign w:val="bottom"/>
          </w:tcPr>
          <w:p w:rsidR="0025326B" w:rsidRPr="002C5BB2" w:rsidRDefault="0025326B" w:rsidP="00EA6943">
            <w:pPr>
              <w:rPr>
                <w:rFonts w:eastAsia="SimSun" w:cs="Arial"/>
                <w:sz w:val="20"/>
                <w:szCs w:val="20"/>
              </w:rPr>
            </w:pPr>
          </w:p>
        </w:tc>
        <w:tc>
          <w:tcPr>
            <w:tcW w:w="343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25326B" w:rsidRPr="002C5BB2" w:rsidRDefault="0025326B" w:rsidP="00EA6943">
            <w:pPr>
              <w:jc w:val="center"/>
              <w:rPr>
                <w:rFonts w:eastAsia="SimSun" w:cs="Arial"/>
                <w:b/>
                <w:sz w:val="20"/>
                <w:szCs w:val="20"/>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5326B" w:rsidRPr="002C5BB2" w:rsidRDefault="0025326B" w:rsidP="00EA6943">
            <w:pPr>
              <w:jc w:val="center"/>
              <w:rPr>
                <w:rFonts w:asciiTheme="minorHAnsi" w:eastAsia="SimSun" w:hAnsiTheme="minorHAnsi" w:cs="Arial"/>
                <w:b/>
                <w:sz w:val="20"/>
                <w:szCs w:val="20"/>
              </w:rPr>
            </w:pPr>
            <w:r w:rsidRPr="002C5BB2">
              <w:rPr>
                <w:rFonts w:asciiTheme="minorHAnsi" w:eastAsia="SimSun" w:hAnsiTheme="minorHAnsi" w:cs="Arial"/>
                <w:b/>
                <w:sz w:val="20"/>
                <w:szCs w:val="20"/>
              </w:rPr>
              <w:t>Year 1</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25326B" w:rsidRPr="002C5BB2" w:rsidRDefault="0025326B" w:rsidP="00EA6943">
            <w:pPr>
              <w:jc w:val="center"/>
              <w:rPr>
                <w:rFonts w:asciiTheme="minorHAnsi" w:eastAsia="SimSun" w:hAnsiTheme="minorHAnsi" w:cs="Arial"/>
                <w:b/>
                <w:sz w:val="20"/>
                <w:szCs w:val="20"/>
              </w:rPr>
            </w:pPr>
            <w:r w:rsidRPr="002C5BB2">
              <w:rPr>
                <w:rFonts w:asciiTheme="minorHAnsi" w:eastAsia="SimSun" w:hAnsiTheme="minorHAnsi" w:cs="Arial"/>
                <w:b/>
                <w:sz w:val="20"/>
                <w:szCs w:val="20"/>
              </w:rPr>
              <w:t>Year 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5326B" w:rsidRPr="002C5BB2" w:rsidRDefault="0025326B" w:rsidP="00EA6943">
            <w:pPr>
              <w:jc w:val="center"/>
              <w:rPr>
                <w:rFonts w:asciiTheme="minorHAnsi" w:eastAsia="SimSun" w:hAnsiTheme="minorHAnsi" w:cs="Arial"/>
                <w:b/>
                <w:sz w:val="20"/>
                <w:szCs w:val="20"/>
              </w:rPr>
            </w:pPr>
            <w:r w:rsidRPr="002C5BB2">
              <w:rPr>
                <w:rFonts w:asciiTheme="minorHAnsi" w:eastAsia="SimSun" w:hAnsiTheme="minorHAnsi" w:cs="Arial"/>
                <w:b/>
                <w:sz w:val="20"/>
                <w:szCs w:val="20"/>
              </w:rPr>
              <w:t>Year 3</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5326B" w:rsidRPr="002C5BB2" w:rsidRDefault="0025326B" w:rsidP="00EA6943">
            <w:pPr>
              <w:jc w:val="center"/>
              <w:rPr>
                <w:rFonts w:asciiTheme="minorHAnsi" w:eastAsia="SimSun" w:hAnsiTheme="minorHAnsi" w:cs="Arial"/>
                <w:b/>
                <w:sz w:val="20"/>
                <w:szCs w:val="20"/>
              </w:rPr>
            </w:pPr>
            <w:r w:rsidRPr="002C5BB2">
              <w:rPr>
                <w:rFonts w:asciiTheme="minorHAnsi" w:eastAsia="SimSun" w:hAnsiTheme="minorHAnsi" w:cs="Arial"/>
                <w:b/>
                <w:sz w:val="20"/>
                <w:szCs w:val="20"/>
              </w:rPr>
              <w:t>Year 4</w:t>
            </w:r>
          </w:p>
        </w:tc>
        <w:tc>
          <w:tcPr>
            <w:tcW w:w="1170" w:type="dxa"/>
            <w:gridSpan w:val="3"/>
            <w:tcBorders>
              <w:top w:val="single" w:sz="4" w:space="0" w:color="auto"/>
              <w:left w:val="single" w:sz="4" w:space="0" w:color="auto"/>
              <w:bottom w:val="single" w:sz="4" w:space="0" w:color="auto"/>
              <w:right w:val="single" w:sz="4" w:space="0" w:color="auto"/>
            </w:tcBorders>
          </w:tcPr>
          <w:p w:rsidR="00A73786" w:rsidRPr="002C5BB2" w:rsidRDefault="00A73786" w:rsidP="00EA6943">
            <w:pPr>
              <w:jc w:val="center"/>
              <w:rPr>
                <w:rFonts w:asciiTheme="minorHAnsi" w:eastAsia="SimSun" w:hAnsiTheme="minorHAnsi" w:cs="Arial"/>
                <w:b/>
                <w:sz w:val="20"/>
                <w:szCs w:val="20"/>
              </w:rPr>
            </w:pPr>
            <w:r w:rsidRPr="002C5BB2">
              <w:rPr>
                <w:rFonts w:asciiTheme="minorHAnsi" w:eastAsia="SimSun" w:hAnsiTheme="minorHAnsi" w:cs="Arial"/>
                <w:b/>
                <w:sz w:val="20"/>
                <w:szCs w:val="20"/>
              </w:rPr>
              <w:t>Year 5</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25326B" w:rsidRPr="002C5BB2" w:rsidRDefault="0025326B" w:rsidP="00EA6943">
            <w:pPr>
              <w:jc w:val="center"/>
              <w:rPr>
                <w:rFonts w:asciiTheme="minorHAnsi" w:eastAsia="SimSun" w:hAnsiTheme="minorHAnsi" w:cs="Arial"/>
                <w:b/>
                <w:sz w:val="20"/>
                <w:szCs w:val="20"/>
              </w:rPr>
            </w:pPr>
            <w:r w:rsidRPr="002C5BB2">
              <w:rPr>
                <w:rFonts w:asciiTheme="minorHAnsi" w:eastAsia="SimSun" w:hAnsiTheme="minorHAnsi" w:cs="Arial"/>
                <w:b/>
                <w:sz w:val="20"/>
                <w:szCs w:val="20"/>
              </w:rPr>
              <w:t>Total</w:t>
            </w:r>
          </w:p>
        </w:tc>
      </w:tr>
      <w:tr w:rsidR="00E7773E" w:rsidRPr="002C5BB2" w:rsidTr="003D1DB1">
        <w:tblPrEx>
          <w:tblLook w:val="0000" w:firstRow="0" w:lastRow="0" w:firstColumn="0" w:lastColumn="0" w:noHBand="0" w:noVBand="0"/>
        </w:tblPrEx>
        <w:trPr>
          <w:gridAfter w:val="1"/>
          <w:wAfter w:w="828" w:type="dxa"/>
          <w:cantSplit/>
          <w:trHeight w:val="296"/>
        </w:trPr>
        <w:tc>
          <w:tcPr>
            <w:tcW w:w="1440" w:type="dxa"/>
            <w:shd w:val="clear" w:color="auto" w:fill="auto"/>
            <w:noWrap/>
            <w:vAlign w:val="bottom"/>
          </w:tcPr>
          <w:p w:rsidR="00E7773E" w:rsidRPr="002C5BB2" w:rsidRDefault="00E7773E" w:rsidP="00E7773E">
            <w:pPr>
              <w:rPr>
                <w:rFonts w:eastAsia="SimSun" w:cs="Arial"/>
                <w:sz w:val="20"/>
                <w:szCs w:val="20"/>
              </w:rPr>
            </w:pPr>
          </w:p>
        </w:tc>
        <w:tc>
          <w:tcPr>
            <w:tcW w:w="915" w:type="dxa"/>
            <w:gridSpan w:val="3"/>
          </w:tcPr>
          <w:p w:rsidR="00E7773E" w:rsidRPr="002C5BB2" w:rsidRDefault="00E7773E" w:rsidP="00E7773E">
            <w:pPr>
              <w:rPr>
                <w:rFonts w:eastAsia="SimSun" w:cs="Arial"/>
                <w:sz w:val="20"/>
                <w:szCs w:val="20"/>
              </w:rPr>
            </w:pPr>
          </w:p>
        </w:tc>
        <w:tc>
          <w:tcPr>
            <w:tcW w:w="1065" w:type="dxa"/>
            <w:shd w:val="clear" w:color="auto" w:fill="auto"/>
            <w:noWrap/>
            <w:vAlign w:val="bottom"/>
          </w:tcPr>
          <w:p w:rsidR="00E7773E" w:rsidRPr="002C5BB2"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rsidR="00E7773E" w:rsidRPr="002C5BB2" w:rsidRDefault="00E7773E" w:rsidP="00E7773E">
            <w:pPr>
              <w:rPr>
                <w:rFonts w:eastAsia="SimSun" w:cs="Arial"/>
                <w:sz w:val="20"/>
                <w:szCs w:val="20"/>
              </w:rPr>
            </w:pPr>
          </w:p>
        </w:tc>
        <w:tc>
          <w:tcPr>
            <w:tcW w:w="343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E7773E" w:rsidRPr="002C5BB2" w:rsidRDefault="00E7773E" w:rsidP="005B60E5">
            <w:pPr>
              <w:jc w:val="left"/>
              <w:rPr>
                <w:rFonts w:eastAsia="SimSun" w:cs="Arial"/>
                <w:sz w:val="20"/>
                <w:szCs w:val="18"/>
              </w:rPr>
            </w:pPr>
            <w:r w:rsidRPr="002C5BB2">
              <w:rPr>
                <w:rFonts w:ascii="Calibri" w:hAnsi="Calibri"/>
                <w:b/>
                <w:bCs/>
                <w:sz w:val="20"/>
                <w:szCs w:val="18"/>
              </w:rPr>
              <w:t>GEF</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7773E" w:rsidRPr="002C5BB2" w:rsidRDefault="00E7773E" w:rsidP="003D1DB1">
            <w:pPr>
              <w:jc w:val="center"/>
              <w:rPr>
                <w:rFonts w:eastAsia="SimSun" w:cs="Arial"/>
                <w:b/>
                <w:sz w:val="18"/>
                <w:szCs w:val="18"/>
              </w:rPr>
            </w:pPr>
            <w:r w:rsidRPr="002C5BB2">
              <w:rPr>
                <w:rFonts w:ascii="Calibri" w:hAnsi="Calibri"/>
                <w:b/>
                <w:bCs/>
                <w:sz w:val="18"/>
                <w:szCs w:val="18"/>
              </w:rPr>
              <w:t>150,000</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7773E" w:rsidRPr="002C5BB2" w:rsidRDefault="00E7773E" w:rsidP="003D1DB1">
            <w:pPr>
              <w:jc w:val="center"/>
              <w:rPr>
                <w:rFonts w:eastAsia="SimSun" w:cs="Arial"/>
                <w:b/>
                <w:sz w:val="18"/>
                <w:szCs w:val="18"/>
              </w:rPr>
            </w:pPr>
            <w:r w:rsidRPr="002C5BB2">
              <w:rPr>
                <w:rFonts w:ascii="Calibri" w:hAnsi="Calibri"/>
                <w:b/>
                <w:bCs/>
                <w:sz w:val="18"/>
                <w:szCs w:val="18"/>
              </w:rPr>
              <w:t>1,620,000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7773E" w:rsidRPr="002C5BB2" w:rsidRDefault="00E7773E" w:rsidP="003D1DB1">
            <w:pPr>
              <w:jc w:val="center"/>
              <w:rPr>
                <w:rFonts w:eastAsia="SimSun" w:cs="Arial"/>
                <w:b/>
                <w:sz w:val="18"/>
                <w:szCs w:val="18"/>
              </w:rPr>
            </w:pPr>
            <w:r w:rsidRPr="002C5BB2">
              <w:rPr>
                <w:rFonts w:ascii="Calibri" w:hAnsi="Calibri"/>
                <w:b/>
                <w:bCs/>
                <w:sz w:val="18"/>
                <w:szCs w:val="18"/>
              </w:rPr>
              <w:t>1,860,000</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7773E" w:rsidRPr="002C5BB2" w:rsidRDefault="00E7773E" w:rsidP="003D1DB1">
            <w:pPr>
              <w:jc w:val="center"/>
              <w:rPr>
                <w:rFonts w:eastAsia="SimSun" w:cs="Arial"/>
                <w:b/>
                <w:sz w:val="18"/>
                <w:szCs w:val="18"/>
              </w:rPr>
            </w:pPr>
            <w:r w:rsidRPr="002C5BB2">
              <w:rPr>
                <w:rFonts w:ascii="Calibri" w:hAnsi="Calibri"/>
                <w:b/>
                <w:bCs/>
                <w:sz w:val="18"/>
                <w:szCs w:val="18"/>
              </w:rPr>
              <w:t>1,500,000</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E7773E" w:rsidRPr="002C5BB2" w:rsidRDefault="00E7773E" w:rsidP="003D1DB1">
            <w:pPr>
              <w:jc w:val="center"/>
              <w:rPr>
                <w:rFonts w:eastAsia="SimSun" w:cs="Arial"/>
                <w:b/>
                <w:sz w:val="18"/>
                <w:szCs w:val="18"/>
              </w:rPr>
            </w:pPr>
            <w:r w:rsidRPr="002C5BB2">
              <w:rPr>
                <w:rFonts w:ascii="Calibri" w:hAnsi="Calibri"/>
                <w:b/>
                <w:bCs/>
                <w:sz w:val="18"/>
                <w:szCs w:val="18"/>
              </w:rPr>
              <w:t>970,000</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7773E" w:rsidRPr="002C5BB2" w:rsidRDefault="00E7773E" w:rsidP="003D1DB1">
            <w:pPr>
              <w:jc w:val="center"/>
              <w:rPr>
                <w:rFonts w:eastAsia="SimSun" w:cs="Arial"/>
                <w:b/>
                <w:sz w:val="18"/>
                <w:szCs w:val="18"/>
              </w:rPr>
            </w:pPr>
            <w:r w:rsidRPr="002C5BB2">
              <w:rPr>
                <w:rFonts w:ascii="Calibri" w:hAnsi="Calibri"/>
                <w:b/>
                <w:bCs/>
                <w:sz w:val="18"/>
                <w:szCs w:val="18"/>
              </w:rPr>
              <w:t>6,100,000</w:t>
            </w:r>
          </w:p>
        </w:tc>
      </w:tr>
      <w:tr w:rsidR="00E7773E" w:rsidRPr="002C5BB2" w:rsidTr="00D767B9">
        <w:tblPrEx>
          <w:tblLook w:val="0000" w:firstRow="0" w:lastRow="0" w:firstColumn="0" w:lastColumn="0" w:noHBand="0" w:noVBand="0"/>
        </w:tblPrEx>
        <w:trPr>
          <w:gridAfter w:val="1"/>
          <w:wAfter w:w="828" w:type="dxa"/>
          <w:cantSplit/>
          <w:trHeight w:val="422"/>
        </w:trPr>
        <w:tc>
          <w:tcPr>
            <w:tcW w:w="1440" w:type="dxa"/>
            <w:shd w:val="clear" w:color="auto" w:fill="auto"/>
            <w:noWrap/>
            <w:vAlign w:val="bottom"/>
          </w:tcPr>
          <w:p w:rsidR="00E7773E" w:rsidRPr="002C5BB2" w:rsidRDefault="00E7773E" w:rsidP="00E7773E">
            <w:pPr>
              <w:rPr>
                <w:rFonts w:eastAsia="SimSun" w:cs="Arial"/>
                <w:sz w:val="20"/>
                <w:szCs w:val="20"/>
              </w:rPr>
            </w:pPr>
          </w:p>
        </w:tc>
        <w:tc>
          <w:tcPr>
            <w:tcW w:w="915" w:type="dxa"/>
            <w:gridSpan w:val="3"/>
          </w:tcPr>
          <w:p w:rsidR="00E7773E" w:rsidRPr="002C5BB2" w:rsidRDefault="00E7773E" w:rsidP="00E7773E">
            <w:pPr>
              <w:rPr>
                <w:rFonts w:eastAsia="SimSun" w:cs="Arial"/>
                <w:sz w:val="20"/>
                <w:szCs w:val="20"/>
              </w:rPr>
            </w:pPr>
          </w:p>
        </w:tc>
        <w:tc>
          <w:tcPr>
            <w:tcW w:w="1065" w:type="dxa"/>
            <w:shd w:val="clear" w:color="auto" w:fill="auto"/>
            <w:noWrap/>
            <w:vAlign w:val="bottom"/>
          </w:tcPr>
          <w:p w:rsidR="00E7773E" w:rsidRPr="002C5BB2"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rsidR="00E7773E" w:rsidRPr="002C5BB2" w:rsidRDefault="00E7773E" w:rsidP="00E7773E">
            <w:pPr>
              <w:rPr>
                <w:rFonts w:eastAsia="SimSun" w:cs="Arial"/>
                <w:sz w:val="20"/>
                <w:szCs w:val="20"/>
              </w:rPr>
            </w:pPr>
          </w:p>
        </w:tc>
        <w:tc>
          <w:tcPr>
            <w:tcW w:w="343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5B60E5">
            <w:pPr>
              <w:jc w:val="left"/>
              <w:rPr>
                <w:rFonts w:eastAsia="SimSun" w:cs="Arial"/>
                <w:sz w:val="20"/>
                <w:szCs w:val="18"/>
              </w:rPr>
            </w:pPr>
            <w:r w:rsidRPr="002C5BB2">
              <w:rPr>
                <w:rFonts w:ascii="Calibri" w:hAnsi="Calibri"/>
                <w:color w:val="000000"/>
                <w:sz w:val="20"/>
                <w:szCs w:val="18"/>
              </w:rPr>
              <w:t>Government of Angola</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20,444,444</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40,888,889</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40,888,889</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40,888,889</w:t>
            </w:r>
          </w:p>
        </w:tc>
        <w:tc>
          <w:tcPr>
            <w:tcW w:w="1152" w:type="dxa"/>
            <w:gridSpan w:val="2"/>
            <w:tcBorders>
              <w:top w:val="single" w:sz="4" w:space="0" w:color="auto"/>
              <w:left w:val="single" w:sz="4" w:space="0" w:color="auto"/>
              <w:bottom w:val="single" w:sz="4" w:space="0" w:color="auto"/>
              <w:right w:val="single" w:sz="4" w:space="0" w:color="auto"/>
            </w:tcBorders>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40,888,889</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184,000,000</w:t>
            </w:r>
          </w:p>
        </w:tc>
      </w:tr>
      <w:tr w:rsidR="00E7773E" w:rsidRPr="002C5BB2" w:rsidTr="00D767B9">
        <w:tblPrEx>
          <w:tblLook w:val="0000" w:firstRow="0" w:lastRow="0" w:firstColumn="0" w:lastColumn="0" w:noHBand="0" w:noVBand="0"/>
        </w:tblPrEx>
        <w:trPr>
          <w:gridAfter w:val="1"/>
          <w:wAfter w:w="828" w:type="dxa"/>
          <w:cantSplit/>
        </w:trPr>
        <w:tc>
          <w:tcPr>
            <w:tcW w:w="1440" w:type="dxa"/>
            <w:shd w:val="clear" w:color="auto" w:fill="auto"/>
            <w:noWrap/>
            <w:vAlign w:val="bottom"/>
          </w:tcPr>
          <w:p w:rsidR="00E7773E" w:rsidRPr="002C5BB2" w:rsidRDefault="00E7773E" w:rsidP="00E7773E">
            <w:pPr>
              <w:rPr>
                <w:rFonts w:eastAsia="SimSun" w:cs="Arial"/>
                <w:sz w:val="20"/>
                <w:szCs w:val="20"/>
              </w:rPr>
            </w:pPr>
          </w:p>
        </w:tc>
        <w:tc>
          <w:tcPr>
            <w:tcW w:w="915" w:type="dxa"/>
            <w:gridSpan w:val="3"/>
          </w:tcPr>
          <w:p w:rsidR="00E7773E" w:rsidRPr="002C5BB2" w:rsidRDefault="00E7773E" w:rsidP="00E7773E">
            <w:pPr>
              <w:rPr>
                <w:rFonts w:eastAsia="SimSun" w:cs="Arial"/>
                <w:sz w:val="20"/>
                <w:szCs w:val="20"/>
              </w:rPr>
            </w:pPr>
          </w:p>
        </w:tc>
        <w:tc>
          <w:tcPr>
            <w:tcW w:w="1065" w:type="dxa"/>
            <w:shd w:val="clear" w:color="auto" w:fill="auto"/>
            <w:noWrap/>
            <w:vAlign w:val="bottom"/>
          </w:tcPr>
          <w:p w:rsidR="00E7773E" w:rsidRPr="002C5BB2"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rsidR="00E7773E" w:rsidRPr="002C5BB2" w:rsidRDefault="00E7773E" w:rsidP="00E7773E">
            <w:pPr>
              <w:rPr>
                <w:rFonts w:eastAsia="SimSun" w:cs="Arial"/>
                <w:sz w:val="20"/>
                <w:szCs w:val="20"/>
              </w:rPr>
            </w:pPr>
          </w:p>
        </w:tc>
        <w:tc>
          <w:tcPr>
            <w:tcW w:w="343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Del="00B67778" w:rsidRDefault="00E7773E" w:rsidP="005B60E5">
            <w:pPr>
              <w:jc w:val="left"/>
              <w:rPr>
                <w:rFonts w:eastAsia="SimSun" w:cs="Arial"/>
                <w:b/>
                <w:bCs/>
                <w:sz w:val="20"/>
                <w:szCs w:val="18"/>
              </w:rPr>
            </w:pPr>
            <w:r w:rsidRPr="002C5BB2">
              <w:rPr>
                <w:rFonts w:ascii="Calibri" w:hAnsi="Calibri"/>
                <w:color w:val="000000"/>
                <w:sz w:val="20"/>
                <w:szCs w:val="18"/>
              </w:rPr>
              <w:t>Government of Botswana</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20,600,000</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20,600,000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20,600,000</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20,600,000</w:t>
            </w:r>
          </w:p>
        </w:tc>
        <w:tc>
          <w:tcPr>
            <w:tcW w:w="1152" w:type="dxa"/>
            <w:gridSpan w:val="2"/>
            <w:tcBorders>
              <w:top w:val="single" w:sz="4" w:space="0" w:color="auto"/>
              <w:left w:val="single" w:sz="4" w:space="0" w:color="auto"/>
              <w:bottom w:val="single" w:sz="4" w:space="0" w:color="auto"/>
              <w:right w:val="single" w:sz="4" w:space="0" w:color="auto"/>
            </w:tcBorders>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20,600,000</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103,000,000</w:t>
            </w:r>
          </w:p>
        </w:tc>
      </w:tr>
      <w:tr w:rsidR="00E7773E" w:rsidRPr="002C5BB2" w:rsidTr="00D767B9">
        <w:tblPrEx>
          <w:tblLook w:val="0000" w:firstRow="0" w:lastRow="0" w:firstColumn="0" w:lastColumn="0" w:noHBand="0" w:noVBand="0"/>
        </w:tblPrEx>
        <w:trPr>
          <w:gridAfter w:val="1"/>
          <w:wAfter w:w="828" w:type="dxa"/>
          <w:cantSplit/>
        </w:trPr>
        <w:tc>
          <w:tcPr>
            <w:tcW w:w="1440" w:type="dxa"/>
            <w:shd w:val="clear" w:color="auto" w:fill="auto"/>
            <w:noWrap/>
            <w:vAlign w:val="bottom"/>
          </w:tcPr>
          <w:p w:rsidR="00E7773E" w:rsidRPr="002C5BB2" w:rsidRDefault="00E7773E" w:rsidP="00E7773E">
            <w:pPr>
              <w:rPr>
                <w:rFonts w:eastAsia="SimSun" w:cs="Arial"/>
                <w:sz w:val="20"/>
                <w:szCs w:val="20"/>
              </w:rPr>
            </w:pPr>
          </w:p>
        </w:tc>
        <w:tc>
          <w:tcPr>
            <w:tcW w:w="915" w:type="dxa"/>
            <w:gridSpan w:val="3"/>
          </w:tcPr>
          <w:p w:rsidR="00E7773E" w:rsidRPr="002C5BB2" w:rsidRDefault="00E7773E" w:rsidP="00E7773E">
            <w:pPr>
              <w:rPr>
                <w:rFonts w:eastAsia="SimSun" w:cs="Arial"/>
                <w:sz w:val="20"/>
                <w:szCs w:val="20"/>
              </w:rPr>
            </w:pPr>
          </w:p>
        </w:tc>
        <w:tc>
          <w:tcPr>
            <w:tcW w:w="1065" w:type="dxa"/>
            <w:shd w:val="clear" w:color="auto" w:fill="auto"/>
            <w:noWrap/>
            <w:vAlign w:val="bottom"/>
          </w:tcPr>
          <w:p w:rsidR="00E7773E" w:rsidRPr="002C5BB2"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rsidR="00E7773E" w:rsidRPr="002C5BB2" w:rsidRDefault="00E7773E" w:rsidP="00E7773E">
            <w:pPr>
              <w:rPr>
                <w:rFonts w:eastAsia="SimSun" w:cs="Arial"/>
                <w:sz w:val="20"/>
                <w:szCs w:val="20"/>
              </w:rPr>
            </w:pPr>
          </w:p>
        </w:tc>
        <w:tc>
          <w:tcPr>
            <w:tcW w:w="343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Del="00B67778" w:rsidRDefault="00E7773E" w:rsidP="005B60E5">
            <w:pPr>
              <w:jc w:val="left"/>
              <w:rPr>
                <w:rFonts w:eastAsia="SimSun" w:cs="Arial"/>
                <w:b/>
                <w:bCs/>
                <w:sz w:val="20"/>
                <w:szCs w:val="18"/>
              </w:rPr>
            </w:pPr>
            <w:r w:rsidRPr="002C5BB2">
              <w:rPr>
                <w:rFonts w:ascii="Calibri" w:hAnsi="Calibri"/>
                <w:color w:val="000000"/>
                <w:sz w:val="20"/>
                <w:szCs w:val="18"/>
              </w:rPr>
              <w:t>Government of Namibia</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ascii="Calibri" w:hAnsi="Calibri"/>
                <w:color w:val="000000"/>
                <w:sz w:val="18"/>
                <w:szCs w:val="18"/>
              </w:rPr>
            </w:pPr>
            <w:r w:rsidRPr="002C5BB2">
              <w:rPr>
                <w:rFonts w:ascii="Calibri" w:hAnsi="Calibri"/>
                <w:color w:val="000000"/>
                <w:sz w:val="18"/>
                <w:szCs w:val="18"/>
              </w:rPr>
              <w:t>1,275,27</w:t>
            </w:r>
            <w:r w:rsidR="0026074B" w:rsidRPr="002C5BB2">
              <w:rPr>
                <w:rFonts w:ascii="Calibri" w:hAnsi="Calibri"/>
                <w:color w:val="000000"/>
                <w:sz w:val="18"/>
                <w:szCs w:val="18"/>
              </w:rPr>
              <w:t>0</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1,275,271</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1,275,271</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1,275,271</w:t>
            </w:r>
          </w:p>
        </w:tc>
        <w:tc>
          <w:tcPr>
            <w:tcW w:w="1152" w:type="dxa"/>
            <w:gridSpan w:val="2"/>
            <w:tcBorders>
              <w:top w:val="single" w:sz="4" w:space="0" w:color="auto"/>
              <w:left w:val="single" w:sz="4" w:space="0" w:color="auto"/>
              <w:bottom w:val="single" w:sz="4" w:space="0" w:color="auto"/>
              <w:right w:val="single" w:sz="4" w:space="0" w:color="auto"/>
            </w:tcBorders>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1,275,271</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6,376,354</w:t>
            </w:r>
          </w:p>
        </w:tc>
      </w:tr>
      <w:tr w:rsidR="00E7773E" w:rsidRPr="002C5BB2" w:rsidTr="00D767B9">
        <w:tblPrEx>
          <w:tblLook w:val="0000" w:firstRow="0" w:lastRow="0" w:firstColumn="0" w:lastColumn="0" w:noHBand="0" w:noVBand="0"/>
        </w:tblPrEx>
        <w:trPr>
          <w:gridAfter w:val="1"/>
          <w:wAfter w:w="828" w:type="dxa"/>
          <w:cantSplit/>
        </w:trPr>
        <w:tc>
          <w:tcPr>
            <w:tcW w:w="1440" w:type="dxa"/>
            <w:shd w:val="clear" w:color="auto" w:fill="auto"/>
            <w:noWrap/>
            <w:vAlign w:val="bottom"/>
          </w:tcPr>
          <w:p w:rsidR="00E7773E" w:rsidRPr="002C5BB2" w:rsidRDefault="00E7773E" w:rsidP="00E7773E">
            <w:pPr>
              <w:rPr>
                <w:rFonts w:eastAsia="SimSun" w:cs="Arial"/>
                <w:sz w:val="20"/>
                <w:szCs w:val="20"/>
              </w:rPr>
            </w:pPr>
          </w:p>
        </w:tc>
        <w:tc>
          <w:tcPr>
            <w:tcW w:w="915" w:type="dxa"/>
            <w:gridSpan w:val="3"/>
          </w:tcPr>
          <w:p w:rsidR="00E7773E" w:rsidRPr="002C5BB2" w:rsidRDefault="00E7773E" w:rsidP="00E7773E">
            <w:pPr>
              <w:rPr>
                <w:rFonts w:eastAsia="SimSun" w:cs="Arial"/>
                <w:sz w:val="20"/>
                <w:szCs w:val="20"/>
              </w:rPr>
            </w:pPr>
          </w:p>
        </w:tc>
        <w:tc>
          <w:tcPr>
            <w:tcW w:w="1065" w:type="dxa"/>
            <w:shd w:val="clear" w:color="auto" w:fill="auto"/>
            <w:noWrap/>
            <w:vAlign w:val="bottom"/>
          </w:tcPr>
          <w:p w:rsidR="00E7773E" w:rsidRPr="002C5BB2"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rsidR="00E7773E" w:rsidRPr="002C5BB2" w:rsidRDefault="00E7773E" w:rsidP="00E7773E">
            <w:pPr>
              <w:rPr>
                <w:rFonts w:eastAsia="SimSun" w:cs="Arial"/>
                <w:sz w:val="20"/>
                <w:szCs w:val="20"/>
              </w:rPr>
            </w:pPr>
          </w:p>
        </w:tc>
        <w:tc>
          <w:tcPr>
            <w:tcW w:w="343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Del="00B67778" w:rsidRDefault="00E7773E" w:rsidP="005B60E5">
            <w:pPr>
              <w:jc w:val="left"/>
              <w:rPr>
                <w:rFonts w:eastAsia="SimSun" w:cs="Arial"/>
                <w:b/>
                <w:bCs/>
                <w:sz w:val="20"/>
                <w:szCs w:val="18"/>
              </w:rPr>
            </w:pPr>
            <w:r w:rsidRPr="002C5BB2">
              <w:rPr>
                <w:rFonts w:ascii="Calibri" w:hAnsi="Calibri"/>
                <w:color w:val="000000"/>
                <w:sz w:val="20"/>
                <w:szCs w:val="18"/>
              </w:rPr>
              <w:t>OKACOM</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1,052,000</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1,052,000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1,052,000</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1,052,000</w:t>
            </w:r>
          </w:p>
        </w:tc>
        <w:tc>
          <w:tcPr>
            <w:tcW w:w="1152" w:type="dxa"/>
            <w:gridSpan w:val="2"/>
            <w:tcBorders>
              <w:top w:val="single" w:sz="4" w:space="0" w:color="auto"/>
              <w:left w:val="single" w:sz="4" w:space="0" w:color="auto"/>
              <w:bottom w:val="single" w:sz="4" w:space="0" w:color="auto"/>
              <w:right w:val="single" w:sz="4" w:space="0" w:color="auto"/>
            </w:tcBorders>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1,052,000</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5,260,000</w:t>
            </w:r>
          </w:p>
        </w:tc>
      </w:tr>
      <w:tr w:rsidR="00E7773E" w:rsidRPr="002C5BB2" w:rsidTr="00D767B9">
        <w:tblPrEx>
          <w:tblLook w:val="0000" w:firstRow="0" w:lastRow="0" w:firstColumn="0" w:lastColumn="0" w:noHBand="0" w:noVBand="0"/>
        </w:tblPrEx>
        <w:trPr>
          <w:gridAfter w:val="1"/>
          <w:wAfter w:w="828" w:type="dxa"/>
          <w:cantSplit/>
        </w:trPr>
        <w:tc>
          <w:tcPr>
            <w:tcW w:w="1440" w:type="dxa"/>
            <w:shd w:val="clear" w:color="auto" w:fill="auto"/>
            <w:noWrap/>
            <w:vAlign w:val="bottom"/>
          </w:tcPr>
          <w:p w:rsidR="00E7773E" w:rsidRPr="002C5BB2" w:rsidRDefault="00E7773E" w:rsidP="00E7773E">
            <w:pPr>
              <w:rPr>
                <w:rFonts w:eastAsia="SimSun" w:cs="Arial"/>
                <w:sz w:val="20"/>
                <w:szCs w:val="20"/>
              </w:rPr>
            </w:pPr>
          </w:p>
        </w:tc>
        <w:tc>
          <w:tcPr>
            <w:tcW w:w="915" w:type="dxa"/>
            <w:gridSpan w:val="3"/>
          </w:tcPr>
          <w:p w:rsidR="00E7773E" w:rsidRPr="002C5BB2" w:rsidRDefault="00E7773E" w:rsidP="00E7773E">
            <w:pPr>
              <w:rPr>
                <w:rFonts w:eastAsia="SimSun" w:cs="Arial"/>
                <w:sz w:val="20"/>
                <w:szCs w:val="20"/>
              </w:rPr>
            </w:pPr>
          </w:p>
        </w:tc>
        <w:tc>
          <w:tcPr>
            <w:tcW w:w="1065" w:type="dxa"/>
            <w:shd w:val="clear" w:color="auto" w:fill="auto"/>
            <w:noWrap/>
            <w:vAlign w:val="bottom"/>
          </w:tcPr>
          <w:p w:rsidR="00E7773E" w:rsidRPr="002C5BB2"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rsidR="00E7773E" w:rsidRPr="002C5BB2" w:rsidRDefault="00E7773E" w:rsidP="00E7773E">
            <w:pPr>
              <w:rPr>
                <w:rFonts w:eastAsia="SimSun" w:cs="Arial"/>
                <w:sz w:val="20"/>
                <w:szCs w:val="20"/>
              </w:rPr>
            </w:pPr>
          </w:p>
        </w:tc>
        <w:tc>
          <w:tcPr>
            <w:tcW w:w="343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Del="00B67778" w:rsidRDefault="00E7773E" w:rsidP="005B60E5">
            <w:pPr>
              <w:jc w:val="left"/>
              <w:rPr>
                <w:rFonts w:eastAsia="SimSun" w:cs="Arial"/>
                <w:b/>
                <w:bCs/>
                <w:sz w:val="20"/>
                <w:szCs w:val="18"/>
              </w:rPr>
            </w:pPr>
            <w:r w:rsidRPr="002C5BB2">
              <w:rPr>
                <w:rFonts w:ascii="Calibri" w:hAnsi="Calibri"/>
                <w:color w:val="000000"/>
                <w:sz w:val="20"/>
                <w:szCs w:val="18"/>
              </w:rPr>
              <w:t>UNDP</w:t>
            </w:r>
            <w:r w:rsidR="00122839" w:rsidRPr="002C5BB2">
              <w:rPr>
                <w:rFonts w:ascii="Calibri" w:hAnsi="Calibri"/>
                <w:color w:val="000000"/>
                <w:sz w:val="20"/>
                <w:szCs w:val="18"/>
              </w:rPr>
              <w:t xml:space="preserve"> (Angola CO and </w:t>
            </w:r>
            <w:proofErr w:type="spellStart"/>
            <w:r w:rsidR="00122839" w:rsidRPr="002C5BB2">
              <w:rPr>
                <w:rFonts w:ascii="Calibri" w:hAnsi="Calibri"/>
                <w:color w:val="000000"/>
                <w:sz w:val="20"/>
                <w:szCs w:val="18"/>
              </w:rPr>
              <w:t>CapNet</w:t>
            </w:r>
            <w:proofErr w:type="spellEnd"/>
            <w:r w:rsidR="00122839" w:rsidRPr="002C5BB2">
              <w:rPr>
                <w:rFonts w:ascii="Calibri" w:hAnsi="Calibri"/>
                <w:color w:val="000000"/>
                <w:sz w:val="20"/>
                <w:szCs w:val="18"/>
              </w:rPr>
              <w:t>)</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122839" w:rsidP="003D1DB1">
            <w:pPr>
              <w:jc w:val="center"/>
              <w:rPr>
                <w:rFonts w:eastAsia="SimSun" w:cs="Arial"/>
                <w:sz w:val="18"/>
                <w:szCs w:val="18"/>
              </w:rPr>
            </w:pPr>
            <w:r w:rsidRPr="002C5BB2">
              <w:rPr>
                <w:rFonts w:ascii="Calibri" w:hAnsi="Calibri"/>
                <w:color w:val="000000"/>
                <w:sz w:val="18"/>
                <w:szCs w:val="18"/>
              </w:rPr>
              <w:t>95</w:t>
            </w:r>
            <w:r w:rsidR="00E7773E" w:rsidRPr="002C5BB2">
              <w:rPr>
                <w:rFonts w:ascii="Calibri" w:hAnsi="Calibri"/>
                <w:color w:val="000000"/>
                <w:sz w:val="18"/>
                <w:szCs w:val="18"/>
              </w:rPr>
              <w:t>,556</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122839" w:rsidP="003D1DB1">
            <w:pPr>
              <w:jc w:val="center"/>
              <w:rPr>
                <w:rFonts w:eastAsia="SimSun" w:cs="Arial"/>
                <w:sz w:val="18"/>
                <w:szCs w:val="18"/>
              </w:rPr>
            </w:pPr>
            <w:r w:rsidRPr="002C5BB2">
              <w:rPr>
                <w:rFonts w:ascii="Calibri" w:hAnsi="Calibri"/>
                <w:color w:val="000000"/>
                <w:sz w:val="18"/>
                <w:szCs w:val="18"/>
              </w:rPr>
              <w:t>131</w:t>
            </w:r>
            <w:r w:rsidR="00E7773E" w:rsidRPr="002C5BB2">
              <w:rPr>
                <w:rFonts w:ascii="Calibri" w:hAnsi="Calibri"/>
                <w:color w:val="000000"/>
                <w:sz w:val="18"/>
                <w:szCs w:val="18"/>
              </w:rPr>
              <w:t>,111</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122839" w:rsidP="003D1DB1">
            <w:pPr>
              <w:jc w:val="center"/>
              <w:rPr>
                <w:rFonts w:eastAsia="SimSun" w:cs="Arial"/>
                <w:sz w:val="18"/>
                <w:szCs w:val="18"/>
              </w:rPr>
            </w:pPr>
            <w:r w:rsidRPr="002C5BB2">
              <w:rPr>
                <w:rFonts w:ascii="Calibri" w:hAnsi="Calibri"/>
                <w:color w:val="000000"/>
                <w:sz w:val="18"/>
                <w:szCs w:val="18"/>
              </w:rPr>
              <w:t>13</w:t>
            </w:r>
            <w:r w:rsidR="00E7773E" w:rsidRPr="002C5BB2">
              <w:rPr>
                <w:rFonts w:ascii="Calibri" w:hAnsi="Calibri"/>
                <w:color w:val="000000"/>
                <w:sz w:val="18"/>
                <w:szCs w:val="18"/>
              </w:rPr>
              <w:t>1,111</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122839" w:rsidP="003D1DB1">
            <w:pPr>
              <w:jc w:val="center"/>
              <w:rPr>
                <w:rFonts w:eastAsia="SimSun" w:cs="Arial"/>
                <w:sz w:val="18"/>
                <w:szCs w:val="18"/>
              </w:rPr>
            </w:pPr>
            <w:r w:rsidRPr="002C5BB2">
              <w:rPr>
                <w:rFonts w:ascii="Calibri" w:hAnsi="Calibri"/>
                <w:color w:val="000000"/>
                <w:sz w:val="18"/>
                <w:szCs w:val="18"/>
              </w:rPr>
              <w:t>13</w:t>
            </w:r>
            <w:r w:rsidR="00E7773E" w:rsidRPr="002C5BB2">
              <w:rPr>
                <w:rFonts w:ascii="Calibri" w:hAnsi="Calibri"/>
                <w:color w:val="000000"/>
                <w:sz w:val="18"/>
                <w:szCs w:val="18"/>
              </w:rPr>
              <w:t>1,111</w:t>
            </w:r>
          </w:p>
        </w:tc>
        <w:tc>
          <w:tcPr>
            <w:tcW w:w="1152" w:type="dxa"/>
            <w:gridSpan w:val="2"/>
            <w:tcBorders>
              <w:top w:val="single" w:sz="4" w:space="0" w:color="auto"/>
              <w:left w:val="single" w:sz="4" w:space="0" w:color="auto"/>
              <w:bottom w:val="single" w:sz="4" w:space="0" w:color="auto"/>
              <w:right w:val="single" w:sz="4" w:space="0" w:color="auto"/>
            </w:tcBorders>
            <w:vAlign w:val="bottom"/>
          </w:tcPr>
          <w:p w:rsidR="00E7773E" w:rsidRPr="002C5BB2" w:rsidRDefault="00122839" w:rsidP="003D1DB1">
            <w:pPr>
              <w:jc w:val="center"/>
              <w:rPr>
                <w:rFonts w:eastAsia="SimSun" w:cs="Arial"/>
                <w:sz w:val="18"/>
                <w:szCs w:val="18"/>
              </w:rPr>
            </w:pPr>
            <w:r w:rsidRPr="002C5BB2">
              <w:rPr>
                <w:rFonts w:ascii="Calibri" w:hAnsi="Calibri"/>
                <w:color w:val="000000"/>
                <w:sz w:val="18"/>
                <w:szCs w:val="18"/>
              </w:rPr>
              <w:t>13</w:t>
            </w:r>
            <w:r w:rsidR="00E7773E" w:rsidRPr="002C5BB2">
              <w:rPr>
                <w:rFonts w:ascii="Calibri" w:hAnsi="Calibri"/>
                <w:color w:val="000000"/>
                <w:sz w:val="18"/>
                <w:szCs w:val="18"/>
              </w:rPr>
              <w:t>1,111</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122839" w:rsidP="003D1DB1">
            <w:pPr>
              <w:jc w:val="center"/>
              <w:rPr>
                <w:rFonts w:eastAsia="SimSun" w:cs="Arial"/>
                <w:sz w:val="18"/>
                <w:szCs w:val="18"/>
              </w:rPr>
            </w:pPr>
            <w:r w:rsidRPr="002C5BB2">
              <w:rPr>
                <w:rFonts w:ascii="Calibri" w:hAnsi="Calibri"/>
                <w:color w:val="000000"/>
                <w:sz w:val="18"/>
                <w:szCs w:val="18"/>
              </w:rPr>
              <w:t>6</w:t>
            </w:r>
            <w:r w:rsidR="00E7773E" w:rsidRPr="002C5BB2">
              <w:rPr>
                <w:rFonts w:ascii="Calibri" w:hAnsi="Calibri"/>
                <w:color w:val="000000"/>
                <w:sz w:val="18"/>
                <w:szCs w:val="18"/>
              </w:rPr>
              <w:t>20,000</w:t>
            </w:r>
          </w:p>
        </w:tc>
      </w:tr>
      <w:tr w:rsidR="00E7773E" w:rsidRPr="002C5BB2" w:rsidTr="00D767B9">
        <w:tblPrEx>
          <w:tblLook w:val="0000" w:firstRow="0" w:lastRow="0" w:firstColumn="0" w:lastColumn="0" w:noHBand="0" w:noVBand="0"/>
        </w:tblPrEx>
        <w:trPr>
          <w:gridAfter w:val="1"/>
          <w:wAfter w:w="828" w:type="dxa"/>
          <w:cantSplit/>
        </w:trPr>
        <w:tc>
          <w:tcPr>
            <w:tcW w:w="1440" w:type="dxa"/>
            <w:shd w:val="clear" w:color="auto" w:fill="auto"/>
            <w:noWrap/>
            <w:vAlign w:val="bottom"/>
          </w:tcPr>
          <w:p w:rsidR="00E7773E" w:rsidRPr="002C5BB2" w:rsidRDefault="00E7773E" w:rsidP="00E7773E">
            <w:pPr>
              <w:rPr>
                <w:rFonts w:eastAsia="SimSun" w:cs="Arial"/>
                <w:sz w:val="20"/>
                <w:szCs w:val="20"/>
              </w:rPr>
            </w:pPr>
          </w:p>
        </w:tc>
        <w:tc>
          <w:tcPr>
            <w:tcW w:w="915" w:type="dxa"/>
            <w:gridSpan w:val="3"/>
          </w:tcPr>
          <w:p w:rsidR="00E7773E" w:rsidRPr="002C5BB2" w:rsidRDefault="00E7773E" w:rsidP="00E7773E">
            <w:pPr>
              <w:rPr>
                <w:rFonts w:eastAsia="SimSun" w:cs="Arial"/>
                <w:sz w:val="20"/>
                <w:szCs w:val="20"/>
              </w:rPr>
            </w:pPr>
          </w:p>
        </w:tc>
        <w:tc>
          <w:tcPr>
            <w:tcW w:w="1065" w:type="dxa"/>
            <w:shd w:val="clear" w:color="auto" w:fill="auto"/>
            <w:noWrap/>
            <w:vAlign w:val="bottom"/>
          </w:tcPr>
          <w:p w:rsidR="00E7773E" w:rsidRPr="002C5BB2"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rsidR="00E7773E" w:rsidRPr="002C5BB2" w:rsidRDefault="00E7773E" w:rsidP="00E7773E">
            <w:pPr>
              <w:rPr>
                <w:rFonts w:eastAsia="SimSun" w:cs="Arial"/>
                <w:sz w:val="20"/>
                <w:szCs w:val="20"/>
              </w:rPr>
            </w:pPr>
          </w:p>
        </w:tc>
        <w:tc>
          <w:tcPr>
            <w:tcW w:w="343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Del="00B67778" w:rsidRDefault="00E7773E" w:rsidP="005B60E5">
            <w:pPr>
              <w:jc w:val="left"/>
              <w:rPr>
                <w:rFonts w:eastAsia="SimSun" w:cs="Arial"/>
                <w:b/>
                <w:bCs/>
                <w:sz w:val="20"/>
                <w:szCs w:val="18"/>
              </w:rPr>
            </w:pPr>
            <w:r w:rsidRPr="002C5BB2">
              <w:rPr>
                <w:rFonts w:ascii="Calibri" w:hAnsi="Calibri"/>
                <w:color w:val="000000"/>
                <w:sz w:val="20"/>
                <w:szCs w:val="18"/>
              </w:rPr>
              <w:t>World Bank</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200,000</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600,000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w:t>
            </w:r>
          </w:p>
        </w:tc>
        <w:tc>
          <w:tcPr>
            <w:tcW w:w="1152" w:type="dxa"/>
            <w:gridSpan w:val="2"/>
            <w:tcBorders>
              <w:top w:val="single" w:sz="4" w:space="0" w:color="auto"/>
              <w:left w:val="single" w:sz="4" w:space="0" w:color="auto"/>
              <w:bottom w:val="single" w:sz="4" w:space="0" w:color="auto"/>
              <w:right w:val="single" w:sz="4" w:space="0" w:color="auto"/>
            </w:tcBorders>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800,000</w:t>
            </w:r>
          </w:p>
        </w:tc>
      </w:tr>
      <w:tr w:rsidR="00E7773E" w:rsidRPr="002C5BB2" w:rsidTr="00D767B9">
        <w:tblPrEx>
          <w:tblLook w:val="0000" w:firstRow="0" w:lastRow="0" w:firstColumn="0" w:lastColumn="0" w:noHBand="0" w:noVBand="0"/>
        </w:tblPrEx>
        <w:trPr>
          <w:gridAfter w:val="1"/>
          <w:wAfter w:w="828" w:type="dxa"/>
          <w:cantSplit/>
        </w:trPr>
        <w:tc>
          <w:tcPr>
            <w:tcW w:w="1440" w:type="dxa"/>
            <w:shd w:val="clear" w:color="auto" w:fill="auto"/>
            <w:noWrap/>
            <w:vAlign w:val="bottom"/>
          </w:tcPr>
          <w:p w:rsidR="00E7773E" w:rsidRPr="002C5BB2" w:rsidRDefault="00E7773E" w:rsidP="00E7773E">
            <w:pPr>
              <w:rPr>
                <w:rFonts w:eastAsia="SimSun" w:cs="Arial"/>
                <w:sz w:val="20"/>
                <w:szCs w:val="20"/>
              </w:rPr>
            </w:pPr>
          </w:p>
        </w:tc>
        <w:tc>
          <w:tcPr>
            <w:tcW w:w="915" w:type="dxa"/>
            <w:gridSpan w:val="3"/>
          </w:tcPr>
          <w:p w:rsidR="00E7773E" w:rsidRPr="002C5BB2" w:rsidRDefault="00E7773E" w:rsidP="00E7773E">
            <w:pPr>
              <w:rPr>
                <w:rFonts w:eastAsia="SimSun" w:cs="Arial"/>
                <w:sz w:val="20"/>
                <w:szCs w:val="20"/>
              </w:rPr>
            </w:pPr>
          </w:p>
        </w:tc>
        <w:tc>
          <w:tcPr>
            <w:tcW w:w="1065" w:type="dxa"/>
            <w:shd w:val="clear" w:color="auto" w:fill="auto"/>
            <w:noWrap/>
            <w:vAlign w:val="bottom"/>
          </w:tcPr>
          <w:p w:rsidR="00E7773E" w:rsidRPr="002C5BB2"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rsidR="00E7773E" w:rsidRPr="002C5BB2" w:rsidRDefault="00E7773E" w:rsidP="00E7773E">
            <w:pPr>
              <w:rPr>
                <w:rFonts w:eastAsia="SimSun" w:cs="Arial"/>
                <w:sz w:val="20"/>
                <w:szCs w:val="20"/>
              </w:rPr>
            </w:pPr>
          </w:p>
        </w:tc>
        <w:tc>
          <w:tcPr>
            <w:tcW w:w="343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Del="00B67778" w:rsidRDefault="00E7773E" w:rsidP="005B60E5">
            <w:pPr>
              <w:jc w:val="left"/>
              <w:rPr>
                <w:rFonts w:eastAsia="SimSun" w:cs="Arial"/>
                <w:b/>
                <w:bCs/>
                <w:sz w:val="20"/>
                <w:szCs w:val="18"/>
              </w:rPr>
            </w:pPr>
            <w:r w:rsidRPr="002C5BB2">
              <w:rPr>
                <w:rFonts w:ascii="Calibri" w:hAnsi="Calibri"/>
                <w:color w:val="000000"/>
                <w:sz w:val="20"/>
                <w:szCs w:val="18"/>
              </w:rPr>
              <w:t>UK AID/CRIDF</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483,384</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483,384</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483,384</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483,384</w:t>
            </w:r>
          </w:p>
        </w:tc>
        <w:tc>
          <w:tcPr>
            <w:tcW w:w="1152" w:type="dxa"/>
            <w:gridSpan w:val="2"/>
            <w:tcBorders>
              <w:top w:val="single" w:sz="4" w:space="0" w:color="auto"/>
              <w:left w:val="single" w:sz="4" w:space="0" w:color="auto"/>
              <w:bottom w:val="single" w:sz="4" w:space="0" w:color="auto"/>
              <w:right w:val="single" w:sz="4" w:space="0" w:color="auto"/>
            </w:tcBorders>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483,384</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2,416,918</w:t>
            </w:r>
          </w:p>
        </w:tc>
      </w:tr>
      <w:tr w:rsidR="00E7773E" w:rsidRPr="002C5BB2" w:rsidTr="00D767B9">
        <w:tblPrEx>
          <w:tblLook w:val="0000" w:firstRow="0" w:lastRow="0" w:firstColumn="0" w:lastColumn="0" w:noHBand="0" w:noVBand="0"/>
        </w:tblPrEx>
        <w:trPr>
          <w:gridAfter w:val="1"/>
          <w:wAfter w:w="828" w:type="dxa"/>
          <w:cantSplit/>
        </w:trPr>
        <w:tc>
          <w:tcPr>
            <w:tcW w:w="1440" w:type="dxa"/>
            <w:shd w:val="clear" w:color="auto" w:fill="auto"/>
            <w:noWrap/>
            <w:vAlign w:val="bottom"/>
          </w:tcPr>
          <w:p w:rsidR="00E7773E" w:rsidRPr="002C5BB2" w:rsidRDefault="00E7773E" w:rsidP="00E7773E">
            <w:pPr>
              <w:rPr>
                <w:rFonts w:eastAsia="SimSun" w:cs="Arial"/>
                <w:sz w:val="20"/>
                <w:szCs w:val="20"/>
              </w:rPr>
            </w:pPr>
          </w:p>
        </w:tc>
        <w:tc>
          <w:tcPr>
            <w:tcW w:w="915" w:type="dxa"/>
            <w:gridSpan w:val="3"/>
          </w:tcPr>
          <w:p w:rsidR="00E7773E" w:rsidRPr="002C5BB2" w:rsidRDefault="00E7773E" w:rsidP="00E7773E">
            <w:pPr>
              <w:rPr>
                <w:rFonts w:eastAsia="SimSun" w:cs="Arial"/>
                <w:sz w:val="20"/>
                <w:szCs w:val="20"/>
              </w:rPr>
            </w:pPr>
          </w:p>
        </w:tc>
        <w:tc>
          <w:tcPr>
            <w:tcW w:w="1065" w:type="dxa"/>
            <w:shd w:val="clear" w:color="auto" w:fill="auto"/>
            <w:noWrap/>
            <w:vAlign w:val="bottom"/>
          </w:tcPr>
          <w:p w:rsidR="00E7773E" w:rsidRPr="002C5BB2"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rsidR="00E7773E" w:rsidRPr="002C5BB2" w:rsidRDefault="00E7773E" w:rsidP="00E7773E">
            <w:pPr>
              <w:rPr>
                <w:rFonts w:eastAsia="SimSun" w:cs="Arial"/>
                <w:sz w:val="20"/>
                <w:szCs w:val="20"/>
              </w:rPr>
            </w:pPr>
          </w:p>
        </w:tc>
        <w:tc>
          <w:tcPr>
            <w:tcW w:w="343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Del="00B67778" w:rsidRDefault="00E7773E" w:rsidP="005B60E5">
            <w:pPr>
              <w:jc w:val="left"/>
              <w:rPr>
                <w:rFonts w:eastAsia="SimSun" w:cs="Arial"/>
                <w:b/>
                <w:bCs/>
                <w:sz w:val="20"/>
                <w:szCs w:val="18"/>
              </w:rPr>
            </w:pPr>
            <w:r w:rsidRPr="002C5BB2">
              <w:rPr>
                <w:rFonts w:ascii="Calibri" w:hAnsi="Calibri"/>
                <w:color w:val="000000"/>
                <w:sz w:val="20"/>
                <w:szCs w:val="18"/>
              </w:rPr>
              <w:t>KAZA</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ascii="Calibri" w:hAnsi="Calibri"/>
                <w:color w:val="000000"/>
                <w:sz w:val="18"/>
                <w:szCs w:val="18"/>
              </w:rPr>
            </w:pPr>
            <w:r w:rsidRPr="002C5BB2">
              <w:rPr>
                <w:rFonts w:ascii="Calibri" w:hAnsi="Calibri"/>
                <w:color w:val="000000"/>
                <w:sz w:val="18"/>
                <w:szCs w:val="18"/>
              </w:rPr>
              <w:t>755,85</w:t>
            </w:r>
            <w:r w:rsidR="0026074B" w:rsidRPr="002C5BB2">
              <w:rPr>
                <w:rFonts w:ascii="Calibri" w:hAnsi="Calibri"/>
                <w:color w:val="000000"/>
                <w:sz w:val="18"/>
                <w:szCs w:val="18"/>
              </w:rPr>
              <w:t>7</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1,511,716</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1,511,716</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1,511,716</w:t>
            </w:r>
          </w:p>
        </w:tc>
        <w:tc>
          <w:tcPr>
            <w:tcW w:w="1152" w:type="dxa"/>
            <w:gridSpan w:val="2"/>
            <w:tcBorders>
              <w:top w:val="single" w:sz="4" w:space="0" w:color="auto"/>
              <w:left w:val="single" w:sz="4" w:space="0" w:color="auto"/>
              <w:bottom w:val="single" w:sz="4" w:space="0" w:color="auto"/>
              <w:right w:val="single" w:sz="4" w:space="0" w:color="auto"/>
            </w:tcBorders>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1,511,716</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6,802,721</w:t>
            </w:r>
          </w:p>
        </w:tc>
      </w:tr>
      <w:tr w:rsidR="00E7773E" w:rsidRPr="002C5BB2" w:rsidTr="00D767B9">
        <w:tblPrEx>
          <w:tblLook w:val="0000" w:firstRow="0" w:lastRow="0" w:firstColumn="0" w:lastColumn="0" w:noHBand="0" w:noVBand="0"/>
        </w:tblPrEx>
        <w:trPr>
          <w:gridAfter w:val="1"/>
          <w:wAfter w:w="828" w:type="dxa"/>
          <w:cantSplit/>
        </w:trPr>
        <w:tc>
          <w:tcPr>
            <w:tcW w:w="1440" w:type="dxa"/>
            <w:shd w:val="clear" w:color="auto" w:fill="auto"/>
            <w:noWrap/>
            <w:vAlign w:val="bottom"/>
          </w:tcPr>
          <w:p w:rsidR="00E7773E" w:rsidRPr="002C5BB2" w:rsidRDefault="00E7773E" w:rsidP="00E7773E">
            <w:pPr>
              <w:rPr>
                <w:rFonts w:eastAsia="SimSun" w:cs="Arial"/>
                <w:sz w:val="20"/>
                <w:szCs w:val="20"/>
              </w:rPr>
            </w:pPr>
          </w:p>
        </w:tc>
        <w:tc>
          <w:tcPr>
            <w:tcW w:w="915" w:type="dxa"/>
            <w:gridSpan w:val="3"/>
          </w:tcPr>
          <w:p w:rsidR="00E7773E" w:rsidRPr="002C5BB2" w:rsidRDefault="00E7773E" w:rsidP="00E7773E">
            <w:pPr>
              <w:rPr>
                <w:rFonts w:eastAsia="SimSun" w:cs="Arial"/>
                <w:sz w:val="20"/>
                <w:szCs w:val="20"/>
              </w:rPr>
            </w:pPr>
          </w:p>
        </w:tc>
        <w:tc>
          <w:tcPr>
            <w:tcW w:w="1065" w:type="dxa"/>
            <w:shd w:val="clear" w:color="auto" w:fill="auto"/>
            <w:noWrap/>
            <w:vAlign w:val="bottom"/>
          </w:tcPr>
          <w:p w:rsidR="00E7773E" w:rsidRPr="002C5BB2"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rsidR="00E7773E" w:rsidRPr="002C5BB2" w:rsidRDefault="00E7773E" w:rsidP="00E7773E">
            <w:pPr>
              <w:rPr>
                <w:rFonts w:eastAsia="SimSun" w:cs="Arial"/>
                <w:sz w:val="20"/>
                <w:szCs w:val="20"/>
              </w:rPr>
            </w:pPr>
          </w:p>
        </w:tc>
        <w:tc>
          <w:tcPr>
            <w:tcW w:w="343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Del="00B67778" w:rsidRDefault="00E7773E" w:rsidP="005B60E5">
            <w:pPr>
              <w:jc w:val="left"/>
              <w:rPr>
                <w:rFonts w:eastAsia="SimSun" w:cs="Arial"/>
                <w:b/>
                <w:bCs/>
                <w:sz w:val="20"/>
                <w:szCs w:val="18"/>
              </w:rPr>
            </w:pPr>
            <w:r w:rsidRPr="002C5BB2">
              <w:rPr>
                <w:rFonts w:ascii="Calibri" w:hAnsi="Calibri"/>
                <w:color w:val="000000"/>
                <w:sz w:val="20"/>
                <w:szCs w:val="18"/>
              </w:rPr>
              <w:t>USAID/SAREP</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2,555,556</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5,111,111</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5,111,111</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5,111,111</w:t>
            </w:r>
          </w:p>
        </w:tc>
        <w:tc>
          <w:tcPr>
            <w:tcW w:w="1152" w:type="dxa"/>
            <w:gridSpan w:val="2"/>
            <w:tcBorders>
              <w:top w:val="single" w:sz="4" w:space="0" w:color="auto"/>
              <w:left w:val="single" w:sz="4" w:space="0" w:color="auto"/>
              <w:bottom w:val="single" w:sz="4" w:space="0" w:color="auto"/>
              <w:right w:val="single" w:sz="4" w:space="0" w:color="auto"/>
            </w:tcBorders>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5,111,111</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23,000,000</w:t>
            </w:r>
          </w:p>
        </w:tc>
      </w:tr>
      <w:tr w:rsidR="00E7773E" w:rsidRPr="002C5BB2" w:rsidTr="00D767B9">
        <w:tblPrEx>
          <w:tblLook w:val="0000" w:firstRow="0" w:lastRow="0" w:firstColumn="0" w:lastColumn="0" w:noHBand="0" w:noVBand="0"/>
        </w:tblPrEx>
        <w:trPr>
          <w:gridAfter w:val="1"/>
          <w:wAfter w:w="828" w:type="dxa"/>
          <w:cantSplit/>
        </w:trPr>
        <w:tc>
          <w:tcPr>
            <w:tcW w:w="1440" w:type="dxa"/>
            <w:shd w:val="clear" w:color="auto" w:fill="auto"/>
            <w:noWrap/>
            <w:vAlign w:val="bottom"/>
          </w:tcPr>
          <w:p w:rsidR="00E7773E" w:rsidRPr="002C5BB2" w:rsidRDefault="00E7773E" w:rsidP="00E7773E">
            <w:pPr>
              <w:rPr>
                <w:rFonts w:eastAsia="SimSun" w:cs="Arial"/>
                <w:sz w:val="20"/>
                <w:szCs w:val="20"/>
              </w:rPr>
            </w:pPr>
          </w:p>
        </w:tc>
        <w:tc>
          <w:tcPr>
            <w:tcW w:w="915" w:type="dxa"/>
            <w:gridSpan w:val="3"/>
          </w:tcPr>
          <w:p w:rsidR="00E7773E" w:rsidRPr="002C5BB2" w:rsidRDefault="00E7773E" w:rsidP="00E7773E">
            <w:pPr>
              <w:rPr>
                <w:rFonts w:eastAsia="SimSun" w:cs="Arial"/>
                <w:sz w:val="20"/>
                <w:szCs w:val="20"/>
              </w:rPr>
            </w:pPr>
          </w:p>
        </w:tc>
        <w:tc>
          <w:tcPr>
            <w:tcW w:w="1065" w:type="dxa"/>
            <w:shd w:val="clear" w:color="auto" w:fill="auto"/>
            <w:noWrap/>
            <w:vAlign w:val="bottom"/>
          </w:tcPr>
          <w:p w:rsidR="00E7773E" w:rsidRPr="002C5BB2"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rsidR="00E7773E" w:rsidRPr="002C5BB2" w:rsidRDefault="00E7773E" w:rsidP="00E7773E">
            <w:pPr>
              <w:rPr>
                <w:rFonts w:eastAsia="SimSun" w:cs="Arial"/>
                <w:sz w:val="20"/>
                <w:szCs w:val="20"/>
              </w:rPr>
            </w:pPr>
          </w:p>
        </w:tc>
        <w:tc>
          <w:tcPr>
            <w:tcW w:w="343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Del="00B67778" w:rsidRDefault="00E7773E" w:rsidP="005B60E5">
            <w:pPr>
              <w:jc w:val="left"/>
              <w:rPr>
                <w:rFonts w:eastAsia="SimSun" w:cs="Arial"/>
                <w:b/>
                <w:bCs/>
                <w:sz w:val="20"/>
                <w:szCs w:val="18"/>
              </w:rPr>
            </w:pPr>
            <w:r w:rsidRPr="002C5BB2">
              <w:rPr>
                <w:rFonts w:ascii="Calibri" w:hAnsi="Calibri"/>
                <w:color w:val="000000"/>
                <w:sz w:val="20"/>
                <w:szCs w:val="18"/>
              </w:rPr>
              <w:t>SIDA</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ascii="Calibri" w:hAnsi="Calibri"/>
                <w:color w:val="000000"/>
                <w:sz w:val="18"/>
                <w:szCs w:val="18"/>
              </w:rPr>
            </w:pPr>
            <w:r w:rsidRPr="002C5BB2">
              <w:rPr>
                <w:rFonts w:ascii="Calibri" w:hAnsi="Calibri"/>
                <w:color w:val="000000"/>
                <w:sz w:val="18"/>
                <w:szCs w:val="18"/>
              </w:rPr>
              <w:t>703,</w:t>
            </w:r>
            <w:r w:rsidR="0026074B" w:rsidRPr="002C5BB2">
              <w:rPr>
                <w:rFonts w:ascii="Calibri" w:hAnsi="Calibri"/>
                <w:color w:val="000000"/>
                <w:sz w:val="18"/>
                <w:szCs w:val="18"/>
              </w:rPr>
              <w:t>610</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703,609</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703,609</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w:t>
            </w:r>
          </w:p>
        </w:tc>
        <w:tc>
          <w:tcPr>
            <w:tcW w:w="1152" w:type="dxa"/>
            <w:gridSpan w:val="2"/>
            <w:tcBorders>
              <w:top w:val="single" w:sz="4" w:space="0" w:color="auto"/>
              <w:left w:val="single" w:sz="4" w:space="0" w:color="auto"/>
              <w:bottom w:val="single" w:sz="4" w:space="0" w:color="auto"/>
              <w:right w:val="single" w:sz="4" w:space="0" w:color="auto"/>
            </w:tcBorders>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7773E" w:rsidRPr="002C5BB2" w:rsidRDefault="00E7773E" w:rsidP="003D1DB1">
            <w:pPr>
              <w:jc w:val="center"/>
              <w:rPr>
                <w:rFonts w:eastAsia="SimSun" w:cs="Arial"/>
                <w:sz w:val="18"/>
                <w:szCs w:val="18"/>
              </w:rPr>
            </w:pPr>
            <w:r w:rsidRPr="002C5BB2">
              <w:rPr>
                <w:rFonts w:ascii="Calibri" w:hAnsi="Calibri"/>
                <w:color w:val="000000"/>
                <w:sz w:val="18"/>
                <w:szCs w:val="18"/>
              </w:rPr>
              <w:t>2,110,828</w:t>
            </w:r>
          </w:p>
        </w:tc>
      </w:tr>
      <w:tr w:rsidR="00916E2B" w:rsidRPr="002C5BB2" w:rsidTr="00D767B9">
        <w:tblPrEx>
          <w:tblLook w:val="0000" w:firstRow="0" w:lastRow="0" w:firstColumn="0" w:lastColumn="0" w:noHBand="0" w:noVBand="0"/>
        </w:tblPrEx>
        <w:trPr>
          <w:gridAfter w:val="1"/>
          <w:wAfter w:w="828" w:type="dxa"/>
          <w:cantSplit/>
        </w:trPr>
        <w:tc>
          <w:tcPr>
            <w:tcW w:w="1440" w:type="dxa"/>
            <w:shd w:val="clear" w:color="auto" w:fill="auto"/>
            <w:noWrap/>
            <w:vAlign w:val="bottom"/>
          </w:tcPr>
          <w:p w:rsidR="00916E2B" w:rsidRPr="002C5BB2" w:rsidRDefault="00916E2B" w:rsidP="00916E2B">
            <w:pPr>
              <w:rPr>
                <w:rFonts w:eastAsia="SimSun" w:cs="Arial"/>
                <w:sz w:val="20"/>
                <w:szCs w:val="20"/>
              </w:rPr>
            </w:pPr>
          </w:p>
        </w:tc>
        <w:tc>
          <w:tcPr>
            <w:tcW w:w="915" w:type="dxa"/>
            <w:gridSpan w:val="3"/>
          </w:tcPr>
          <w:p w:rsidR="00916E2B" w:rsidRPr="002C5BB2" w:rsidRDefault="00916E2B" w:rsidP="00916E2B">
            <w:pPr>
              <w:rPr>
                <w:rFonts w:eastAsia="SimSun" w:cs="Arial"/>
                <w:sz w:val="20"/>
                <w:szCs w:val="20"/>
              </w:rPr>
            </w:pPr>
          </w:p>
        </w:tc>
        <w:tc>
          <w:tcPr>
            <w:tcW w:w="1065" w:type="dxa"/>
            <w:shd w:val="clear" w:color="auto" w:fill="auto"/>
            <w:noWrap/>
            <w:vAlign w:val="bottom"/>
          </w:tcPr>
          <w:p w:rsidR="00916E2B" w:rsidRPr="002C5BB2" w:rsidRDefault="00916E2B" w:rsidP="00916E2B">
            <w:pPr>
              <w:rPr>
                <w:rFonts w:eastAsia="SimSun" w:cs="Arial"/>
                <w:sz w:val="20"/>
                <w:szCs w:val="20"/>
              </w:rPr>
            </w:pPr>
          </w:p>
        </w:tc>
        <w:tc>
          <w:tcPr>
            <w:tcW w:w="240" w:type="dxa"/>
            <w:tcBorders>
              <w:right w:val="single" w:sz="4" w:space="0" w:color="auto"/>
            </w:tcBorders>
            <w:shd w:val="clear" w:color="auto" w:fill="auto"/>
            <w:noWrap/>
            <w:vAlign w:val="bottom"/>
          </w:tcPr>
          <w:p w:rsidR="00916E2B" w:rsidRPr="002C5BB2" w:rsidRDefault="00916E2B" w:rsidP="00916E2B">
            <w:pPr>
              <w:rPr>
                <w:rFonts w:eastAsia="SimSun" w:cs="Arial"/>
                <w:sz w:val="20"/>
                <w:szCs w:val="20"/>
              </w:rPr>
            </w:pPr>
          </w:p>
        </w:tc>
        <w:tc>
          <w:tcPr>
            <w:tcW w:w="343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916E2B" w:rsidRPr="002C5BB2" w:rsidRDefault="00916E2B" w:rsidP="00916E2B">
            <w:pPr>
              <w:jc w:val="left"/>
              <w:rPr>
                <w:rFonts w:eastAsia="SimSun" w:cs="Arial"/>
                <w:sz w:val="20"/>
                <w:szCs w:val="18"/>
              </w:rPr>
            </w:pPr>
            <w:r w:rsidRPr="002C5BB2">
              <w:rPr>
                <w:rFonts w:ascii="Calibri" w:hAnsi="Calibri"/>
                <w:color w:val="000000"/>
                <w:sz w:val="20"/>
                <w:szCs w:val="18"/>
              </w:rPr>
              <w:t>Wilderness Safari (Private Sector)</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tcPr>
          <w:p w:rsidR="00916E2B" w:rsidRPr="002C5BB2" w:rsidRDefault="00916E2B" w:rsidP="00916E2B">
            <w:pPr>
              <w:jc w:val="center"/>
              <w:rPr>
                <w:rFonts w:asciiTheme="minorHAnsi" w:eastAsia="SimSun" w:hAnsiTheme="minorHAnsi" w:cs="Arial"/>
                <w:sz w:val="18"/>
                <w:szCs w:val="18"/>
              </w:rPr>
            </w:pPr>
            <w:r w:rsidRPr="002C5BB2">
              <w:rPr>
                <w:rFonts w:asciiTheme="minorHAnsi" w:hAnsiTheme="minorHAnsi"/>
                <w:sz w:val="18"/>
                <w:szCs w:val="18"/>
              </w:rPr>
              <w:t xml:space="preserve"> 750,404 </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tcPr>
          <w:p w:rsidR="00916E2B" w:rsidRPr="002C5BB2" w:rsidRDefault="00916E2B" w:rsidP="00916E2B">
            <w:pPr>
              <w:jc w:val="center"/>
              <w:rPr>
                <w:rFonts w:asciiTheme="minorHAnsi" w:eastAsia="SimSun" w:hAnsiTheme="minorHAnsi" w:cs="Arial"/>
                <w:sz w:val="18"/>
                <w:szCs w:val="18"/>
              </w:rPr>
            </w:pPr>
            <w:r w:rsidRPr="002C5BB2">
              <w:rPr>
                <w:rFonts w:asciiTheme="minorHAnsi" w:hAnsiTheme="minorHAnsi"/>
                <w:sz w:val="18"/>
                <w:szCs w:val="18"/>
              </w:rPr>
              <w:t xml:space="preserve"> 1,500,807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tcPr>
          <w:p w:rsidR="00916E2B" w:rsidRPr="002C5BB2" w:rsidRDefault="00916E2B" w:rsidP="00916E2B">
            <w:pPr>
              <w:jc w:val="center"/>
              <w:rPr>
                <w:rFonts w:asciiTheme="minorHAnsi" w:eastAsia="SimSun" w:hAnsiTheme="minorHAnsi" w:cs="Arial"/>
                <w:sz w:val="18"/>
                <w:szCs w:val="18"/>
              </w:rPr>
            </w:pPr>
            <w:r w:rsidRPr="002C5BB2">
              <w:rPr>
                <w:rFonts w:asciiTheme="minorHAnsi" w:hAnsiTheme="minorHAnsi"/>
                <w:sz w:val="18"/>
                <w:szCs w:val="18"/>
              </w:rPr>
              <w:t xml:space="preserve"> -   </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tcPr>
          <w:p w:rsidR="00916E2B" w:rsidRPr="002C5BB2" w:rsidRDefault="00916E2B" w:rsidP="00916E2B">
            <w:pPr>
              <w:jc w:val="center"/>
              <w:rPr>
                <w:rFonts w:asciiTheme="minorHAnsi" w:eastAsia="SimSun" w:hAnsiTheme="minorHAnsi" w:cs="Arial"/>
                <w:sz w:val="18"/>
                <w:szCs w:val="18"/>
              </w:rPr>
            </w:pPr>
            <w:r w:rsidRPr="002C5BB2">
              <w:rPr>
                <w:rFonts w:asciiTheme="minorHAnsi" w:hAnsiTheme="minorHAnsi"/>
                <w:sz w:val="18"/>
                <w:szCs w:val="18"/>
              </w:rPr>
              <w:t xml:space="preserve"> -   </w:t>
            </w:r>
          </w:p>
        </w:tc>
        <w:tc>
          <w:tcPr>
            <w:tcW w:w="1152" w:type="dxa"/>
            <w:gridSpan w:val="2"/>
            <w:tcBorders>
              <w:top w:val="single" w:sz="4" w:space="0" w:color="auto"/>
              <w:left w:val="single" w:sz="4" w:space="0" w:color="auto"/>
              <w:bottom w:val="single" w:sz="4" w:space="0" w:color="auto"/>
              <w:right w:val="single" w:sz="4" w:space="0" w:color="auto"/>
            </w:tcBorders>
          </w:tcPr>
          <w:p w:rsidR="00916E2B" w:rsidRPr="002C5BB2" w:rsidRDefault="00916E2B" w:rsidP="00916E2B">
            <w:pPr>
              <w:jc w:val="center"/>
              <w:rPr>
                <w:rFonts w:asciiTheme="minorHAnsi" w:eastAsia="SimSun" w:hAnsiTheme="minorHAnsi" w:cs="Arial"/>
                <w:sz w:val="18"/>
                <w:szCs w:val="18"/>
              </w:rPr>
            </w:pPr>
            <w:r w:rsidRPr="002C5BB2">
              <w:rPr>
                <w:rFonts w:asciiTheme="minorHAnsi" w:hAnsiTheme="minorHAnsi"/>
                <w:sz w:val="18"/>
                <w:szCs w:val="18"/>
              </w:rPr>
              <w:t xml:space="preserve"> -   </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tcPr>
          <w:p w:rsidR="00916E2B" w:rsidRPr="002C5BB2" w:rsidRDefault="00916E2B" w:rsidP="00916E2B">
            <w:pPr>
              <w:jc w:val="center"/>
              <w:rPr>
                <w:rFonts w:asciiTheme="minorHAnsi" w:eastAsia="SimSun" w:hAnsiTheme="minorHAnsi" w:cs="Arial"/>
                <w:sz w:val="18"/>
                <w:szCs w:val="18"/>
              </w:rPr>
            </w:pPr>
            <w:r w:rsidRPr="002C5BB2">
              <w:rPr>
                <w:rFonts w:asciiTheme="minorHAnsi" w:hAnsiTheme="minorHAnsi"/>
                <w:sz w:val="18"/>
                <w:szCs w:val="18"/>
              </w:rPr>
              <w:t xml:space="preserve"> 2,251,211 </w:t>
            </w:r>
          </w:p>
        </w:tc>
      </w:tr>
      <w:tr w:rsidR="00916E2B" w:rsidRPr="002C5BB2" w:rsidTr="00916E2B">
        <w:tblPrEx>
          <w:tblLook w:val="0000" w:firstRow="0" w:lastRow="0" w:firstColumn="0" w:lastColumn="0" w:noHBand="0" w:noVBand="0"/>
        </w:tblPrEx>
        <w:trPr>
          <w:gridAfter w:val="1"/>
          <w:wAfter w:w="828" w:type="dxa"/>
          <w:cantSplit/>
        </w:trPr>
        <w:tc>
          <w:tcPr>
            <w:tcW w:w="1440" w:type="dxa"/>
            <w:shd w:val="clear" w:color="auto" w:fill="auto"/>
            <w:noWrap/>
            <w:vAlign w:val="bottom"/>
          </w:tcPr>
          <w:p w:rsidR="00916E2B" w:rsidRPr="002C5BB2" w:rsidRDefault="00916E2B" w:rsidP="00916E2B">
            <w:pPr>
              <w:rPr>
                <w:rFonts w:eastAsia="SimSun" w:cs="Arial"/>
                <w:sz w:val="20"/>
                <w:szCs w:val="20"/>
              </w:rPr>
            </w:pPr>
          </w:p>
        </w:tc>
        <w:tc>
          <w:tcPr>
            <w:tcW w:w="915" w:type="dxa"/>
            <w:gridSpan w:val="3"/>
          </w:tcPr>
          <w:p w:rsidR="00916E2B" w:rsidRPr="002C5BB2" w:rsidRDefault="00916E2B" w:rsidP="00916E2B">
            <w:pPr>
              <w:rPr>
                <w:rFonts w:eastAsia="SimSun" w:cs="Arial"/>
                <w:sz w:val="20"/>
                <w:szCs w:val="20"/>
              </w:rPr>
            </w:pPr>
          </w:p>
        </w:tc>
        <w:tc>
          <w:tcPr>
            <w:tcW w:w="1065" w:type="dxa"/>
            <w:shd w:val="clear" w:color="auto" w:fill="auto"/>
            <w:noWrap/>
            <w:vAlign w:val="bottom"/>
          </w:tcPr>
          <w:p w:rsidR="00916E2B" w:rsidRPr="002C5BB2" w:rsidRDefault="00916E2B" w:rsidP="00916E2B">
            <w:pPr>
              <w:rPr>
                <w:rFonts w:eastAsia="SimSun" w:cs="Arial"/>
                <w:sz w:val="20"/>
                <w:szCs w:val="20"/>
              </w:rPr>
            </w:pPr>
          </w:p>
        </w:tc>
        <w:tc>
          <w:tcPr>
            <w:tcW w:w="240" w:type="dxa"/>
            <w:tcBorders>
              <w:right w:val="single" w:sz="4" w:space="0" w:color="auto"/>
            </w:tcBorders>
            <w:shd w:val="clear" w:color="auto" w:fill="auto"/>
            <w:noWrap/>
            <w:vAlign w:val="bottom"/>
          </w:tcPr>
          <w:p w:rsidR="00916E2B" w:rsidRPr="002C5BB2" w:rsidRDefault="00916E2B" w:rsidP="00916E2B">
            <w:pPr>
              <w:rPr>
                <w:rFonts w:eastAsia="SimSun" w:cs="Arial"/>
                <w:sz w:val="20"/>
                <w:szCs w:val="20"/>
              </w:rPr>
            </w:pPr>
          </w:p>
        </w:tc>
        <w:tc>
          <w:tcPr>
            <w:tcW w:w="3432" w:type="dxa"/>
            <w:gridSpan w:val="6"/>
            <w:tcBorders>
              <w:top w:val="double" w:sz="4" w:space="0" w:color="auto"/>
              <w:left w:val="single" w:sz="4" w:space="0" w:color="auto"/>
              <w:bottom w:val="single" w:sz="4" w:space="0" w:color="auto"/>
              <w:right w:val="single" w:sz="4" w:space="0" w:color="auto"/>
            </w:tcBorders>
            <w:shd w:val="clear" w:color="auto" w:fill="auto"/>
            <w:noWrap/>
            <w:vAlign w:val="center"/>
          </w:tcPr>
          <w:p w:rsidR="00916E2B" w:rsidRPr="002C5BB2" w:rsidRDefault="00916E2B" w:rsidP="00916E2B">
            <w:pPr>
              <w:jc w:val="left"/>
              <w:rPr>
                <w:rFonts w:eastAsia="SimSun" w:cs="Arial"/>
                <w:sz w:val="20"/>
                <w:szCs w:val="18"/>
              </w:rPr>
            </w:pPr>
            <w:r w:rsidRPr="002C5BB2">
              <w:rPr>
                <w:rFonts w:ascii="Calibri" w:hAnsi="Calibri"/>
                <w:b/>
                <w:bCs/>
                <w:sz w:val="20"/>
                <w:szCs w:val="18"/>
              </w:rPr>
              <w:t>Total</w:t>
            </w:r>
          </w:p>
        </w:tc>
        <w:tc>
          <w:tcPr>
            <w:tcW w:w="1170" w:type="dxa"/>
            <w:gridSpan w:val="2"/>
            <w:tcBorders>
              <w:top w:val="double" w:sz="4" w:space="0" w:color="auto"/>
              <w:left w:val="single" w:sz="4" w:space="0" w:color="auto"/>
              <w:bottom w:val="single" w:sz="4" w:space="0" w:color="auto"/>
              <w:right w:val="single" w:sz="4" w:space="0" w:color="auto"/>
            </w:tcBorders>
            <w:shd w:val="clear" w:color="auto" w:fill="auto"/>
            <w:noWrap/>
          </w:tcPr>
          <w:p w:rsidR="00916E2B" w:rsidRPr="002C5BB2" w:rsidRDefault="00916E2B" w:rsidP="00916E2B">
            <w:pPr>
              <w:jc w:val="center"/>
              <w:rPr>
                <w:rFonts w:asciiTheme="minorHAnsi" w:eastAsia="SimSun" w:hAnsiTheme="minorHAnsi" w:cs="Arial"/>
                <w:b/>
                <w:sz w:val="18"/>
                <w:szCs w:val="18"/>
              </w:rPr>
            </w:pPr>
            <w:r w:rsidRPr="002C5BB2">
              <w:rPr>
                <w:rFonts w:asciiTheme="minorHAnsi" w:hAnsiTheme="minorHAnsi"/>
                <w:b/>
                <w:sz w:val="18"/>
                <w:szCs w:val="18"/>
              </w:rPr>
              <w:t xml:space="preserve"> 49,0</w:t>
            </w:r>
            <w:r w:rsidR="004C4571" w:rsidRPr="002C5BB2">
              <w:rPr>
                <w:rFonts w:asciiTheme="minorHAnsi" w:hAnsiTheme="minorHAnsi"/>
                <w:b/>
                <w:sz w:val="18"/>
                <w:szCs w:val="18"/>
              </w:rPr>
              <w:t>6</w:t>
            </w:r>
            <w:r w:rsidRPr="002C5BB2">
              <w:rPr>
                <w:rFonts w:asciiTheme="minorHAnsi" w:hAnsiTheme="minorHAnsi"/>
                <w:b/>
                <w:sz w:val="18"/>
                <w:szCs w:val="18"/>
              </w:rPr>
              <w:t xml:space="preserve">6,081 </w:t>
            </w:r>
          </w:p>
        </w:tc>
        <w:tc>
          <w:tcPr>
            <w:tcW w:w="1170" w:type="dxa"/>
            <w:gridSpan w:val="4"/>
            <w:tcBorders>
              <w:top w:val="double" w:sz="4" w:space="0" w:color="auto"/>
              <w:left w:val="single" w:sz="4" w:space="0" w:color="auto"/>
              <w:bottom w:val="single" w:sz="4" w:space="0" w:color="auto"/>
              <w:right w:val="single" w:sz="4" w:space="0" w:color="auto"/>
            </w:tcBorders>
            <w:shd w:val="clear" w:color="auto" w:fill="auto"/>
            <w:noWrap/>
          </w:tcPr>
          <w:p w:rsidR="00916E2B" w:rsidRPr="002C5BB2" w:rsidRDefault="00916E2B" w:rsidP="00916E2B">
            <w:pPr>
              <w:jc w:val="center"/>
              <w:rPr>
                <w:rFonts w:asciiTheme="minorHAnsi" w:eastAsia="SimSun" w:hAnsiTheme="minorHAnsi" w:cs="Arial"/>
                <w:b/>
                <w:sz w:val="18"/>
                <w:szCs w:val="18"/>
              </w:rPr>
            </w:pPr>
            <w:r w:rsidRPr="002C5BB2">
              <w:rPr>
                <w:rFonts w:asciiTheme="minorHAnsi" w:hAnsiTheme="minorHAnsi"/>
                <w:b/>
                <w:sz w:val="18"/>
                <w:szCs w:val="18"/>
              </w:rPr>
              <w:t xml:space="preserve"> 75,4</w:t>
            </w:r>
            <w:r w:rsidR="004C4571" w:rsidRPr="002C5BB2">
              <w:rPr>
                <w:rFonts w:asciiTheme="minorHAnsi" w:hAnsiTheme="minorHAnsi"/>
                <w:b/>
                <w:sz w:val="18"/>
                <w:szCs w:val="18"/>
              </w:rPr>
              <w:t>7</w:t>
            </w:r>
            <w:r w:rsidRPr="002C5BB2">
              <w:rPr>
                <w:rFonts w:asciiTheme="minorHAnsi" w:hAnsiTheme="minorHAnsi"/>
                <w:b/>
                <w:sz w:val="18"/>
                <w:szCs w:val="18"/>
              </w:rPr>
              <w:t xml:space="preserve">7,898 </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tcPr>
          <w:p w:rsidR="00916E2B" w:rsidRPr="002C5BB2" w:rsidRDefault="00916E2B" w:rsidP="003D1DB1">
            <w:pPr>
              <w:jc w:val="center"/>
              <w:rPr>
                <w:rFonts w:asciiTheme="minorHAnsi" w:eastAsia="SimSun" w:hAnsiTheme="minorHAnsi" w:cs="Arial"/>
                <w:b/>
                <w:sz w:val="18"/>
                <w:szCs w:val="18"/>
              </w:rPr>
            </w:pPr>
            <w:r w:rsidRPr="002C5BB2">
              <w:rPr>
                <w:rFonts w:asciiTheme="minorHAnsi" w:hAnsiTheme="minorHAnsi"/>
                <w:b/>
                <w:sz w:val="18"/>
                <w:szCs w:val="18"/>
              </w:rPr>
              <w:t xml:space="preserve"> 73,</w:t>
            </w:r>
            <w:r w:rsidR="004C4571" w:rsidRPr="002C5BB2">
              <w:rPr>
                <w:rFonts w:asciiTheme="minorHAnsi" w:hAnsiTheme="minorHAnsi"/>
                <w:b/>
                <w:sz w:val="18"/>
                <w:szCs w:val="18"/>
              </w:rPr>
              <w:t>617</w:t>
            </w:r>
            <w:r w:rsidRPr="002C5BB2">
              <w:rPr>
                <w:rFonts w:asciiTheme="minorHAnsi" w:hAnsiTheme="minorHAnsi"/>
                <w:b/>
                <w:sz w:val="18"/>
                <w:szCs w:val="18"/>
              </w:rPr>
              <w:t xml:space="preserve">,091 </w:t>
            </w:r>
          </w:p>
        </w:tc>
        <w:tc>
          <w:tcPr>
            <w:tcW w:w="1188" w:type="dxa"/>
            <w:gridSpan w:val="3"/>
            <w:tcBorders>
              <w:top w:val="double" w:sz="4" w:space="0" w:color="auto"/>
              <w:left w:val="single" w:sz="4" w:space="0" w:color="auto"/>
              <w:bottom w:val="single" w:sz="4" w:space="0" w:color="auto"/>
              <w:right w:val="single" w:sz="4" w:space="0" w:color="auto"/>
            </w:tcBorders>
            <w:shd w:val="clear" w:color="auto" w:fill="auto"/>
            <w:noWrap/>
          </w:tcPr>
          <w:p w:rsidR="00916E2B" w:rsidRPr="002C5BB2" w:rsidRDefault="00916E2B" w:rsidP="003D1DB1">
            <w:pPr>
              <w:jc w:val="center"/>
              <w:rPr>
                <w:rFonts w:asciiTheme="minorHAnsi" w:eastAsia="SimSun" w:hAnsiTheme="minorHAnsi" w:cs="Arial"/>
                <w:b/>
                <w:sz w:val="18"/>
                <w:szCs w:val="18"/>
              </w:rPr>
            </w:pPr>
            <w:r w:rsidRPr="002C5BB2">
              <w:rPr>
                <w:rFonts w:asciiTheme="minorHAnsi" w:hAnsiTheme="minorHAnsi"/>
                <w:b/>
                <w:sz w:val="18"/>
                <w:szCs w:val="18"/>
              </w:rPr>
              <w:t xml:space="preserve"> 72,</w:t>
            </w:r>
            <w:r w:rsidR="004C4571" w:rsidRPr="002C5BB2">
              <w:rPr>
                <w:rFonts w:asciiTheme="minorHAnsi" w:hAnsiTheme="minorHAnsi"/>
                <w:b/>
                <w:sz w:val="18"/>
                <w:szCs w:val="18"/>
              </w:rPr>
              <w:t>553</w:t>
            </w:r>
            <w:r w:rsidRPr="002C5BB2">
              <w:rPr>
                <w:rFonts w:asciiTheme="minorHAnsi" w:hAnsiTheme="minorHAnsi"/>
                <w:b/>
                <w:sz w:val="18"/>
                <w:szCs w:val="18"/>
              </w:rPr>
              <w:t xml:space="preserve">,481 </w:t>
            </w:r>
          </w:p>
        </w:tc>
        <w:tc>
          <w:tcPr>
            <w:tcW w:w="1152" w:type="dxa"/>
            <w:gridSpan w:val="2"/>
            <w:tcBorders>
              <w:top w:val="double" w:sz="4" w:space="0" w:color="auto"/>
              <w:left w:val="single" w:sz="4" w:space="0" w:color="auto"/>
              <w:bottom w:val="single" w:sz="4" w:space="0" w:color="auto"/>
              <w:right w:val="single" w:sz="4" w:space="0" w:color="auto"/>
            </w:tcBorders>
          </w:tcPr>
          <w:p w:rsidR="00916E2B" w:rsidRPr="002C5BB2" w:rsidRDefault="00916E2B" w:rsidP="003D1DB1">
            <w:pPr>
              <w:jc w:val="center"/>
              <w:rPr>
                <w:rFonts w:asciiTheme="minorHAnsi" w:eastAsia="SimSun" w:hAnsiTheme="minorHAnsi" w:cs="Arial"/>
                <w:b/>
                <w:sz w:val="18"/>
                <w:szCs w:val="18"/>
              </w:rPr>
            </w:pPr>
            <w:r w:rsidRPr="002C5BB2">
              <w:rPr>
                <w:rFonts w:asciiTheme="minorHAnsi" w:hAnsiTheme="minorHAnsi"/>
                <w:b/>
                <w:sz w:val="18"/>
                <w:szCs w:val="18"/>
              </w:rPr>
              <w:t xml:space="preserve"> </w:t>
            </w:r>
            <w:r w:rsidR="004C4571" w:rsidRPr="002C5BB2">
              <w:rPr>
                <w:rFonts w:asciiTheme="minorHAnsi" w:hAnsiTheme="minorHAnsi"/>
                <w:b/>
                <w:sz w:val="18"/>
                <w:szCs w:val="18"/>
              </w:rPr>
              <w:t>72</w:t>
            </w:r>
            <w:r w:rsidRPr="002C5BB2">
              <w:rPr>
                <w:rFonts w:asciiTheme="minorHAnsi" w:hAnsiTheme="minorHAnsi"/>
                <w:b/>
                <w:sz w:val="18"/>
                <w:szCs w:val="18"/>
              </w:rPr>
              <w:t>,</w:t>
            </w:r>
            <w:r w:rsidR="004C4571" w:rsidRPr="002C5BB2">
              <w:rPr>
                <w:rFonts w:asciiTheme="minorHAnsi" w:hAnsiTheme="minorHAnsi"/>
                <w:b/>
                <w:sz w:val="18"/>
                <w:szCs w:val="18"/>
              </w:rPr>
              <w:t>023</w:t>
            </w:r>
            <w:r w:rsidRPr="002C5BB2">
              <w:rPr>
                <w:rFonts w:asciiTheme="minorHAnsi" w:hAnsiTheme="minorHAnsi"/>
                <w:b/>
                <w:sz w:val="18"/>
                <w:szCs w:val="18"/>
              </w:rPr>
              <w:t xml:space="preserve">,481 </w:t>
            </w:r>
          </w:p>
        </w:tc>
        <w:tc>
          <w:tcPr>
            <w:tcW w:w="1620" w:type="dxa"/>
            <w:gridSpan w:val="4"/>
            <w:tcBorders>
              <w:top w:val="double" w:sz="4" w:space="0" w:color="auto"/>
              <w:left w:val="single" w:sz="4" w:space="0" w:color="auto"/>
              <w:bottom w:val="single" w:sz="4" w:space="0" w:color="auto"/>
              <w:right w:val="single" w:sz="4" w:space="0" w:color="auto"/>
            </w:tcBorders>
            <w:shd w:val="clear" w:color="auto" w:fill="auto"/>
            <w:noWrap/>
          </w:tcPr>
          <w:p w:rsidR="00916E2B" w:rsidRPr="002C5BB2" w:rsidRDefault="00916E2B" w:rsidP="003D1DB1">
            <w:pPr>
              <w:jc w:val="center"/>
              <w:rPr>
                <w:rFonts w:asciiTheme="minorHAnsi" w:eastAsia="SimSun" w:hAnsiTheme="minorHAnsi" w:cs="Arial"/>
                <w:b/>
                <w:sz w:val="18"/>
                <w:szCs w:val="18"/>
              </w:rPr>
            </w:pPr>
            <w:r w:rsidRPr="002C5BB2">
              <w:rPr>
                <w:rFonts w:asciiTheme="minorHAnsi" w:hAnsiTheme="minorHAnsi"/>
                <w:b/>
                <w:sz w:val="18"/>
                <w:szCs w:val="18"/>
              </w:rPr>
              <w:t xml:space="preserve"> 342,</w:t>
            </w:r>
            <w:r w:rsidR="004C4571" w:rsidRPr="002C5BB2">
              <w:rPr>
                <w:rFonts w:asciiTheme="minorHAnsi" w:hAnsiTheme="minorHAnsi"/>
                <w:b/>
                <w:sz w:val="18"/>
                <w:szCs w:val="18"/>
              </w:rPr>
              <w:t>738</w:t>
            </w:r>
            <w:r w:rsidRPr="002C5BB2">
              <w:rPr>
                <w:rFonts w:asciiTheme="minorHAnsi" w:hAnsiTheme="minorHAnsi"/>
                <w:b/>
                <w:sz w:val="18"/>
                <w:szCs w:val="18"/>
              </w:rPr>
              <w:t xml:space="preserve">,032 </w:t>
            </w:r>
          </w:p>
        </w:tc>
      </w:tr>
    </w:tbl>
    <w:p w:rsidR="0081460C" w:rsidRPr="002C5BB2" w:rsidRDefault="0081460C" w:rsidP="0081460C">
      <w:pPr>
        <w:sectPr w:rsidR="0081460C" w:rsidRPr="002C5BB2" w:rsidSect="004213D7">
          <w:headerReference w:type="even" r:id="rId17"/>
          <w:headerReference w:type="default" r:id="rId18"/>
          <w:footerReference w:type="default" r:id="rId19"/>
          <w:headerReference w:type="first" r:id="rId20"/>
          <w:footnotePr>
            <w:pos w:val="beneathText"/>
          </w:footnotePr>
          <w:pgSz w:w="16834" w:h="11909" w:orient="landscape" w:code="9"/>
          <w:pgMar w:top="1296" w:right="1080" w:bottom="1296" w:left="1152" w:header="720" w:footer="720" w:gutter="0"/>
          <w:cols w:space="720"/>
          <w:docGrid w:linePitch="360"/>
        </w:sectPr>
      </w:pPr>
    </w:p>
    <w:tbl>
      <w:tblPr>
        <w:tblpPr w:leftFromText="187" w:rightFromText="187" w:vertAnchor="text" w:horzAnchor="page" w:tblpX="1556" w:tblpY="1"/>
        <w:tblOverlap w:val="neve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
        <w:gridCol w:w="8465"/>
      </w:tblGrid>
      <w:tr w:rsidR="006D4BEB" w:rsidRPr="002C5BB2" w:rsidTr="00D566D2">
        <w:trPr>
          <w:tblHeader/>
        </w:trPr>
        <w:tc>
          <w:tcPr>
            <w:tcW w:w="950" w:type="dxa"/>
            <w:tcBorders>
              <w:top w:val="single" w:sz="4" w:space="0" w:color="auto"/>
              <w:left w:val="single" w:sz="4" w:space="0" w:color="auto"/>
              <w:bottom w:val="single" w:sz="4" w:space="0" w:color="auto"/>
              <w:right w:val="single" w:sz="4" w:space="0" w:color="auto"/>
            </w:tcBorders>
            <w:shd w:val="clear" w:color="auto" w:fill="auto"/>
            <w:hideMark/>
          </w:tcPr>
          <w:p w:rsidR="006D4BEB" w:rsidRPr="002C5BB2" w:rsidRDefault="006D4BEB" w:rsidP="00D566D2">
            <w:pPr>
              <w:spacing w:after="0"/>
              <w:rPr>
                <w:rFonts w:cs="Arial"/>
                <w:b/>
                <w:sz w:val="20"/>
                <w:szCs w:val="20"/>
              </w:rPr>
            </w:pPr>
            <w:r w:rsidRPr="002C5BB2">
              <w:rPr>
                <w:rFonts w:cs="Arial"/>
                <w:b/>
                <w:sz w:val="20"/>
                <w:szCs w:val="20"/>
              </w:rPr>
              <w:lastRenderedPageBreak/>
              <w:t>Notes</w:t>
            </w:r>
          </w:p>
          <w:p w:rsidR="006D4BEB" w:rsidRPr="002C5BB2" w:rsidRDefault="006D4BEB" w:rsidP="00D566D2">
            <w:pPr>
              <w:spacing w:after="0"/>
              <w:rPr>
                <w:rFonts w:cs="Arial"/>
                <w:sz w:val="20"/>
                <w:szCs w:val="20"/>
              </w:rPr>
            </w:pPr>
            <w:r w:rsidRPr="002C5BB2">
              <w:rPr>
                <w:rFonts w:cs="Arial"/>
                <w:sz w:val="20"/>
                <w:szCs w:val="20"/>
              </w:rPr>
              <w:t>1-5</w:t>
            </w: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tc>
        <w:tc>
          <w:tcPr>
            <w:tcW w:w="8465" w:type="dxa"/>
            <w:tcBorders>
              <w:top w:val="single" w:sz="4" w:space="0" w:color="auto"/>
              <w:left w:val="single" w:sz="4" w:space="0" w:color="auto"/>
              <w:bottom w:val="single" w:sz="4" w:space="0" w:color="auto"/>
              <w:right w:val="single" w:sz="4" w:space="0" w:color="auto"/>
            </w:tcBorders>
            <w:shd w:val="clear" w:color="auto" w:fill="auto"/>
            <w:noWrap/>
            <w:hideMark/>
          </w:tcPr>
          <w:p w:rsidR="006D4BEB" w:rsidRPr="002C5BB2" w:rsidRDefault="006D4BEB" w:rsidP="00D566D2">
            <w:pPr>
              <w:spacing w:after="0"/>
              <w:rPr>
                <w:rFonts w:cs="Arial"/>
                <w:b/>
                <w:sz w:val="20"/>
                <w:szCs w:val="20"/>
              </w:rPr>
            </w:pPr>
            <w:r w:rsidRPr="002C5BB2">
              <w:rPr>
                <w:rFonts w:cs="Arial"/>
                <w:b/>
                <w:sz w:val="20"/>
                <w:szCs w:val="20"/>
              </w:rPr>
              <w:t>Explanation</w:t>
            </w:r>
          </w:p>
          <w:p w:rsidR="006D4BEB" w:rsidRPr="002C5BB2" w:rsidRDefault="006D4BEB" w:rsidP="00D566D2">
            <w:pPr>
              <w:spacing w:after="0"/>
              <w:rPr>
                <w:rFonts w:cs="Arial"/>
                <w:sz w:val="20"/>
                <w:szCs w:val="20"/>
              </w:rPr>
            </w:pPr>
            <w:r w:rsidRPr="002C5BB2">
              <w:rPr>
                <w:rFonts w:cs="Arial"/>
                <w:sz w:val="20"/>
                <w:szCs w:val="20"/>
              </w:rPr>
              <w:t xml:space="preserve">Outcome 1 will support the development of a basin ‘vision’ for the </w:t>
            </w:r>
            <w:proofErr w:type="spellStart"/>
            <w:r w:rsidRPr="002C5BB2">
              <w:rPr>
                <w:rFonts w:cs="Arial"/>
                <w:sz w:val="20"/>
                <w:szCs w:val="20"/>
              </w:rPr>
              <w:t>Cubango</w:t>
            </w:r>
            <w:proofErr w:type="spellEnd"/>
            <w:r w:rsidRPr="002C5BB2">
              <w:rPr>
                <w:rFonts w:cs="Arial"/>
                <w:sz w:val="20"/>
                <w:szCs w:val="20"/>
              </w:rPr>
              <w:t>-Okavango basin - in first instance for water resources - and realization of the Basin Management Development as detailed in the SAP. Key activities include creation of a mechanism for assessing water resource proposals measured against economic performance criteria (low impact development) and the bounds of the development space; the strengthening of the D</w:t>
            </w:r>
            <w:r w:rsidR="007B33B3" w:rsidRPr="002C5BB2">
              <w:rPr>
                <w:rFonts w:cs="Arial"/>
                <w:sz w:val="20"/>
                <w:szCs w:val="20"/>
              </w:rPr>
              <w:t>S</w:t>
            </w:r>
            <w:r w:rsidRPr="002C5BB2">
              <w:rPr>
                <w:rFonts w:cs="Arial"/>
                <w:sz w:val="20"/>
                <w:szCs w:val="20"/>
              </w:rPr>
              <w:t xml:space="preserve">S including improved performance of the WEAP model and IFA; setting of the initial bounds for the Development Space and adaptive management; the development of a basin Information Management System; and support to a Payment for Ecological Services scheme - principally the establishment of a socio-economic baseline. The budget will be used as follows:     </w:t>
            </w:r>
          </w:p>
          <w:p w:rsidR="006D4BEB" w:rsidRPr="002C5BB2" w:rsidRDefault="006D4BEB" w:rsidP="00D566D2">
            <w:pPr>
              <w:spacing w:after="0"/>
              <w:rPr>
                <w:rFonts w:cs="Arial"/>
                <w:sz w:val="20"/>
                <w:szCs w:val="20"/>
              </w:rPr>
            </w:pPr>
          </w:p>
          <w:p w:rsidR="006D4BEB" w:rsidRPr="002C5BB2" w:rsidRDefault="006D4BEB" w:rsidP="00D566D2">
            <w:pPr>
              <w:numPr>
                <w:ilvl w:val="0"/>
                <w:numId w:val="77"/>
              </w:numPr>
              <w:spacing w:after="0"/>
              <w:jc w:val="left"/>
              <w:rPr>
                <w:rFonts w:cs="Arial"/>
                <w:sz w:val="20"/>
                <w:szCs w:val="20"/>
              </w:rPr>
            </w:pPr>
            <w:r w:rsidRPr="002C5BB2">
              <w:rPr>
                <w:rFonts w:cs="Arial"/>
                <w:sz w:val="20"/>
                <w:szCs w:val="20"/>
              </w:rPr>
              <w:t xml:space="preserve">Funds will be used to contract technical institutions and individuals in the development of various technical components either as discrete activities or linked to the other outcomes. The technical activities envisaged include development of WEAP, expansion of IFA, and design and initial construction of IMS. International consultants will also be hired to provide guidance to the process elements in outcome 1 as described below. Much of the survey work required to expand the IFA is covered in note 19.  </w:t>
            </w:r>
            <w:r w:rsidR="00CA09B4" w:rsidRPr="002C5BB2">
              <w:rPr>
                <w:rFonts w:cs="Arial"/>
                <w:sz w:val="20"/>
                <w:szCs w:val="20"/>
              </w:rPr>
              <w:t>The estimated cost of Terminal Evaluation ($50,000) is included as well.</w:t>
            </w:r>
            <w:r w:rsidRPr="002C5BB2">
              <w:rPr>
                <w:rFonts w:cs="Arial"/>
                <w:sz w:val="20"/>
                <w:szCs w:val="20"/>
              </w:rPr>
              <w:t xml:space="preserve"> </w:t>
            </w:r>
          </w:p>
          <w:p w:rsidR="006D4BEB" w:rsidRPr="002C5BB2" w:rsidRDefault="006D4BEB" w:rsidP="00D566D2">
            <w:pPr>
              <w:numPr>
                <w:ilvl w:val="0"/>
                <w:numId w:val="77"/>
              </w:numPr>
              <w:spacing w:after="0"/>
              <w:jc w:val="left"/>
              <w:rPr>
                <w:rFonts w:cs="Arial"/>
                <w:sz w:val="20"/>
                <w:szCs w:val="20"/>
              </w:rPr>
            </w:pPr>
            <w:r w:rsidRPr="002C5BB2">
              <w:rPr>
                <w:rFonts w:cs="Arial"/>
                <w:sz w:val="20"/>
                <w:szCs w:val="20"/>
              </w:rPr>
              <w:t xml:space="preserve">The outcome will require a considerable number </w:t>
            </w:r>
            <w:r w:rsidR="000C2887" w:rsidRPr="002C5BB2">
              <w:rPr>
                <w:rFonts w:cs="Arial"/>
                <w:sz w:val="20"/>
                <w:szCs w:val="20"/>
              </w:rPr>
              <w:t xml:space="preserve">of </w:t>
            </w:r>
            <w:r w:rsidRPr="002C5BB2">
              <w:rPr>
                <w:rFonts w:cs="Arial"/>
                <w:sz w:val="20"/>
                <w:szCs w:val="20"/>
              </w:rPr>
              <w:t>process and consultation activities which will be led and guided by national consultants. These activities include: development of the basin vision, agreement on BDMF and decision framework; and agreement on the mechanism for evaluation of WR development proposals and setting of initial bounds of the Development Space.</w:t>
            </w:r>
          </w:p>
          <w:p w:rsidR="006D4BEB" w:rsidRPr="002C5BB2" w:rsidRDefault="006D4BEB" w:rsidP="00D566D2">
            <w:pPr>
              <w:numPr>
                <w:ilvl w:val="0"/>
                <w:numId w:val="77"/>
              </w:numPr>
              <w:spacing w:after="0"/>
              <w:jc w:val="left"/>
              <w:rPr>
                <w:rFonts w:cs="Arial"/>
                <w:sz w:val="20"/>
                <w:szCs w:val="20"/>
              </w:rPr>
            </w:pPr>
            <w:r w:rsidRPr="002C5BB2">
              <w:rPr>
                <w:rFonts w:cs="Arial"/>
                <w:sz w:val="20"/>
                <w:szCs w:val="20"/>
              </w:rPr>
              <w:t xml:space="preserve">Travel funds will be used to cover the cost of meetings associated with various process elements. These costs will be kept to a minimal by combing events and holding them back-to-back </w:t>
            </w:r>
            <w:r w:rsidR="000C2887" w:rsidRPr="002C5BB2">
              <w:rPr>
                <w:rFonts w:cs="Arial"/>
                <w:sz w:val="20"/>
                <w:szCs w:val="20"/>
              </w:rPr>
              <w:t xml:space="preserve">with </w:t>
            </w:r>
            <w:r w:rsidRPr="002C5BB2">
              <w:rPr>
                <w:rFonts w:cs="Arial"/>
                <w:sz w:val="20"/>
                <w:szCs w:val="20"/>
              </w:rPr>
              <w:t>scheduled OKACOM meetings.</w:t>
            </w:r>
          </w:p>
          <w:p w:rsidR="006D4BEB" w:rsidRPr="002C5BB2" w:rsidRDefault="006D4BEB" w:rsidP="00D566D2">
            <w:pPr>
              <w:numPr>
                <w:ilvl w:val="0"/>
                <w:numId w:val="77"/>
              </w:numPr>
              <w:spacing w:after="0"/>
              <w:jc w:val="left"/>
              <w:rPr>
                <w:rFonts w:cs="Arial"/>
                <w:sz w:val="20"/>
                <w:szCs w:val="20"/>
              </w:rPr>
            </w:pPr>
            <w:r w:rsidRPr="002C5BB2">
              <w:rPr>
                <w:rFonts w:cs="Arial"/>
                <w:sz w:val="20"/>
                <w:szCs w:val="20"/>
              </w:rPr>
              <w:t>The form of support to the PES scheme will not be specified until the inception phase. However, currently it is envisaged that the project will support a baseline survey of ecological services in the basin for which a quote of $100K has been obtained.</w:t>
            </w:r>
          </w:p>
          <w:p w:rsidR="006D4BEB" w:rsidRPr="002C5BB2" w:rsidRDefault="006D4BEB" w:rsidP="00D566D2">
            <w:pPr>
              <w:numPr>
                <w:ilvl w:val="0"/>
                <w:numId w:val="77"/>
              </w:numPr>
              <w:spacing w:after="0"/>
              <w:jc w:val="left"/>
              <w:rPr>
                <w:rFonts w:cs="Arial"/>
                <w:sz w:val="20"/>
                <w:szCs w:val="20"/>
              </w:rPr>
            </w:pPr>
            <w:r w:rsidRPr="002C5BB2">
              <w:rPr>
                <w:rFonts w:cs="Arial"/>
                <w:sz w:val="20"/>
                <w:szCs w:val="20"/>
              </w:rPr>
              <w:t>The hardware and software costs of up-grading the WEAP and development of the IMS is estimated to cost $80K, and includes equipping the national IMS coordination centres.</w:t>
            </w:r>
          </w:p>
          <w:p w:rsidR="006D4BEB" w:rsidRPr="002C5BB2" w:rsidRDefault="006D4BEB" w:rsidP="00D566D2">
            <w:pPr>
              <w:spacing w:after="0"/>
              <w:rPr>
                <w:rFonts w:cs="Arial"/>
                <w:sz w:val="20"/>
                <w:szCs w:val="20"/>
              </w:rPr>
            </w:pPr>
          </w:p>
        </w:tc>
      </w:tr>
      <w:tr w:rsidR="00FE48CB" w:rsidRPr="002C5BB2" w:rsidTr="00D566D2">
        <w:trPr>
          <w:tblHeader/>
        </w:trPr>
        <w:tc>
          <w:tcPr>
            <w:tcW w:w="950" w:type="dxa"/>
            <w:tcBorders>
              <w:top w:val="single" w:sz="4" w:space="0" w:color="auto"/>
              <w:left w:val="single" w:sz="4" w:space="0" w:color="auto"/>
              <w:bottom w:val="single" w:sz="4" w:space="0" w:color="auto"/>
              <w:right w:val="single" w:sz="4" w:space="0" w:color="auto"/>
            </w:tcBorders>
            <w:shd w:val="clear" w:color="auto" w:fill="auto"/>
          </w:tcPr>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r w:rsidRPr="002C5BB2">
              <w:rPr>
                <w:rFonts w:cs="Arial"/>
                <w:b/>
                <w:sz w:val="20"/>
                <w:szCs w:val="20"/>
              </w:rPr>
              <w:t>6-1</w:t>
            </w:r>
            <w:r w:rsidR="006A7F71" w:rsidRPr="002C5BB2">
              <w:rPr>
                <w:rFonts w:cs="Arial"/>
                <w:b/>
                <w:sz w:val="20"/>
                <w:szCs w:val="20"/>
              </w:rPr>
              <w:t>1</w:t>
            </w: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p w:rsidR="00FE48CB" w:rsidRPr="002C5BB2" w:rsidRDefault="00FE48CB" w:rsidP="00D566D2">
            <w:pPr>
              <w:spacing w:after="0"/>
              <w:rPr>
                <w:rFonts w:cs="Arial"/>
                <w:b/>
                <w:sz w:val="20"/>
                <w:szCs w:val="20"/>
              </w:rPr>
            </w:pPr>
          </w:p>
        </w:tc>
        <w:tc>
          <w:tcPr>
            <w:tcW w:w="8465" w:type="dxa"/>
            <w:tcBorders>
              <w:top w:val="single" w:sz="4" w:space="0" w:color="auto"/>
              <w:left w:val="single" w:sz="4" w:space="0" w:color="auto"/>
              <w:bottom w:val="single" w:sz="4" w:space="0" w:color="auto"/>
              <w:right w:val="single" w:sz="4" w:space="0" w:color="auto"/>
            </w:tcBorders>
            <w:shd w:val="clear" w:color="auto" w:fill="auto"/>
            <w:noWrap/>
          </w:tcPr>
          <w:p w:rsidR="00FE48CB" w:rsidRPr="002C5BB2" w:rsidRDefault="00FE48CB" w:rsidP="00D566D2">
            <w:pPr>
              <w:spacing w:after="0"/>
              <w:rPr>
                <w:rFonts w:cs="Arial"/>
                <w:sz w:val="20"/>
                <w:szCs w:val="20"/>
              </w:rPr>
            </w:pPr>
          </w:p>
          <w:p w:rsidR="00FE48CB" w:rsidRPr="002C5BB2" w:rsidRDefault="00FE48CB" w:rsidP="00D566D2">
            <w:pPr>
              <w:spacing w:after="0"/>
              <w:rPr>
                <w:rFonts w:cs="Arial"/>
                <w:sz w:val="20"/>
                <w:szCs w:val="20"/>
              </w:rPr>
            </w:pPr>
            <w:r w:rsidRPr="002C5BB2">
              <w:rPr>
                <w:rFonts w:cs="Arial"/>
                <w:sz w:val="20"/>
                <w:szCs w:val="20"/>
              </w:rPr>
              <w:t xml:space="preserve">Outcome 2 supports the strengthening of the OKACOM </w:t>
            </w:r>
            <w:r w:rsidR="00D33881" w:rsidRPr="002C5BB2">
              <w:rPr>
                <w:rFonts w:cs="Arial"/>
                <w:sz w:val="20"/>
                <w:szCs w:val="20"/>
              </w:rPr>
              <w:t xml:space="preserve">basin development </w:t>
            </w:r>
            <w:r w:rsidRPr="002C5BB2">
              <w:rPr>
                <w:rFonts w:cs="Arial"/>
                <w:sz w:val="20"/>
                <w:szCs w:val="20"/>
              </w:rPr>
              <w:t>management framework and expansion of its mandate. The support will be closely coordinated with SIDA to ensure a minimum overlap and maximum synergy. The key activities are: support to the OKACOM agreement negotiation process; drafting and agreement of transboundary EIA procedures</w:t>
            </w:r>
            <w:r w:rsidR="00D33881" w:rsidRPr="002C5BB2">
              <w:rPr>
                <w:rFonts w:cs="Arial"/>
                <w:sz w:val="20"/>
                <w:szCs w:val="20"/>
              </w:rPr>
              <w:t>, including notification procedures</w:t>
            </w:r>
            <w:r w:rsidRPr="002C5BB2">
              <w:rPr>
                <w:rFonts w:cs="Arial"/>
                <w:sz w:val="20"/>
                <w:szCs w:val="20"/>
              </w:rPr>
              <w:t xml:space="preserve"> (a key el</w:t>
            </w:r>
            <w:r w:rsidR="00D566D2" w:rsidRPr="002C5BB2">
              <w:rPr>
                <w:rFonts w:cs="Arial"/>
                <w:sz w:val="20"/>
                <w:szCs w:val="20"/>
              </w:rPr>
              <w:t>ement of the decision framework</w:t>
            </w:r>
            <w:r w:rsidRPr="002C5BB2">
              <w:rPr>
                <w:rFonts w:cs="Arial"/>
                <w:sz w:val="20"/>
                <w:szCs w:val="20"/>
              </w:rPr>
              <w:t xml:space="preserve">); </w:t>
            </w:r>
            <w:r w:rsidR="00D33881" w:rsidRPr="002C5BB2">
              <w:rPr>
                <w:rFonts w:cs="Arial"/>
                <w:sz w:val="20"/>
                <w:szCs w:val="20"/>
              </w:rPr>
              <w:t>establishment of Technical Committees (BDMF, TA 1 and 2) and support for 6 monthly meetin</w:t>
            </w:r>
            <w:r w:rsidR="000C2887" w:rsidRPr="002C5BB2">
              <w:rPr>
                <w:rFonts w:cs="Arial"/>
                <w:sz w:val="20"/>
                <w:szCs w:val="20"/>
              </w:rPr>
              <w:t>g</w:t>
            </w:r>
            <w:r w:rsidR="00D33881" w:rsidRPr="002C5BB2">
              <w:rPr>
                <w:rFonts w:cs="Arial"/>
                <w:sz w:val="20"/>
                <w:szCs w:val="20"/>
              </w:rPr>
              <w:t xml:space="preserve">s; establishment of NAP </w:t>
            </w:r>
            <w:proofErr w:type="spellStart"/>
            <w:r w:rsidR="00D33881" w:rsidRPr="002C5BB2">
              <w:rPr>
                <w:rFonts w:cs="Arial"/>
                <w:sz w:val="20"/>
                <w:szCs w:val="20"/>
              </w:rPr>
              <w:t>intersectorial</w:t>
            </w:r>
            <w:proofErr w:type="spellEnd"/>
            <w:r w:rsidR="00D33881" w:rsidRPr="002C5BB2">
              <w:rPr>
                <w:rFonts w:cs="Arial"/>
                <w:sz w:val="20"/>
                <w:szCs w:val="20"/>
              </w:rPr>
              <w:t xml:space="preserve"> committees and support for annual meetings; and communication and capacity building programmes to be coordinated with SIDA.</w:t>
            </w:r>
            <w:r w:rsidRPr="002C5BB2">
              <w:rPr>
                <w:rFonts w:cs="Arial"/>
                <w:sz w:val="20"/>
                <w:szCs w:val="20"/>
              </w:rPr>
              <w:t>;</w:t>
            </w:r>
            <w:r w:rsidR="00D33881" w:rsidRPr="002C5BB2">
              <w:rPr>
                <w:rFonts w:cs="Arial"/>
                <w:sz w:val="20"/>
                <w:szCs w:val="20"/>
              </w:rPr>
              <w:t xml:space="preserve"> and </w:t>
            </w:r>
            <w:r w:rsidRPr="002C5BB2">
              <w:rPr>
                <w:rFonts w:cs="Arial"/>
                <w:sz w:val="20"/>
                <w:szCs w:val="20"/>
              </w:rPr>
              <w:t>training of national and OKASEC experts in operation of the D</w:t>
            </w:r>
            <w:r w:rsidR="000C2887" w:rsidRPr="002C5BB2">
              <w:rPr>
                <w:rFonts w:cs="Arial"/>
                <w:sz w:val="20"/>
                <w:szCs w:val="20"/>
              </w:rPr>
              <w:t>S</w:t>
            </w:r>
            <w:r w:rsidRPr="002C5BB2">
              <w:rPr>
                <w:rFonts w:cs="Arial"/>
                <w:sz w:val="20"/>
                <w:szCs w:val="20"/>
              </w:rPr>
              <w:t xml:space="preserve">S and IMS.   </w:t>
            </w:r>
          </w:p>
          <w:p w:rsidR="00FE48CB" w:rsidRPr="002C5BB2" w:rsidRDefault="00FE48CB" w:rsidP="00D566D2">
            <w:pPr>
              <w:numPr>
                <w:ilvl w:val="0"/>
                <w:numId w:val="77"/>
              </w:numPr>
              <w:spacing w:after="0"/>
              <w:jc w:val="left"/>
              <w:rPr>
                <w:rFonts w:cs="Arial"/>
                <w:sz w:val="20"/>
                <w:szCs w:val="20"/>
              </w:rPr>
            </w:pPr>
            <w:r w:rsidRPr="002C5BB2">
              <w:rPr>
                <w:rFonts w:cs="Arial"/>
                <w:sz w:val="20"/>
                <w:szCs w:val="20"/>
              </w:rPr>
              <w:t>The budget for international consultants include back-stopping management support for OKACOM in the development of the decision framework and BDMF; high level advice on</w:t>
            </w:r>
            <w:r w:rsidR="000C2887" w:rsidRPr="002C5BB2">
              <w:rPr>
                <w:rFonts w:cs="Arial"/>
                <w:sz w:val="20"/>
                <w:szCs w:val="20"/>
              </w:rPr>
              <w:t xml:space="preserve"> the</w:t>
            </w:r>
            <w:r w:rsidRPr="002C5BB2">
              <w:rPr>
                <w:rFonts w:cs="Arial"/>
                <w:sz w:val="20"/>
                <w:szCs w:val="20"/>
              </w:rPr>
              <w:t xml:space="preserve"> development of Environmental Multilateral Agreement</w:t>
            </w:r>
            <w:r w:rsidR="00D33881" w:rsidRPr="002C5BB2">
              <w:rPr>
                <w:rFonts w:cs="Arial"/>
                <w:sz w:val="20"/>
                <w:szCs w:val="20"/>
              </w:rPr>
              <w:t>s;</w:t>
            </w:r>
            <w:r w:rsidRPr="002C5BB2">
              <w:rPr>
                <w:rFonts w:cs="Arial"/>
                <w:sz w:val="20"/>
                <w:szCs w:val="20"/>
              </w:rPr>
              <w:t xml:space="preserve"> and development of Transboundary EIA</w:t>
            </w:r>
            <w:r w:rsidR="00D33881" w:rsidRPr="002C5BB2">
              <w:rPr>
                <w:rFonts w:cs="Arial"/>
                <w:sz w:val="20"/>
                <w:szCs w:val="20"/>
              </w:rPr>
              <w:t xml:space="preserve"> procedures</w:t>
            </w:r>
            <w:r w:rsidRPr="002C5BB2">
              <w:rPr>
                <w:rFonts w:cs="Arial"/>
                <w:sz w:val="20"/>
                <w:szCs w:val="20"/>
              </w:rPr>
              <w:t>. International consultants will also be hired to provide training to OKASEC and the national bodies in operation and construction of the D</w:t>
            </w:r>
            <w:r w:rsidR="000C2887" w:rsidRPr="002C5BB2">
              <w:rPr>
                <w:rFonts w:cs="Arial"/>
                <w:sz w:val="20"/>
                <w:szCs w:val="20"/>
              </w:rPr>
              <w:t>S</w:t>
            </w:r>
            <w:r w:rsidRPr="002C5BB2">
              <w:rPr>
                <w:rFonts w:cs="Arial"/>
                <w:sz w:val="20"/>
                <w:szCs w:val="20"/>
              </w:rPr>
              <w:t>S.</w:t>
            </w:r>
          </w:p>
          <w:p w:rsidR="00FE48CB" w:rsidRPr="002C5BB2" w:rsidRDefault="00FE48CB" w:rsidP="00D566D2">
            <w:pPr>
              <w:numPr>
                <w:ilvl w:val="0"/>
                <w:numId w:val="77"/>
              </w:numPr>
              <w:spacing w:after="0"/>
              <w:jc w:val="left"/>
              <w:rPr>
                <w:rFonts w:cs="Arial"/>
                <w:sz w:val="20"/>
                <w:szCs w:val="20"/>
              </w:rPr>
            </w:pPr>
            <w:r w:rsidRPr="002C5BB2">
              <w:rPr>
                <w:rFonts w:cs="Arial"/>
                <w:sz w:val="20"/>
                <w:szCs w:val="20"/>
              </w:rPr>
              <w:t xml:space="preserve">National consultants will be hired to help with drafting and application of the SAP/NAP M&amp;E framework and tracking implementation across all executing ministries. Support required for development of a new OKACOM agreement and the Transboundary EIA procedures, is as yet unknown but it will be steered by national consultants embedded in the main beneficiary Ministries. These national consultants will also act as overall project coordinators for the project. </w:t>
            </w:r>
          </w:p>
          <w:p w:rsidR="00FE48CB" w:rsidRPr="002C5BB2" w:rsidRDefault="00FE48CB" w:rsidP="00D566D2">
            <w:pPr>
              <w:numPr>
                <w:ilvl w:val="0"/>
                <w:numId w:val="77"/>
              </w:numPr>
              <w:spacing w:after="0"/>
              <w:jc w:val="left"/>
              <w:rPr>
                <w:rFonts w:cs="Arial"/>
                <w:sz w:val="20"/>
                <w:szCs w:val="20"/>
              </w:rPr>
            </w:pPr>
            <w:r w:rsidRPr="002C5BB2">
              <w:rPr>
                <w:rFonts w:cs="Arial"/>
                <w:sz w:val="20"/>
                <w:szCs w:val="20"/>
              </w:rPr>
              <w:t xml:space="preserve">The travel budget will cover the cost of all meetings relating to negotiation of the new OKACOM agreement and transboundary EIA procedures and SAP/NAP implementation reviews. </w:t>
            </w:r>
            <w:r w:rsidR="00311DFC" w:rsidRPr="002C5BB2">
              <w:rPr>
                <w:rFonts w:cs="Arial"/>
                <w:sz w:val="20"/>
                <w:szCs w:val="20"/>
              </w:rPr>
              <w:t>It will also cover the costs of support to three technical working committees, which will meet twice a year</w:t>
            </w:r>
            <w:r w:rsidRPr="002C5BB2">
              <w:rPr>
                <w:rFonts w:cs="Arial"/>
                <w:sz w:val="20"/>
                <w:szCs w:val="20"/>
              </w:rPr>
              <w:t xml:space="preserve">.  </w:t>
            </w:r>
            <w:r w:rsidR="00F37BFF" w:rsidRPr="002C5BB2">
              <w:rPr>
                <w:rFonts w:cs="Arial"/>
                <w:sz w:val="20"/>
                <w:szCs w:val="20"/>
              </w:rPr>
              <w:t>Further, it also support OKACOM’s participation in the IW:LEARN organized activities, including GEF International Waters Conferences and IW:LEARN regional workshops.</w:t>
            </w:r>
          </w:p>
          <w:p w:rsidR="00FE48CB" w:rsidRPr="002C5BB2" w:rsidRDefault="00FE48CB" w:rsidP="00D566D2">
            <w:pPr>
              <w:numPr>
                <w:ilvl w:val="0"/>
                <w:numId w:val="77"/>
              </w:numPr>
              <w:spacing w:after="0"/>
              <w:jc w:val="left"/>
              <w:rPr>
                <w:rFonts w:cs="Arial"/>
                <w:sz w:val="20"/>
                <w:szCs w:val="20"/>
              </w:rPr>
            </w:pPr>
            <w:r w:rsidRPr="002C5BB2">
              <w:rPr>
                <w:rFonts w:cs="Arial"/>
                <w:sz w:val="20"/>
                <w:szCs w:val="20"/>
              </w:rPr>
              <w:lastRenderedPageBreak/>
              <w:t>A budgetary allocation of $50K has been made to cover the costs specific training of OKASEC staff they may require. This funding will be coordinated with the SIDA funding.</w:t>
            </w:r>
          </w:p>
          <w:p w:rsidR="006A7F71" w:rsidRPr="002C5BB2" w:rsidRDefault="00311DFC" w:rsidP="00145D66">
            <w:pPr>
              <w:pStyle w:val="ListParagraph"/>
              <w:numPr>
                <w:ilvl w:val="0"/>
                <w:numId w:val="77"/>
              </w:numPr>
              <w:spacing w:after="0"/>
              <w:jc w:val="left"/>
              <w:rPr>
                <w:rFonts w:cs="Arial"/>
                <w:sz w:val="20"/>
                <w:szCs w:val="20"/>
              </w:rPr>
            </w:pPr>
            <w:r w:rsidRPr="002C5BB2">
              <w:rPr>
                <w:rFonts w:cs="Arial"/>
                <w:sz w:val="20"/>
                <w:szCs w:val="20"/>
              </w:rPr>
              <w:t>Miscellaneous cost c</w:t>
            </w:r>
            <w:r w:rsidR="00FE48CB" w:rsidRPr="002C5BB2">
              <w:rPr>
                <w:rFonts w:cs="Arial"/>
                <w:sz w:val="20"/>
                <w:szCs w:val="20"/>
              </w:rPr>
              <w:t>overs unforeseen costs relating to both Outcome 1 and 2.</w:t>
            </w:r>
          </w:p>
          <w:p w:rsidR="00FE48CB" w:rsidRPr="002C5BB2" w:rsidRDefault="00FE48CB" w:rsidP="00D566D2">
            <w:pPr>
              <w:spacing w:after="0"/>
              <w:rPr>
                <w:rFonts w:cs="Arial"/>
                <w:b/>
                <w:sz w:val="20"/>
                <w:szCs w:val="20"/>
              </w:rPr>
            </w:pPr>
          </w:p>
        </w:tc>
      </w:tr>
      <w:tr w:rsidR="006D4BEB" w:rsidRPr="002C5BB2" w:rsidTr="00D566D2">
        <w:trPr>
          <w:trHeight w:val="294"/>
          <w:tblHeader/>
        </w:trPr>
        <w:tc>
          <w:tcPr>
            <w:tcW w:w="950" w:type="dxa"/>
            <w:tcBorders>
              <w:top w:val="single" w:sz="4" w:space="0" w:color="auto"/>
              <w:left w:val="single" w:sz="4" w:space="0" w:color="auto"/>
              <w:bottom w:val="single" w:sz="4" w:space="0" w:color="auto"/>
              <w:right w:val="single" w:sz="4" w:space="0" w:color="auto"/>
            </w:tcBorders>
            <w:shd w:val="clear" w:color="auto" w:fill="auto"/>
            <w:hideMark/>
          </w:tcPr>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r w:rsidRPr="002C5BB2">
              <w:rPr>
                <w:rFonts w:cs="Arial"/>
                <w:sz w:val="20"/>
                <w:szCs w:val="20"/>
              </w:rPr>
              <w:t>1</w:t>
            </w:r>
            <w:r w:rsidR="006A7F71" w:rsidRPr="002C5BB2">
              <w:rPr>
                <w:rFonts w:cs="Arial"/>
                <w:sz w:val="20"/>
                <w:szCs w:val="20"/>
              </w:rPr>
              <w:t>2</w:t>
            </w:r>
            <w:r w:rsidRPr="002C5BB2">
              <w:rPr>
                <w:rFonts w:cs="Arial"/>
                <w:sz w:val="20"/>
                <w:szCs w:val="20"/>
              </w:rPr>
              <w:t>-15</w:t>
            </w: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p>
        </w:tc>
        <w:tc>
          <w:tcPr>
            <w:tcW w:w="8465" w:type="dxa"/>
            <w:tcBorders>
              <w:top w:val="single" w:sz="4" w:space="0" w:color="auto"/>
              <w:left w:val="single" w:sz="4" w:space="0" w:color="auto"/>
              <w:bottom w:val="single" w:sz="4" w:space="0" w:color="auto"/>
              <w:right w:val="single" w:sz="4" w:space="0" w:color="auto"/>
            </w:tcBorders>
            <w:shd w:val="clear" w:color="auto" w:fill="auto"/>
            <w:noWrap/>
          </w:tcPr>
          <w:p w:rsidR="006D4BEB" w:rsidRPr="002C5BB2" w:rsidRDefault="006D4BEB" w:rsidP="00D566D2">
            <w:pPr>
              <w:spacing w:after="0"/>
              <w:rPr>
                <w:rFonts w:cs="Arial"/>
                <w:sz w:val="20"/>
                <w:szCs w:val="20"/>
              </w:rPr>
            </w:pPr>
          </w:p>
          <w:p w:rsidR="006D4BEB" w:rsidRPr="002C5BB2" w:rsidRDefault="006D4BEB" w:rsidP="00D566D2">
            <w:pPr>
              <w:spacing w:after="0"/>
              <w:rPr>
                <w:rFonts w:cs="Arial"/>
                <w:sz w:val="20"/>
                <w:szCs w:val="20"/>
              </w:rPr>
            </w:pPr>
            <w:r w:rsidRPr="002C5BB2">
              <w:rPr>
                <w:rFonts w:cs="Arial"/>
                <w:sz w:val="20"/>
                <w:szCs w:val="20"/>
              </w:rPr>
              <w:t>Outcome 3 is the execution of the demonstration projects, draft project documents of which are contained in annex 1. The final project documents and detailed budgets will be completed during the inception period. There are six pilot projects to be implemented across the four thematic themes, two projects per country. The budget will cover the cost of management and execution of the projects and their monitoring and evaluation which will be a key outcome component. .</w:t>
            </w:r>
          </w:p>
          <w:p w:rsidR="006D4BEB" w:rsidRPr="002C5BB2" w:rsidRDefault="006D4BEB" w:rsidP="005B60E5">
            <w:pPr>
              <w:pStyle w:val="ListParagraph"/>
              <w:numPr>
                <w:ilvl w:val="0"/>
                <w:numId w:val="77"/>
              </w:numPr>
              <w:spacing w:after="0"/>
              <w:jc w:val="left"/>
              <w:rPr>
                <w:rFonts w:cs="Arial"/>
                <w:sz w:val="20"/>
                <w:szCs w:val="20"/>
              </w:rPr>
            </w:pPr>
            <w:r w:rsidRPr="002C5BB2">
              <w:rPr>
                <w:rFonts w:cs="Arial"/>
                <w:sz w:val="20"/>
                <w:szCs w:val="20"/>
              </w:rPr>
              <w:t>An international consultant will be hired to design M&amp;E frameworks for eac</w:t>
            </w:r>
            <w:r w:rsidR="00D566D2" w:rsidRPr="002C5BB2">
              <w:rPr>
                <w:rFonts w:cs="Arial"/>
                <w:sz w:val="20"/>
                <w:szCs w:val="20"/>
              </w:rPr>
              <w:t xml:space="preserve">h </w:t>
            </w:r>
            <w:r w:rsidR="004E2B3F" w:rsidRPr="002C5BB2">
              <w:rPr>
                <w:rFonts w:cs="Arial"/>
                <w:sz w:val="20"/>
                <w:szCs w:val="20"/>
              </w:rPr>
              <w:t xml:space="preserve">of </w:t>
            </w:r>
            <w:r w:rsidR="00D566D2" w:rsidRPr="002C5BB2">
              <w:rPr>
                <w:rFonts w:cs="Arial"/>
                <w:sz w:val="20"/>
                <w:szCs w:val="20"/>
              </w:rPr>
              <w:t xml:space="preserve">the six pilots; this work is </w:t>
            </w:r>
            <w:r w:rsidRPr="002C5BB2">
              <w:rPr>
                <w:rFonts w:cs="Arial"/>
                <w:sz w:val="20"/>
                <w:szCs w:val="20"/>
              </w:rPr>
              <w:t>linked to the design of the socio-economic monitoring programme described in outcome 4 and referred to under the PES scheme in Outcome 1. The consultant will also be hired to undertake the final evaluation report</w:t>
            </w:r>
            <w:r w:rsidR="003C5FE5" w:rsidRPr="002C5BB2">
              <w:rPr>
                <w:rFonts w:cs="Arial"/>
                <w:sz w:val="20"/>
                <w:szCs w:val="20"/>
              </w:rPr>
              <w:t>.</w:t>
            </w:r>
            <w:r w:rsidR="00CA09B4" w:rsidRPr="002C5BB2">
              <w:rPr>
                <w:rFonts w:cs="Arial"/>
                <w:sz w:val="20"/>
                <w:szCs w:val="20"/>
              </w:rPr>
              <w:t xml:space="preserve">  The estimated cost of Mid-Term Review ($50,000) is included here as well.</w:t>
            </w:r>
          </w:p>
          <w:p w:rsidR="006D4BEB" w:rsidRPr="002C5BB2" w:rsidRDefault="006D4BEB" w:rsidP="00D566D2">
            <w:pPr>
              <w:pStyle w:val="ListParagraph"/>
              <w:numPr>
                <w:ilvl w:val="0"/>
                <w:numId w:val="77"/>
              </w:numPr>
              <w:spacing w:after="0"/>
              <w:jc w:val="left"/>
              <w:rPr>
                <w:rFonts w:cs="Arial"/>
                <w:sz w:val="20"/>
                <w:szCs w:val="20"/>
              </w:rPr>
            </w:pPr>
            <w:r w:rsidRPr="002C5BB2">
              <w:rPr>
                <w:rFonts w:cs="Arial"/>
                <w:sz w:val="20"/>
                <w:szCs w:val="20"/>
              </w:rPr>
              <w:t>National consultants will be hired to provide day-to-day management and coordination of the pilots in each country. The administrative support in the central pilot project office Rundu, Namibia will also be covered from this budget line.</w:t>
            </w:r>
          </w:p>
          <w:p w:rsidR="002B148C" w:rsidRPr="002C5BB2" w:rsidRDefault="006D4BEB" w:rsidP="00C017FB">
            <w:pPr>
              <w:pStyle w:val="ListParagraph"/>
              <w:numPr>
                <w:ilvl w:val="0"/>
                <w:numId w:val="77"/>
              </w:numPr>
              <w:spacing w:after="0"/>
              <w:jc w:val="left"/>
              <w:rPr>
                <w:rFonts w:cs="Arial"/>
                <w:sz w:val="20"/>
                <w:szCs w:val="20"/>
              </w:rPr>
            </w:pPr>
            <w:r w:rsidRPr="002C5BB2">
              <w:rPr>
                <w:rFonts w:cs="Arial"/>
                <w:sz w:val="20"/>
                <w:szCs w:val="20"/>
              </w:rPr>
              <w:t>Travel costs of $50K have been allocated for the pilot project coordinator</w:t>
            </w:r>
            <w:r w:rsidR="00C017FB" w:rsidRPr="002C5BB2">
              <w:rPr>
                <w:rFonts w:cs="Arial"/>
                <w:sz w:val="20"/>
                <w:szCs w:val="20"/>
              </w:rPr>
              <w:t>s</w:t>
            </w:r>
          </w:p>
          <w:p w:rsidR="006D4BEB" w:rsidRPr="002C5BB2" w:rsidRDefault="006D4BEB" w:rsidP="00C017FB">
            <w:pPr>
              <w:pStyle w:val="ListParagraph"/>
              <w:numPr>
                <w:ilvl w:val="0"/>
                <w:numId w:val="77"/>
              </w:numPr>
              <w:spacing w:after="0"/>
              <w:jc w:val="left"/>
              <w:rPr>
                <w:rFonts w:cs="Arial"/>
                <w:sz w:val="20"/>
                <w:szCs w:val="20"/>
              </w:rPr>
            </w:pPr>
            <w:r w:rsidRPr="002C5BB2">
              <w:rPr>
                <w:rFonts w:cs="Arial"/>
                <w:sz w:val="20"/>
                <w:szCs w:val="20"/>
              </w:rPr>
              <w:t xml:space="preserve"> The total budget for the six pilot projects is $2</w:t>
            </w:r>
            <w:r w:rsidR="004E2B3F" w:rsidRPr="002C5BB2">
              <w:rPr>
                <w:rFonts w:cs="Arial"/>
                <w:sz w:val="20"/>
                <w:szCs w:val="20"/>
              </w:rPr>
              <w:t>,</w:t>
            </w:r>
            <w:r w:rsidR="00C017FB" w:rsidRPr="002C5BB2">
              <w:rPr>
                <w:rFonts w:cs="Arial"/>
                <w:sz w:val="20"/>
                <w:szCs w:val="20"/>
              </w:rPr>
              <w:t>150</w:t>
            </w:r>
            <w:r w:rsidRPr="002C5BB2">
              <w:rPr>
                <w:rFonts w:cs="Arial"/>
                <w:sz w:val="20"/>
                <w:szCs w:val="20"/>
              </w:rPr>
              <w:t xml:space="preserve">K which equates to </w:t>
            </w:r>
            <w:r w:rsidR="00C017FB" w:rsidRPr="002C5BB2">
              <w:rPr>
                <w:rFonts w:cs="Arial"/>
                <w:sz w:val="20"/>
                <w:szCs w:val="20"/>
              </w:rPr>
              <w:t xml:space="preserve">approximately </w:t>
            </w:r>
            <w:r w:rsidRPr="002C5BB2">
              <w:rPr>
                <w:rFonts w:cs="Arial"/>
                <w:sz w:val="20"/>
                <w:szCs w:val="20"/>
              </w:rPr>
              <w:t>$3</w:t>
            </w:r>
            <w:r w:rsidR="00C017FB" w:rsidRPr="002C5BB2">
              <w:rPr>
                <w:rFonts w:cs="Arial"/>
                <w:sz w:val="20"/>
                <w:szCs w:val="20"/>
              </w:rPr>
              <w:t>60</w:t>
            </w:r>
            <w:r w:rsidRPr="002C5BB2">
              <w:rPr>
                <w:rFonts w:cs="Arial"/>
                <w:sz w:val="20"/>
                <w:szCs w:val="20"/>
              </w:rPr>
              <w:t>K per pilot, though exact allocations have yet to be determined and will be subject to competitive tender</w:t>
            </w:r>
          </w:p>
          <w:p w:rsidR="006D4BEB" w:rsidRPr="002C5BB2" w:rsidRDefault="006D4BEB" w:rsidP="00D566D2">
            <w:pPr>
              <w:pStyle w:val="ListParagraph"/>
              <w:numPr>
                <w:ilvl w:val="0"/>
                <w:numId w:val="77"/>
              </w:numPr>
              <w:spacing w:after="0"/>
              <w:jc w:val="left"/>
              <w:rPr>
                <w:rFonts w:cs="Arial"/>
                <w:sz w:val="20"/>
                <w:szCs w:val="20"/>
              </w:rPr>
            </w:pPr>
            <w:r w:rsidRPr="002C5BB2">
              <w:rPr>
                <w:rFonts w:cs="Arial"/>
                <w:sz w:val="20"/>
                <w:szCs w:val="20"/>
              </w:rPr>
              <w:t xml:space="preserve">Miscellaneous costs of </w:t>
            </w:r>
            <w:r w:rsidR="002B148C" w:rsidRPr="002C5BB2">
              <w:rPr>
                <w:rFonts w:cs="Arial"/>
                <w:sz w:val="20"/>
                <w:szCs w:val="20"/>
              </w:rPr>
              <w:t>$</w:t>
            </w:r>
            <w:r w:rsidR="003F6ACF" w:rsidRPr="002C5BB2">
              <w:rPr>
                <w:rFonts w:cs="Arial"/>
                <w:sz w:val="20"/>
                <w:szCs w:val="20"/>
              </w:rPr>
              <w:t>5,000/year</w:t>
            </w:r>
            <w:r w:rsidRPr="002C5BB2">
              <w:rPr>
                <w:rFonts w:cs="Arial"/>
                <w:sz w:val="20"/>
                <w:szCs w:val="20"/>
              </w:rPr>
              <w:t xml:space="preserve"> have been set aside </w:t>
            </w:r>
            <w:r w:rsidR="00276B33" w:rsidRPr="002C5BB2">
              <w:rPr>
                <w:rFonts w:cs="Arial"/>
                <w:sz w:val="20"/>
                <w:szCs w:val="20"/>
              </w:rPr>
              <w:t xml:space="preserve">to support the </w:t>
            </w:r>
            <w:r w:rsidR="002B148C" w:rsidRPr="002C5BB2">
              <w:rPr>
                <w:rFonts w:cs="Arial"/>
                <w:sz w:val="20"/>
                <w:szCs w:val="20"/>
              </w:rPr>
              <w:t xml:space="preserve">office </w:t>
            </w:r>
            <w:r w:rsidR="00276B33" w:rsidRPr="002C5BB2">
              <w:rPr>
                <w:rFonts w:cs="Arial"/>
                <w:sz w:val="20"/>
                <w:szCs w:val="20"/>
              </w:rPr>
              <w:t xml:space="preserve">and a </w:t>
            </w:r>
            <w:r w:rsidR="002B148C" w:rsidRPr="002C5BB2">
              <w:rPr>
                <w:rFonts w:cs="Arial"/>
                <w:sz w:val="20"/>
                <w:szCs w:val="20"/>
              </w:rPr>
              <w:t xml:space="preserve">vehicle based in Rundu plus </w:t>
            </w:r>
            <w:r w:rsidRPr="002C5BB2">
              <w:rPr>
                <w:rFonts w:cs="Arial"/>
                <w:sz w:val="20"/>
                <w:szCs w:val="20"/>
              </w:rPr>
              <w:t>promotional activities including open days</w:t>
            </w:r>
            <w:r w:rsidR="00C017FB" w:rsidRPr="002C5BB2">
              <w:rPr>
                <w:rFonts w:cs="Arial"/>
                <w:sz w:val="20"/>
                <w:szCs w:val="20"/>
              </w:rPr>
              <w:t xml:space="preserve"> </w:t>
            </w:r>
            <w:r w:rsidRPr="002C5BB2">
              <w:rPr>
                <w:rFonts w:cs="Arial"/>
                <w:sz w:val="20"/>
                <w:szCs w:val="20"/>
              </w:rPr>
              <w:t>and visits.</w:t>
            </w:r>
          </w:p>
          <w:p w:rsidR="006D4BEB" w:rsidRPr="002C5BB2" w:rsidRDefault="006D4BEB" w:rsidP="00D566D2">
            <w:pPr>
              <w:spacing w:after="0"/>
              <w:rPr>
                <w:rFonts w:cs="Arial"/>
                <w:sz w:val="20"/>
                <w:szCs w:val="20"/>
              </w:rPr>
            </w:pPr>
          </w:p>
        </w:tc>
      </w:tr>
      <w:tr w:rsidR="006D4BEB" w:rsidRPr="002C5BB2" w:rsidTr="00D566D2">
        <w:trPr>
          <w:trHeight w:val="294"/>
          <w:tblHeader/>
        </w:trPr>
        <w:tc>
          <w:tcPr>
            <w:tcW w:w="950" w:type="dxa"/>
            <w:tcBorders>
              <w:top w:val="single" w:sz="4" w:space="0" w:color="auto"/>
              <w:left w:val="single" w:sz="4" w:space="0" w:color="auto"/>
              <w:bottom w:val="single" w:sz="4" w:space="0" w:color="auto"/>
              <w:right w:val="single" w:sz="4" w:space="0" w:color="auto"/>
            </w:tcBorders>
            <w:shd w:val="clear" w:color="auto" w:fill="auto"/>
          </w:tcPr>
          <w:p w:rsidR="006D4BEB" w:rsidRPr="002C5BB2" w:rsidRDefault="006D4BEB" w:rsidP="00D566D2">
            <w:pPr>
              <w:rPr>
                <w:rFonts w:cs="Arial"/>
                <w:sz w:val="20"/>
                <w:szCs w:val="20"/>
              </w:rPr>
            </w:pPr>
          </w:p>
          <w:p w:rsidR="006D4BEB" w:rsidRPr="002C5BB2" w:rsidRDefault="006D4BEB" w:rsidP="00D566D2">
            <w:pPr>
              <w:rPr>
                <w:rFonts w:cs="Arial"/>
                <w:sz w:val="20"/>
                <w:szCs w:val="20"/>
              </w:rPr>
            </w:pPr>
            <w:r w:rsidRPr="002C5BB2">
              <w:rPr>
                <w:rFonts w:cs="Arial"/>
                <w:sz w:val="20"/>
                <w:szCs w:val="20"/>
              </w:rPr>
              <w:t>16-20</w:t>
            </w: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tc>
        <w:tc>
          <w:tcPr>
            <w:tcW w:w="8465" w:type="dxa"/>
            <w:tcBorders>
              <w:top w:val="single" w:sz="4" w:space="0" w:color="auto"/>
              <w:left w:val="single" w:sz="4" w:space="0" w:color="auto"/>
              <w:bottom w:val="single" w:sz="4" w:space="0" w:color="auto"/>
              <w:right w:val="single" w:sz="4" w:space="0" w:color="auto"/>
            </w:tcBorders>
            <w:shd w:val="clear" w:color="auto" w:fill="auto"/>
            <w:noWrap/>
          </w:tcPr>
          <w:p w:rsidR="006D4BEB" w:rsidRPr="002C5BB2" w:rsidRDefault="006D4BEB" w:rsidP="00D566D2">
            <w:pPr>
              <w:rPr>
                <w:rFonts w:cs="Arial"/>
                <w:sz w:val="20"/>
                <w:szCs w:val="20"/>
              </w:rPr>
            </w:pPr>
          </w:p>
          <w:p w:rsidR="006D4BEB" w:rsidRPr="002C5BB2" w:rsidRDefault="006D4BEB" w:rsidP="00D566D2">
            <w:pPr>
              <w:rPr>
                <w:rFonts w:cs="Arial"/>
                <w:sz w:val="20"/>
                <w:szCs w:val="20"/>
              </w:rPr>
            </w:pPr>
            <w:r w:rsidRPr="002C5BB2">
              <w:rPr>
                <w:rFonts w:cs="Arial"/>
                <w:sz w:val="20"/>
                <w:szCs w:val="20"/>
              </w:rPr>
              <w:t>Outcome 4 covers a wide range of technical activities, including specific technical studies, targeted surveys and plan development with the overall objective of realization of the BMDF (outcome 1) and application of the principles of IWRM. The budget will support the design of the monitoring program</w:t>
            </w:r>
            <w:r w:rsidR="004D668A" w:rsidRPr="002C5BB2">
              <w:rPr>
                <w:rFonts w:cs="Arial"/>
                <w:sz w:val="20"/>
                <w:szCs w:val="20"/>
              </w:rPr>
              <w:t>m</w:t>
            </w:r>
            <w:r w:rsidRPr="002C5BB2">
              <w:rPr>
                <w:rFonts w:cs="Arial"/>
                <w:sz w:val="20"/>
                <w:szCs w:val="20"/>
              </w:rPr>
              <w:t xml:space="preserve">es needed to regulate the basin water resources, both SW and GW and, in years 2, 3 and 4, will be applied to establish a baseline for chemical status, biological and socio-economic parameters. A major water quality survey will be undertaken in year 2 to identify the hot-spots and issues and will form the basis of an ambient monitoring programme and improvement programme. Linked to the IFA development there will be a two years biological monitoring at key flow locations and strategic sites. There will be a basin wide sedimentation monitoring programme developed including targeted surveys. The outcome will also support improvements in the </w:t>
            </w:r>
            <w:proofErr w:type="spellStart"/>
            <w:r w:rsidRPr="002C5BB2">
              <w:rPr>
                <w:rFonts w:cs="Arial"/>
                <w:sz w:val="20"/>
                <w:szCs w:val="20"/>
              </w:rPr>
              <w:t>hydromet</w:t>
            </w:r>
            <w:r w:rsidR="00FA3E50" w:rsidRPr="002C5BB2">
              <w:rPr>
                <w:rFonts w:cs="Arial"/>
                <w:sz w:val="20"/>
                <w:szCs w:val="20"/>
              </w:rPr>
              <w:t>eo</w:t>
            </w:r>
            <w:r w:rsidRPr="002C5BB2">
              <w:rPr>
                <w:rFonts w:cs="Arial"/>
                <w:sz w:val="20"/>
                <w:szCs w:val="20"/>
              </w:rPr>
              <w:t>rological</w:t>
            </w:r>
            <w:proofErr w:type="spellEnd"/>
            <w:r w:rsidRPr="002C5BB2">
              <w:rPr>
                <w:rFonts w:cs="Arial"/>
                <w:sz w:val="20"/>
                <w:szCs w:val="20"/>
              </w:rPr>
              <w:t xml:space="preserve"> monitoring systems in Angola, critically re-equipping existing disused stations, and the development of a basin IWRM plan incorporating a water resource strategy. The IWRM plan will feed into outcome 1 and help define the Development Space.</w:t>
            </w:r>
          </w:p>
          <w:p w:rsidR="006D4BEB" w:rsidRPr="002C5BB2" w:rsidRDefault="006D4BEB" w:rsidP="00D566D2">
            <w:pPr>
              <w:pStyle w:val="ListParagraph"/>
              <w:numPr>
                <w:ilvl w:val="0"/>
                <w:numId w:val="77"/>
              </w:numPr>
              <w:spacing w:after="0"/>
              <w:jc w:val="left"/>
              <w:rPr>
                <w:rFonts w:cs="Arial"/>
                <w:sz w:val="20"/>
                <w:szCs w:val="20"/>
              </w:rPr>
            </w:pPr>
            <w:r w:rsidRPr="002C5BB2">
              <w:rPr>
                <w:rFonts w:cs="Arial"/>
                <w:sz w:val="20"/>
                <w:szCs w:val="20"/>
              </w:rPr>
              <w:t xml:space="preserve">This cover the costs for international consultants to assist in </w:t>
            </w:r>
            <w:r w:rsidR="00403C2F" w:rsidRPr="002C5BB2">
              <w:rPr>
                <w:rFonts w:cs="Arial"/>
                <w:sz w:val="20"/>
                <w:szCs w:val="20"/>
              </w:rPr>
              <w:t xml:space="preserve">the </w:t>
            </w:r>
            <w:r w:rsidRPr="002C5BB2">
              <w:rPr>
                <w:rFonts w:cs="Arial"/>
                <w:sz w:val="20"/>
                <w:szCs w:val="20"/>
              </w:rPr>
              <w:t>design of the sedimentation and socio-economic monitoring programmes ($100K);  the biological programme and two years monitoring ($100K); the GW study ($20K); a demand forecasting study ($30K); various training ($50K) and helping guide the IWRM planning process ($50K).</w:t>
            </w:r>
          </w:p>
          <w:p w:rsidR="006D4BEB" w:rsidRPr="002C5BB2" w:rsidRDefault="006D4BEB" w:rsidP="00D566D2">
            <w:pPr>
              <w:pStyle w:val="ListParagraph"/>
              <w:numPr>
                <w:ilvl w:val="0"/>
                <w:numId w:val="77"/>
              </w:numPr>
              <w:spacing w:after="0"/>
              <w:jc w:val="left"/>
              <w:rPr>
                <w:rFonts w:cs="Arial"/>
                <w:sz w:val="20"/>
                <w:szCs w:val="20"/>
              </w:rPr>
            </w:pPr>
            <w:r w:rsidRPr="002C5BB2">
              <w:rPr>
                <w:rFonts w:cs="Arial"/>
                <w:sz w:val="20"/>
                <w:szCs w:val="20"/>
              </w:rPr>
              <w:t xml:space="preserve">The national consultants will be involved in design and implementation of all monitoring and will be central to the IWRM plan development. In Angola a national consultant will help to identify and draft contract documents for the improvements in the </w:t>
            </w:r>
            <w:proofErr w:type="spellStart"/>
            <w:r w:rsidRPr="002C5BB2">
              <w:rPr>
                <w:rFonts w:cs="Arial"/>
                <w:sz w:val="20"/>
                <w:szCs w:val="20"/>
              </w:rPr>
              <w:t>hydromet</w:t>
            </w:r>
            <w:r w:rsidR="00FA3E50" w:rsidRPr="002C5BB2">
              <w:rPr>
                <w:rFonts w:cs="Arial"/>
                <w:sz w:val="20"/>
                <w:szCs w:val="20"/>
              </w:rPr>
              <w:t>eo</w:t>
            </w:r>
            <w:r w:rsidR="00403C2F" w:rsidRPr="002C5BB2">
              <w:rPr>
                <w:rFonts w:cs="Arial"/>
                <w:sz w:val="20"/>
                <w:szCs w:val="20"/>
              </w:rPr>
              <w:t>rological</w:t>
            </w:r>
            <w:proofErr w:type="spellEnd"/>
            <w:r w:rsidR="00403C2F" w:rsidRPr="002C5BB2">
              <w:rPr>
                <w:rFonts w:cs="Arial"/>
                <w:sz w:val="20"/>
                <w:szCs w:val="20"/>
              </w:rPr>
              <w:t xml:space="preserve"> </w:t>
            </w:r>
            <w:r w:rsidRPr="002C5BB2">
              <w:rPr>
                <w:rFonts w:cs="Arial"/>
                <w:sz w:val="20"/>
                <w:szCs w:val="20"/>
              </w:rPr>
              <w:t>system.</w:t>
            </w:r>
          </w:p>
          <w:p w:rsidR="006D4BEB" w:rsidRPr="002C5BB2" w:rsidRDefault="006D4BEB" w:rsidP="00D566D2">
            <w:pPr>
              <w:pStyle w:val="ListParagraph"/>
              <w:numPr>
                <w:ilvl w:val="0"/>
                <w:numId w:val="77"/>
              </w:numPr>
              <w:spacing w:after="0"/>
              <w:jc w:val="left"/>
              <w:rPr>
                <w:rFonts w:cs="Arial"/>
                <w:sz w:val="20"/>
                <w:szCs w:val="20"/>
              </w:rPr>
            </w:pPr>
            <w:r w:rsidRPr="002C5BB2">
              <w:rPr>
                <w:rFonts w:cs="Arial"/>
                <w:sz w:val="20"/>
                <w:szCs w:val="20"/>
              </w:rPr>
              <w:t>The travel costs will cover logistics for training and ad-hoc meetings related to the monitoring programme development</w:t>
            </w:r>
          </w:p>
          <w:p w:rsidR="006D4BEB" w:rsidRPr="002C5BB2" w:rsidRDefault="006D4BEB" w:rsidP="00D566D2">
            <w:pPr>
              <w:pStyle w:val="ListParagraph"/>
              <w:numPr>
                <w:ilvl w:val="0"/>
                <w:numId w:val="77"/>
              </w:numPr>
              <w:spacing w:after="0"/>
              <w:jc w:val="left"/>
              <w:rPr>
                <w:rFonts w:cs="Arial"/>
                <w:sz w:val="20"/>
                <w:szCs w:val="20"/>
              </w:rPr>
            </w:pPr>
            <w:r w:rsidRPr="002C5BB2">
              <w:rPr>
                <w:rFonts w:cs="Arial"/>
                <w:sz w:val="20"/>
                <w:szCs w:val="20"/>
              </w:rPr>
              <w:t xml:space="preserve">There will be five sub-contracts under this budget line: Basin wide WQ survey ($400K); Biological baseline monitoring ($500K); Sediment surveys ($150K) GW surveys ($150 K) and Angolan </w:t>
            </w:r>
            <w:proofErr w:type="spellStart"/>
            <w:r w:rsidRPr="002C5BB2">
              <w:rPr>
                <w:rFonts w:cs="Arial"/>
                <w:sz w:val="20"/>
                <w:szCs w:val="20"/>
              </w:rPr>
              <w:t>hydromet</w:t>
            </w:r>
            <w:r w:rsidR="00FA3E50" w:rsidRPr="002C5BB2">
              <w:rPr>
                <w:rFonts w:cs="Arial"/>
                <w:sz w:val="20"/>
                <w:szCs w:val="20"/>
              </w:rPr>
              <w:t>eo</w:t>
            </w:r>
            <w:r w:rsidRPr="002C5BB2">
              <w:rPr>
                <w:rFonts w:cs="Arial"/>
                <w:sz w:val="20"/>
                <w:szCs w:val="20"/>
              </w:rPr>
              <w:t>rological</w:t>
            </w:r>
            <w:proofErr w:type="spellEnd"/>
            <w:r w:rsidRPr="002C5BB2">
              <w:rPr>
                <w:rFonts w:cs="Arial"/>
                <w:sz w:val="20"/>
                <w:szCs w:val="20"/>
              </w:rPr>
              <w:t xml:space="preserve"> improvements ($100K)</w:t>
            </w:r>
          </w:p>
          <w:p w:rsidR="006D4BEB" w:rsidRPr="002C5BB2" w:rsidRDefault="0031133A" w:rsidP="00D566D2">
            <w:pPr>
              <w:pStyle w:val="ListParagraph"/>
              <w:numPr>
                <w:ilvl w:val="0"/>
                <w:numId w:val="77"/>
              </w:numPr>
              <w:spacing w:after="0"/>
              <w:jc w:val="left"/>
              <w:rPr>
                <w:rFonts w:cs="Arial"/>
                <w:sz w:val="20"/>
                <w:szCs w:val="20"/>
              </w:rPr>
            </w:pPr>
            <w:r w:rsidRPr="002C5BB2">
              <w:rPr>
                <w:rFonts w:cs="Arial"/>
                <w:sz w:val="20"/>
                <w:szCs w:val="20"/>
              </w:rPr>
              <w:t>E</w:t>
            </w:r>
            <w:r w:rsidR="006D4BEB" w:rsidRPr="002C5BB2">
              <w:rPr>
                <w:rFonts w:cs="Arial"/>
                <w:sz w:val="20"/>
                <w:szCs w:val="20"/>
              </w:rPr>
              <w:t>quipment costs relating to the monitoring programmes, including hard and software, and data storage devices.</w:t>
            </w:r>
          </w:p>
          <w:p w:rsidR="006D4BEB" w:rsidRPr="002C5BB2" w:rsidRDefault="006D4BEB" w:rsidP="00D566D2">
            <w:pPr>
              <w:rPr>
                <w:rFonts w:cs="Arial"/>
                <w:sz w:val="20"/>
                <w:szCs w:val="20"/>
              </w:rPr>
            </w:pPr>
          </w:p>
        </w:tc>
      </w:tr>
      <w:tr w:rsidR="006D4BEB" w:rsidRPr="002C5BB2" w:rsidTr="00D566D2">
        <w:trPr>
          <w:trHeight w:val="294"/>
          <w:tblHeader/>
        </w:trPr>
        <w:tc>
          <w:tcPr>
            <w:tcW w:w="950" w:type="dxa"/>
            <w:tcBorders>
              <w:top w:val="single" w:sz="4" w:space="0" w:color="auto"/>
              <w:left w:val="single" w:sz="4" w:space="0" w:color="auto"/>
              <w:bottom w:val="single" w:sz="4" w:space="0" w:color="auto"/>
              <w:right w:val="single" w:sz="4" w:space="0" w:color="auto"/>
            </w:tcBorders>
            <w:shd w:val="clear" w:color="auto" w:fill="auto"/>
          </w:tcPr>
          <w:p w:rsidR="006D4BEB" w:rsidRPr="002C5BB2" w:rsidRDefault="006D4BEB" w:rsidP="00D566D2">
            <w:pPr>
              <w:rPr>
                <w:rFonts w:cs="Arial"/>
                <w:sz w:val="20"/>
                <w:szCs w:val="20"/>
              </w:rPr>
            </w:pPr>
          </w:p>
          <w:p w:rsidR="006D4BEB" w:rsidRPr="002C5BB2" w:rsidRDefault="006D4BEB" w:rsidP="00D566D2">
            <w:pPr>
              <w:rPr>
                <w:rFonts w:cs="Arial"/>
                <w:sz w:val="20"/>
                <w:szCs w:val="20"/>
              </w:rPr>
            </w:pPr>
            <w:r w:rsidRPr="002C5BB2">
              <w:rPr>
                <w:rFonts w:cs="Arial"/>
                <w:sz w:val="20"/>
                <w:szCs w:val="20"/>
              </w:rPr>
              <w:lastRenderedPageBreak/>
              <w:t>21-2</w:t>
            </w:r>
            <w:r w:rsidR="003B37D1" w:rsidRPr="002C5BB2">
              <w:rPr>
                <w:rFonts w:cs="Arial"/>
                <w:sz w:val="20"/>
                <w:szCs w:val="20"/>
              </w:rPr>
              <w:t>6</w:t>
            </w: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p w:rsidR="006D4BEB" w:rsidRPr="002C5BB2" w:rsidRDefault="006D4BEB" w:rsidP="00D566D2">
            <w:pPr>
              <w:rPr>
                <w:rFonts w:cs="Arial"/>
                <w:sz w:val="20"/>
                <w:szCs w:val="20"/>
              </w:rPr>
            </w:pPr>
          </w:p>
        </w:tc>
        <w:tc>
          <w:tcPr>
            <w:tcW w:w="8465" w:type="dxa"/>
            <w:tcBorders>
              <w:top w:val="single" w:sz="4" w:space="0" w:color="auto"/>
              <w:left w:val="single" w:sz="4" w:space="0" w:color="auto"/>
              <w:bottom w:val="single" w:sz="4" w:space="0" w:color="auto"/>
              <w:right w:val="single" w:sz="4" w:space="0" w:color="auto"/>
            </w:tcBorders>
            <w:shd w:val="clear" w:color="auto" w:fill="auto"/>
            <w:noWrap/>
          </w:tcPr>
          <w:p w:rsidR="006D4BEB" w:rsidRPr="002C5BB2" w:rsidRDefault="006D4BEB" w:rsidP="00D566D2">
            <w:pPr>
              <w:rPr>
                <w:rFonts w:cs="Arial"/>
                <w:sz w:val="20"/>
                <w:szCs w:val="20"/>
              </w:rPr>
            </w:pPr>
          </w:p>
          <w:p w:rsidR="006D4BEB" w:rsidRPr="002C5BB2" w:rsidRDefault="006D4BEB" w:rsidP="00D566D2">
            <w:pPr>
              <w:rPr>
                <w:rFonts w:cs="Arial"/>
                <w:sz w:val="20"/>
                <w:szCs w:val="20"/>
              </w:rPr>
            </w:pPr>
            <w:r w:rsidRPr="002C5BB2">
              <w:rPr>
                <w:rFonts w:cs="Arial"/>
                <w:sz w:val="20"/>
                <w:szCs w:val="20"/>
              </w:rPr>
              <w:lastRenderedPageBreak/>
              <w:t xml:space="preserve">Outcome 5 will cover the project management costs including the input of the PM and administration staff, and the running costs of the PMU to be located in </w:t>
            </w:r>
            <w:r w:rsidR="005C364E" w:rsidRPr="002C5BB2">
              <w:rPr>
                <w:rFonts w:cs="Arial"/>
                <w:sz w:val="20"/>
                <w:szCs w:val="20"/>
              </w:rPr>
              <w:t>the OKACOM Secretariat</w:t>
            </w:r>
            <w:r w:rsidRPr="002C5BB2">
              <w:rPr>
                <w:rFonts w:cs="Arial"/>
                <w:sz w:val="20"/>
                <w:szCs w:val="20"/>
              </w:rPr>
              <w:t>.</w:t>
            </w:r>
          </w:p>
          <w:p w:rsidR="00AA17D4" w:rsidRPr="002C5BB2" w:rsidRDefault="00AA17D4" w:rsidP="00D566D2">
            <w:pPr>
              <w:pStyle w:val="ListParagraph"/>
              <w:numPr>
                <w:ilvl w:val="0"/>
                <w:numId w:val="77"/>
              </w:numPr>
              <w:spacing w:after="0"/>
              <w:jc w:val="left"/>
              <w:rPr>
                <w:rFonts w:cs="Arial"/>
                <w:sz w:val="20"/>
                <w:szCs w:val="20"/>
              </w:rPr>
            </w:pPr>
            <w:r w:rsidRPr="002C5BB2">
              <w:rPr>
                <w:rFonts w:cs="Arial"/>
                <w:sz w:val="20"/>
                <w:szCs w:val="20"/>
              </w:rPr>
              <w:t>International Consultants’ costs include the c</w:t>
            </w:r>
            <w:r w:rsidR="00F40F32" w:rsidRPr="002C5BB2">
              <w:rPr>
                <w:rFonts w:cs="Arial"/>
                <w:sz w:val="20"/>
                <w:szCs w:val="20"/>
              </w:rPr>
              <w:t>ost of two external evaluations as well as the time of Project Manager spent on the project administrative matters.</w:t>
            </w:r>
            <w:r w:rsidR="006D4BEB" w:rsidRPr="002C5BB2">
              <w:rPr>
                <w:rFonts w:cs="Arial"/>
                <w:sz w:val="20"/>
                <w:szCs w:val="20"/>
              </w:rPr>
              <w:t xml:space="preserve"> </w:t>
            </w:r>
          </w:p>
          <w:p w:rsidR="006D4BEB" w:rsidRPr="002C5BB2" w:rsidRDefault="006D4BEB" w:rsidP="00D566D2">
            <w:pPr>
              <w:pStyle w:val="ListParagraph"/>
              <w:numPr>
                <w:ilvl w:val="0"/>
                <w:numId w:val="77"/>
              </w:numPr>
              <w:spacing w:after="0"/>
              <w:jc w:val="left"/>
              <w:rPr>
                <w:rFonts w:cs="Arial"/>
                <w:sz w:val="20"/>
                <w:szCs w:val="20"/>
              </w:rPr>
            </w:pPr>
            <w:r w:rsidRPr="002C5BB2">
              <w:rPr>
                <w:rFonts w:cs="Arial"/>
                <w:sz w:val="20"/>
                <w:szCs w:val="20"/>
              </w:rPr>
              <w:t>The national consultants’ costs include the cost of the P</w:t>
            </w:r>
            <w:r w:rsidR="009648B1" w:rsidRPr="002C5BB2">
              <w:rPr>
                <w:rFonts w:cs="Arial"/>
                <w:sz w:val="20"/>
                <w:szCs w:val="20"/>
              </w:rPr>
              <w:t>MU local</w:t>
            </w:r>
            <w:r w:rsidRPr="002C5BB2">
              <w:rPr>
                <w:rFonts w:cs="Arial"/>
                <w:sz w:val="20"/>
                <w:szCs w:val="20"/>
              </w:rPr>
              <w:t xml:space="preserve"> staff</w:t>
            </w:r>
            <w:r w:rsidR="007D1B73" w:rsidRPr="002C5BB2">
              <w:rPr>
                <w:rFonts w:cs="Arial"/>
                <w:sz w:val="20"/>
                <w:szCs w:val="20"/>
              </w:rPr>
              <w:t xml:space="preserve"> </w:t>
            </w:r>
            <w:r w:rsidR="00AE4A62" w:rsidRPr="002C5BB2">
              <w:rPr>
                <w:rFonts w:cs="Arial"/>
                <w:sz w:val="20"/>
                <w:szCs w:val="20"/>
              </w:rPr>
              <w:t>spent on the project administrative matters</w:t>
            </w:r>
            <w:r w:rsidRPr="002C5BB2">
              <w:rPr>
                <w:rFonts w:cs="Arial"/>
                <w:sz w:val="20"/>
                <w:szCs w:val="20"/>
              </w:rPr>
              <w:t xml:space="preserve">. </w:t>
            </w:r>
            <w:r w:rsidR="00AE4A62" w:rsidRPr="002C5BB2">
              <w:rPr>
                <w:rFonts w:cs="Arial"/>
                <w:sz w:val="20"/>
                <w:szCs w:val="20"/>
              </w:rPr>
              <w:t>It also includes the costs required for audits.</w:t>
            </w:r>
          </w:p>
          <w:p w:rsidR="006D4BEB" w:rsidRPr="002C5BB2" w:rsidRDefault="006D4BEB" w:rsidP="00D566D2">
            <w:pPr>
              <w:pStyle w:val="ListParagraph"/>
              <w:numPr>
                <w:ilvl w:val="0"/>
                <w:numId w:val="77"/>
              </w:numPr>
              <w:spacing w:after="0"/>
              <w:jc w:val="left"/>
              <w:rPr>
                <w:rFonts w:cs="Arial"/>
                <w:sz w:val="20"/>
                <w:szCs w:val="20"/>
              </w:rPr>
            </w:pPr>
            <w:r w:rsidRPr="002C5BB2">
              <w:rPr>
                <w:rFonts w:cs="Arial"/>
                <w:sz w:val="20"/>
                <w:szCs w:val="20"/>
              </w:rPr>
              <w:t>The travel costs of the PM for project management and coordination missions</w:t>
            </w:r>
            <w:r w:rsidR="00457F6D" w:rsidRPr="002C5BB2">
              <w:rPr>
                <w:rFonts w:cs="Arial"/>
                <w:sz w:val="20"/>
                <w:szCs w:val="20"/>
              </w:rPr>
              <w:t xml:space="preserve"> and the travel costs associated with two external evaluations.</w:t>
            </w:r>
          </w:p>
          <w:p w:rsidR="006D4BEB" w:rsidRPr="002C5BB2" w:rsidRDefault="006D4BEB" w:rsidP="00D566D2">
            <w:pPr>
              <w:pStyle w:val="ListParagraph"/>
              <w:numPr>
                <w:ilvl w:val="0"/>
                <w:numId w:val="77"/>
              </w:numPr>
              <w:spacing w:after="0"/>
              <w:jc w:val="left"/>
              <w:rPr>
                <w:rFonts w:cs="Arial"/>
                <w:sz w:val="20"/>
                <w:szCs w:val="20"/>
              </w:rPr>
            </w:pPr>
            <w:r w:rsidRPr="002C5BB2">
              <w:rPr>
                <w:rFonts w:cs="Arial"/>
                <w:sz w:val="20"/>
                <w:szCs w:val="20"/>
              </w:rPr>
              <w:t>The office supplies costs include equipment and stationary costs and utility costs</w:t>
            </w:r>
            <w:r w:rsidR="002B2631" w:rsidRPr="002C5BB2">
              <w:rPr>
                <w:rFonts w:cs="Arial"/>
                <w:sz w:val="20"/>
                <w:szCs w:val="20"/>
              </w:rPr>
              <w:t xml:space="preserve">.  </w:t>
            </w:r>
          </w:p>
          <w:p w:rsidR="006A7F71" w:rsidRPr="002C5BB2" w:rsidRDefault="00311831" w:rsidP="007A171C">
            <w:pPr>
              <w:pStyle w:val="ListParagraph"/>
              <w:numPr>
                <w:ilvl w:val="0"/>
                <w:numId w:val="77"/>
              </w:numPr>
              <w:spacing w:after="0"/>
              <w:jc w:val="left"/>
              <w:rPr>
                <w:rFonts w:cs="Arial"/>
                <w:sz w:val="20"/>
                <w:szCs w:val="20"/>
              </w:rPr>
            </w:pPr>
            <w:r w:rsidRPr="002C5BB2">
              <w:rPr>
                <w:rFonts w:cs="Arial"/>
                <w:sz w:val="20"/>
                <w:szCs w:val="20"/>
              </w:rPr>
              <w:t>Miscellaneous</w:t>
            </w:r>
            <w:r w:rsidR="003B6A2A" w:rsidRPr="002C5BB2">
              <w:rPr>
                <w:rFonts w:cs="Arial"/>
                <w:sz w:val="20"/>
                <w:szCs w:val="20"/>
              </w:rPr>
              <w:t>.</w:t>
            </w:r>
          </w:p>
          <w:p w:rsidR="006D4BEB" w:rsidRPr="002C5BB2" w:rsidRDefault="003B37D1" w:rsidP="003D1DB1">
            <w:pPr>
              <w:pStyle w:val="ListParagraph"/>
              <w:numPr>
                <w:ilvl w:val="0"/>
                <w:numId w:val="77"/>
              </w:numPr>
              <w:spacing w:after="0"/>
              <w:jc w:val="left"/>
              <w:rPr>
                <w:rFonts w:cs="Arial"/>
                <w:sz w:val="20"/>
                <w:szCs w:val="20"/>
              </w:rPr>
            </w:pPr>
            <w:r w:rsidRPr="002C5BB2">
              <w:rPr>
                <w:rFonts w:cs="Arial"/>
                <w:sz w:val="20"/>
                <w:szCs w:val="20"/>
              </w:rPr>
              <w:t>UNDP cost recovery associated with execution support provided to the Implementing Partner (OKACOM)</w:t>
            </w:r>
          </w:p>
        </w:tc>
      </w:tr>
    </w:tbl>
    <w:p w:rsidR="006D4BEB" w:rsidRPr="002C5BB2" w:rsidRDefault="006D4BEB" w:rsidP="006D4BEB">
      <w:pPr>
        <w:rPr>
          <w:rFonts w:cs="Arial"/>
          <w:sz w:val="20"/>
          <w:szCs w:val="20"/>
        </w:rPr>
      </w:pPr>
    </w:p>
    <w:p w:rsidR="006D4BEB" w:rsidRPr="002C5BB2" w:rsidRDefault="006D4BEB" w:rsidP="0081460C"/>
    <w:p w:rsidR="006D4BEB" w:rsidRPr="002C5BB2" w:rsidRDefault="006D4BEB" w:rsidP="0081460C"/>
    <w:p w:rsidR="0081460C" w:rsidRPr="002C5BB2" w:rsidRDefault="0081460C" w:rsidP="0081460C"/>
    <w:p w:rsidR="0081460C" w:rsidRPr="002C5BB2" w:rsidRDefault="0081460C" w:rsidP="0081460C">
      <w:pPr>
        <w:sectPr w:rsidR="0081460C" w:rsidRPr="002C5BB2" w:rsidSect="0081460C">
          <w:footnotePr>
            <w:pos w:val="beneathText"/>
          </w:footnotePr>
          <w:pgSz w:w="11909" w:h="16834" w:code="9"/>
          <w:pgMar w:top="1080" w:right="1296" w:bottom="1152" w:left="1296" w:header="720" w:footer="720" w:gutter="0"/>
          <w:cols w:space="720"/>
          <w:docGrid w:linePitch="360"/>
        </w:sectPr>
      </w:pPr>
    </w:p>
    <w:p w:rsidR="007C7DB6" w:rsidRPr="002C5BB2" w:rsidRDefault="00C52878" w:rsidP="007E5E30">
      <w:pPr>
        <w:pStyle w:val="Heading1"/>
        <w:spacing w:after="60"/>
        <w:rPr>
          <w:rFonts w:asciiTheme="majorHAnsi" w:hAnsiTheme="majorHAnsi"/>
          <w:sz w:val="32"/>
          <w:szCs w:val="32"/>
        </w:rPr>
      </w:pPr>
      <w:bookmarkStart w:id="86" w:name="_Toc425169206"/>
      <w:bookmarkStart w:id="87" w:name="_Toc462254280"/>
      <w:r w:rsidRPr="002C5BB2">
        <w:rPr>
          <w:rFonts w:asciiTheme="majorHAnsi" w:hAnsiTheme="majorHAnsi"/>
          <w:sz w:val="32"/>
          <w:szCs w:val="32"/>
        </w:rPr>
        <w:lastRenderedPageBreak/>
        <w:t xml:space="preserve">4.  </w:t>
      </w:r>
      <w:r w:rsidR="007C7DB6" w:rsidRPr="002C5BB2">
        <w:rPr>
          <w:rFonts w:asciiTheme="majorHAnsi" w:hAnsiTheme="majorHAnsi"/>
          <w:sz w:val="32"/>
          <w:szCs w:val="32"/>
        </w:rPr>
        <w:t>Management arrangements</w:t>
      </w:r>
      <w:bookmarkEnd w:id="86"/>
      <w:bookmarkEnd w:id="87"/>
      <w:r w:rsidRPr="002C5BB2">
        <w:rPr>
          <w:rFonts w:asciiTheme="majorHAnsi" w:hAnsiTheme="majorHAnsi"/>
          <w:sz w:val="32"/>
          <w:szCs w:val="32"/>
        </w:rPr>
        <w:t xml:space="preserve"> </w:t>
      </w:r>
    </w:p>
    <w:p w:rsidR="00797F12" w:rsidRPr="002C5BB2" w:rsidRDefault="00797F12" w:rsidP="00393319">
      <w:pPr>
        <w:spacing w:after="0"/>
        <w:rPr>
          <w:b/>
          <w:sz w:val="20"/>
          <w:szCs w:val="20"/>
        </w:rPr>
      </w:pPr>
    </w:p>
    <w:p w:rsidR="00393319" w:rsidRPr="002C5BB2" w:rsidRDefault="00143569" w:rsidP="00393319">
      <w:pPr>
        <w:spacing w:after="0"/>
        <w:rPr>
          <w:sz w:val="20"/>
          <w:szCs w:val="20"/>
        </w:rPr>
      </w:pPr>
      <w:r w:rsidRPr="002C5BB2">
        <w:rPr>
          <w:b/>
          <w:sz w:val="20"/>
          <w:szCs w:val="20"/>
        </w:rPr>
        <w:t>U</w:t>
      </w:r>
      <w:r w:rsidR="00393319" w:rsidRPr="002C5BB2">
        <w:rPr>
          <w:b/>
          <w:sz w:val="20"/>
          <w:szCs w:val="20"/>
        </w:rPr>
        <w:t>NDP</w:t>
      </w:r>
      <w:r w:rsidR="00393319" w:rsidRPr="002C5BB2">
        <w:rPr>
          <w:sz w:val="20"/>
          <w:szCs w:val="20"/>
        </w:rPr>
        <w:t xml:space="preserve"> is the </w:t>
      </w:r>
      <w:r w:rsidR="00393319" w:rsidRPr="002C5BB2">
        <w:rPr>
          <w:b/>
          <w:sz w:val="20"/>
          <w:szCs w:val="20"/>
        </w:rPr>
        <w:t>GEF Implementing Agency</w:t>
      </w:r>
      <w:r w:rsidR="00393319" w:rsidRPr="002C5BB2">
        <w:rPr>
          <w:sz w:val="20"/>
          <w:szCs w:val="20"/>
        </w:rPr>
        <w:t xml:space="preserve"> for this regional project.  The UNDP Resident Representative in Botswana will be responsible for the overall delivery of the project outcomes as Principle Project Resident Representative (PPRR) of this regional project.  The UNDP-GEF Regional Technical Advisor for International Water based in Addis Ababa will provide technical guidance and support, as per the Delegation of Authority Letter to be issued from UNDP-GEF to PPRR.</w:t>
      </w:r>
    </w:p>
    <w:p w:rsidR="00393319" w:rsidRPr="002C5BB2" w:rsidRDefault="00393319" w:rsidP="00393319">
      <w:pPr>
        <w:spacing w:after="0"/>
        <w:rPr>
          <w:sz w:val="20"/>
          <w:szCs w:val="20"/>
        </w:rPr>
      </w:pPr>
      <w:r w:rsidRPr="002C5BB2">
        <w:rPr>
          <w:sz w:val="20"/>
          <w:szCs w:val="20"/>
        </w:rPr>
        <w:t xml:space="preserve"> </w:t>
      </w:r>
    </w:p>
    <w:p w:rsidR="00393319" w:rsidRPr="002C5BB2" w:rsidRDefault="00393319" w:rsidP="00393319">
      <w:pPr>
        <w:spacing w:after="0"/>
        <w:rPr>
          <w:sz w:val="20"/>
          <w:szCs w:val="20"/>
        </w:rPr>
      </w:pPr>
      <w:r w:rsidRPr="002C5BB2">
        <w:rPr>
          <w:sz w:val="20"/>
          <w:szCs w:val="20"/>
        </w:rPr>
        <w:t xml:space="preserve">UNDP has selected </w:t>
      </w:r>
      <w:r w:rsidRPr="002C5BB2">
        <w:rPr>
          <w:b/>
          <w:sz w:val="20"/>
          <w:szCs w:val="20"/>
        </w:rPr>
        <w:t xml:space="preserve">OKACOM </w:t>
      </w:r>
      <w:r w:rsidRPr="002C5BB2">
        <w:rPr>
          <w:sz w:val="20"/>
          <w:szCs w:val="20"/>
        </w:rPr>
        <w:t xml:space="preserve">as the </w:t>
      </w:r>
      <w:r w:rsidRPr="002C5BB2">
        <w:rPr>
          <w:b/>
          <w:sz w:val="20"/>
          <w:szCs w:val="20"/>
        </w:rPr>
        <w:t>Implementing Partner</w:t>
      </w:r>
      <w:r w:rsidRPr="002C5BB2">
        <w:rPr>
          <w:sz w:val="20"/>
          <w:szCs w:val="20"/>
        </w:rPr>
        <w:t xml:space="preserve"> for this regional project.  </w:t>
      </w:r>
      <w:r w:rsidR="00934AB6" w:rsidRPr="002C5BB2">
        <w:rPr>
          <w:sz w:val="20"/>
          <w:szCs w:val="20"/>
        </w:rPr>
        <w:t>The f</w:t>
      </w:r>
      <w:r w:rsidRPr="002C5BB2">
        <w:rPr>
          <w:sz w:val="20"/>
          <w:szCs w:val="20"/>
        </w:rPr>
        <w:t>inancial and administrative management capacity of the OKACOM Secretariat has been assessed by UNDP Botswana during the preparatory phase, based on UNDP’s rules and procedures set out for selecting an inter-governmental organization as UNDP’s Implementing Partner. OKACOM’s experience in executing the SIDA-financed project from 2008-2012 as well as the findings and recommendations from the System-based Audit commissioned by SIDA to assess the overall management capacity of OKACOM were also considered during the capacity assessment process.  Capacity needs and recommendations identified during the assessment have been incorporated into the project design and the project document development.</w:t>
      </w:r>
    </w:p>
    <w:p w:rsidR="00393319" w:rsidRPr="002C5BB2" w:rsidRDefault="00393319" w:rsidP="00393319">
      <w:pPr>
        <w:spacing w:after="0"/>
        <w:rPr>
          <w:sz w:val="20"/>
          <w:szCs w:val="20"/>
        </w:rPr>
      </w:pPr>
    </w:p>
    <w:p w:rsidR="00393319" w:rsidRPr="002C5BB2" w:rsidRDefault="00393319" w:rsidP="00393319">
      <w:pPr>
        <w:spacing w:after="0"/>
        <w:rPr>
          <w:sz w:val="20"/>
          <w:szCs w:val="20"/>
        </w:rPr>
      </w:pPr>
      <w:r w:rsidRPr="002C5BB2">
        <w:rPr>
          <w:sz w:val="20"/>
          <w:szCs w:val="20"/>
        </w:rPr>
        <w:t>As the UNDP’s Implementing Partner, OKA</w:t>
      </w:r>
      <w:r w:rsidR="00C92B3D" w:rsidRPr="002C5BB2">
        <w:rPr>
          <w:sz w:val="20"/>
          <w:szCs w:val="20"/>
        </w:rPr>
        <w:t>COM</w:t>
      </w:r>
      <w:r w:rsidRPr="002C5BB2">
        <w:rPr>
          <w:sz w:val="20"/>
          <w:szCs w:val="20"/>
        </w:rPr>
        <w:t>, will, through the PMU, be responsible for the technical and financial execution of the project following UNDP processes.  It will be responsible for (</w:t>
      </w:r>
      <w:proofErr w:type="spellStart"/>
      <w:r w:rsidRPr="002C5BB2">
        <w:rPr>
          <w:sz w:val="20"/>
          <w:szCs w:val="20"/>
        </w:rPr>
        <w:t>i</w:t>
      </w:r>
      <w:proofErr w:type="spellEnd"/>
      <w:r w:rsidRPr="002C5BB2">
        <w:rPr>
          <w:sz w:val="20"/>
          <w:szCs w:val="20"/>
        </w:rPr>
        <w:t>) directing and managing the project; (ii) meeting the projects stated outcomes and projected outputs in a timely manner; and (iii) making effective and efficient use of the financial resources allocated in accordance with the Project Document.  The PMU will be guided by the decisions of the Project Board and recommendations from other Advisory Committees (such as RTAG below) to support the implementation of the project.</w:t>
      </w:r>
    </w:p>
    <w:p w:rsidR="00393319" w:rsidRPr="002C5BB2" w:rsidRDefault="00393319" w:rsidP="00393319">
      <w:pPr>
        <w:spacing w:after="0"/>
        <w:rPr>
          <w:sz w:val="20"/>
          <w:szCs w:val="20"/>
        </w:rPr>
      </w:pPr>
    </w:p>
    <w:p w:rsidR="00C21562" w:rsidRPr="002C5BB2" w:rsidRDefault="00393319" w:rsidP="00393319">
      <w:pPr>
        <w:spacing w:after="0"/>
        <w:rPr>
          <w:sz w:val="20"/>
          <w:szCs w:val="20"/>
        </w:rPr>
      </w:pPr>
      <w:r w:rsidRPr="002C5BB2">
        <w:rPr>
          <w:b/>
          <w:sz w:val="20"/>
          <w:szCs w:val="20"/>
        </w:rPr>
        <w:t>The Project Board</w:t>
      </w:r>
      <w:r w:rsidRPr="002C5BB2">
        <w:rPr>
          <w:sz w:val="20"/>
          <w:szCs w:val="20"/>
        </w:rPr>
        <w:t xml:space="preserve"> (also called Project Steering Committee) is the group responsible for making</w:t>
      </w:r>
      <w:r w:rsidR="00934AB6" w:rsidRPr="002C5BB2">
        <w:rPr>
          <w:sz w:val="20"/>
          <w:szCs w:val="20"/>
        </w:rPr>
        <w:t>,</w:t>
      </w:r>
      <w:r w:rsidRPr="002C5BB2">
        <w:rPr>
          <w:sz w:val="20"/>
          <w:szCs w:val="20"/>
        </w:rPr>
        <w:t xml:space="preserve"> by consensus, management decisions for a project when guidance is required by the Project Manager, including recommendation for UNDP/Implementing Partner approval of project annual work plan and budget and their revisions. In order to ensure UNDP’s ultimate accountability, Project Board decisions should be made in accordance with standards that shall ensure management for development results, best value </w:t>
      </w:r>
      <w:r w:rsidR="00934AB6" w:rsidRPr="002C5BB2">
        <w:rPr>
          <w:sz w:val="20"/>
          <w:szCs w:val="20"/>
        </w:rPr>
        <w:t xml:space="preserve">for </w:t>
      </w:r>
      <w:r w:rsidRPr="002C5BB2">
        <w:rPr>
          <w:sz w:val="20"/>
          <w:szCs w:val="20"/>
        </w:rPr>
        <w:t xml:space="preserve">money, fairness, integrity, transparency and effective international competition. In </w:t>
      </w:r>
      <w:r w:rsidR="009B1E8F" w:rsidRPr="002C5BB2">
        <w:rPr>
          <w:sz w:val="20"/>
          <w:szCs w:val="20"/>
        </w:rPr>
        <w:t>the unlikely event that</w:t>
      </w:r>
      <w:r w:rsidRPr="002C5BB2">
        <w:rPr>
          <w:sz w:val="20"/>
          <w:szCs w:val="20"/>
        </w:rPr>
        <w:t xml:space="preserve"> consensus cannot be reached</w:t>
      </w:r>
      <w:r w:rsidR="00D96D6F" w:rsidRPr="002C5BB2">
        <w:rPr>
          <w:sz w:val="20"/>
          <w:szCs w:val="20"/>
        </w:rPr>
        <w:t>, having exhausted all reasonable avenues,</w:t>
      </w:r>
      <w:r w:rsidRPr="002C5BB2">
        <w:rPr>
          <w:sz w:val="20"/>
          <w:szCs w:val="20"/>
        </w:rPr>
        <w:t xml:space="preserve"> within the Board, final decision shall rest with the UNDP Programme Manager (UNDP Botswana Resident Representative). In addition, the Project Board plays a critical role in UNDP commissioned project evaluations by quality assuring the evaluation process and products, and using evaluations for performance improvement, accountability and learning. Project reviews by this group are made at designated decision points during the running of the project, or as necessary when raised by the Project Manager. This group is consulted by the Project Manager for decisions when </w:t>
      </w:r>
      <w:r w:rsidR="00934AB6" w:rsidRPr="002C5BB2">
        <w:rPr>
          <w:sz w:val="20"/>
          <w:szCs w:val="20"/>
        </w:rPr>
        <w:t xml:space="preserve">the </w:t>
      </w:r>
      <w:r w:rsidRPr="002C5BB2">
        <w:rPr>
          <w:sz w:val="20"/>
          <w:szCs w:val="20"/>
        </w:rPr>
        <w:t>Project Manager's tolerances (normally in terms of time and budget) have been exceeded (flexibility).</w:t>
      </w:r>
    </w:p>
    <w:p w:rsidR="00C21562" w:rsidRPr="002C5BB2" w:rsidRDefault="00C21562" w:rsidP="00393319">
      <w:pPr>
        <w:spacing w:after="0"/>
        <w:rPr>
          <w:sz w:val="20"/>
          <w:szCs w:val="20"/>
        </w:rPr>
      </w:pPr>
    </w:p>
    <w:p w:rsidR="00C21562" w:rsidRPr="002C5BB2" w:rsidRDefault="00934AB6" w:rsidP="00393319">
      <w:pPr>
        <w:spacing w:after="0"/>
        <w:rPr>
          <w:sz w:val="20"/>
          <w:szCs w:val="20"/>
        </w:rPr>
      </w:pPr>
      <w:r w:rsidRPr="002C5BB2">
        <w:rPr>
          <w:sz w:val="20"/>
          <w:szCs w:val="20"/>
        </w:rPr>
        <w:t xml:space="preserve">The </w:t>
      </w:r>
      <w:r w:rsidR="00C21562" w:rsidRPr="002C5BB2">
        <w:rPr>
          <w:sz w:val="20"/>
          <w:szCs w:val="20"/>
        </w:rPr>
        <w:t xml:space="preserve">Project Board meets at least once a year to review and approve </w:t>
      </w:r>
      <w:r w:rsidRPr="002C5BB2">
        <w:rPr>
          <w:sz w:val="20"/>
          <w:szCs w:val="20"/>
        </w:rPr>
        <w:t xml:space="preserve">the </w:t>
      </w:r>
      <w:r w:rsidR="00C21562" w:rsidRPr="002C5BB2">
        <w:rPr>
          <w:sz w:val="20"/>
          <w:szCs w:val="20"/>
        </w:rPr>
        <w:t xml:space="preserve">Annual Work Plan, Budget, Financial Reports and Progress Reports as well as to provide strategic guidance to the Project Manager.  </w:t>
      </w:r>
      <w:r w:rsidRPr="002C5BB2">
        <w:rPr>
          <w:sz w:val="20"/>
          <w:szCs w:val="20"/>
        </w:rPr>
        <w:t xml:space="preserve">The </w:t>
      </w:r>
      <w:r w:rsidR="00C21562" w:rsidRPr="002C5BB2">
        <w:rPr>
          <w:sz w:val="20"/>
          <w:szCs w:val="20"/>
        </w:rPr>
        <w:t xml:space="preserve">Project Board will ensure that the project is fully in line with the priorities of the basin, assist </w:t>
      </w:r>
      <w:r w:rsidRPr="002C5BB2">
        <w:rPr>
          <w:sz w:val="20"/>
          <w:szCs w:val="20"/>
        </w:rPr>
        <w:t xml:space="preserve">the </w:t>
      </w:r>
      <w:r w:rsidR="00C21562" w:rsidRPr="002C5BB2">
        <w:rPr>
          <w:sz w:val="20"/>
          <w:szCs w:val="20"/>
        </w:rPr>
        <w:t xml:space="preserve">Project Manager to secure necessary expertise from each participating government to implement the project, promote the realization of confirmed co-financing to the project.  Draft TOR for the Project Board is found in Annex 2 and </w:t>
      </w:r>
      <w:r w:rsidR="000604ED" w:rsidRPr="002C5BB2">
        <w:rPr>
          <w:sz w:val="20"/>
          <w:szCs w:val="20"/>
        </w:rPr>
        <w:t>was</w:t>
      </w:r>
      <w:r w:rsidR="00C21562" w:rsidRPr="002C5BB2">
        <w:rPr>
          <w:sz w:val="20"/>
          <w:szCs w:val="20"/>
        </w:rPr>
        <w:t xml:space="preserve"> appraised during the PAC.  </w:t>
      </w:r>
      <w:r w:rsidR="000604ED" w:rsidRPr="002C5BB2">
        <w:rPr>
          <w:sz w:val="20"/>
          <w:szCs w:val="20"/>
        </w:rPr>
        <w:t xml:space="preserve">It will be reviewed again during the Inception Workshop before approved by the Project Board during its first meeting.  </w:t>
      </w:r>
      <w:r w:rsidR="00C21562" w:rsidRPr="002C5BB2">
        <w:rPr>
          <w:sz w:val="20"/>
          <w:szCs w:val="20"/>
        </w:rPr>
        <w:t xml:space="preserve">An extraordinary meeting of the Project Board can be organized as necessary.  Any changes in the project at the strategic level (e.g. project duration, </w:t>
      </w:r>
      <w:proofErr w:type="spellStart"/>
      <w:r w:rsidR="00C21562" w:rsidRPr="002C5BB2">
        <w:rPr>
          <w:sz w:val="20"/>
          <w:szCs w:val="20"/>
        </w:rPr>
        <w:t>logframe</w:t>
      </w:r>
      <w:proofErr w:type="spellEnd"/>
      <w:r w:rsidR="00C21562" w:rsidRPr="002C5BB2">
        <w:rPr>
          <w:sz w:val="20"/>
          <w:szCs w:val="20"/>
        </w:rPr>
        <w:t>, intended outputs of the project) must be reviewed and approved by the Project Board.  Changes to a project budget affecting the scope (outputs), completion date, or total estimated project costs do require a formal budget revision that must be signed by the signatories of the original project document. With an official record of Project Board decisions, the UNDP programme manager (UNDP Botswana RR) alone may sign the revision provided the other signatories have no objection.</w:t>
      </w:r>
      <w:r w:rsidR="00393319" w:rsidRPr="002C5BB2">
        <w:rPr>
          <w:sz w:val="20"/>
          <w:szCs w:val="20"/>
        </w:rPr>
        <w:t xml:space="preserve"> </w:t>
      </w:r>
      <w:r w:rsidR="00C21562" w:rsidRPr="002C5BB2">
        <w:rPr>
          <w:sz w:val="20"/>
          <w:szCs w:val="20"/>
        </w:rPr>
        <w:t>T</w:t>
      </w:r>
      <w:r w:rsidR="00393319" w:rsidRPr="002C5BB2">
        <w:rPr>
          <w:sz w:val="20"/>
          <w:szCs w:val="20"/>
        </w:rPr>
        <w:t>he Project Board approves the appointment and responsibilities of the Project Manager and any delegation of its Project Assurance responsibilities.</w:t>
      </w:r>
    </w:p>
    <w:p w:rsidR="00C21562" w:rsidRPr="002C5BB2" w:rsidRDefault="00C21562" w:rsidP="00393319">
      <w:pPr>
        <w:spacing w:after="0"/>
        <w:rPr>
          <w:sz w:val="20"/>
          <w:szCs w:val="20"/>
        </w:rPr>
      </w:pPr>
    </w:p>
    <w:p w:rsidR="00393319" w:rsidRPr="002C5BB2" w:rsidRDefault="00393319" w:rsidP="00393319">
      <w:pPr>
        <w:spacing w:after="0"/>
        <w:rPr>
          <w:sz w:val="20"/>
          <w:szCs w:val="20"/>
        </w:rPr>
      </w:pPr>
      <w:r w:rsidRPr="002C5BB2">
        <w:rPr>
          <w:sz w:val="20"/>
          <w:szCs w:val="20"/>
        </w:rPr>
        <w:t xml:space="preserve">Potential members of the Project Board are reviewed and recommended for approval during the PAC meeting. </w:t>
      </w:r>
      <w:r w:rsidRPr="002C5BB2">
        <w:rPr>
          <w:b/>
          <w:sz w:val="20"/>
          <w:szCs w:val="20"/>
        </w:rPr>
        <w:t xml:space="preserve">Representative of other stakeholders can be included in the Board as appropriate. </w:t>
      </w:r>
      <w:r w:rsidRPr="002C5BB2">
        <w:rPr>
          <w:sz w:val="20"/>
          <w:szCs w:val="20"/>
        </w:rPr>
        <w:t>The objective is to create a mechanism for effective project management. This group contains four roles:</w:t>
      </w:r>
    </w:p>
    <w:p w:rsidR="00393319" w:rsidRPr="002C5BB2" w:rsidRDefault="00393319" w:rsidP="00393319">
      <w:pPr>
        <w:spacing w:after="0"/>
        <w:rPr>
          <w:sz w:val="20"/>
          <w:szCs w:val="20"/>
        </w:rPr>
      </w:pPr>
    </w:p>
    <w:p w:rsidR="00393319" w:rsidRPr="002C5BB2" w:rsidRDefault="00393319" w:rsidP="00393319">
      <w:pPr>
        <w:pStyle w:val="ListParagraph"/>
        <w:numPr>
          <w:ilvl w:val="0"/>
          <w:numId w:val="75"/>
        </w:numPr>
        <w:spacing w:after="0"/>
        <w:rPr>
          <w:sz w:val="20"/>
          <w:szCs w:val="20"/>
        </w:rPr>
      </w:pPr>
      <w:r w:rsidRPr="002C5BB2">
        <w:rPr>
          <w:sz w:val="20"/>
          <w:szCs w:val="20"/>
          <w:u w:val="single"/>
        </w:rPr>
        <w:lastRenderedPageBreak/>
        <w:t>Project Director</w:t>
      </w:r>
      <w:r w:rsidRPr="002C5BB2">
        <w:rPr>
          <w:sz w:val="20"/>
          <w:szCs w:val="20"/>
        </w:rPr>
        <w:t xml:space="preserve"> (also called Executive): individual representing the project ownership to chair the group.  </w:t>
      </w:r>
      <w:r w:rsidRPr="002C5BB2">
        <w:rPr>
          <w:b/>
          <w:sz w:val="20"/>
          <w:szCs w:val="20"/>
        </w:rPr>
        <w:t>UNDP Botswana RR</w:t>
      </w:r>
      <w:r w:rsidRPr="002C5BB2">
        <w:rPr>
          <w:sz w:val="20"/>
          <w:szCs w:val="20"/>
        </w:rPr>
        <w:t xml:space="preserve"> will play the role of Executive for this project.</w:t>
      </w:r>
    </w:p>
    <w:p w:rsidR="00393319" w:rsidRPr="002C5BB2" w:rsidRDefault="00393319" w:rsidP="00393319">
      <w:pPr>
        <w:pStyle w:val="ListParagraph"/>
        <w:spacing w:after="0"/>
        <w:rPr>
          <w:sz w:val="20"/>
          <w:szCs w:val="20"/>
        </w:rPr>
      </w:pPr>
    </w:p>
    <w:p w:rsidR="00393319" w:rsidRPr="002C5BB2" w:rsidRDefault="00393319" w:rsidP="00393319">
      <w:pPr>
        <w:pStyle w:val="ListParagraph"/>
        <w:numPr>
          <w:ilvl w:val="0"/>
          <w:numId w:val="75"/>
        </w:numPr>
        <w:spacing w:after="0"/>
        <w:rPr>
          <w:sz w:val="20"/>
          <w:szCs w:val="20"/>
        </w:rPr>
      </w:pPr>
      <w:r w:rsidRPr="002C5BB2">
        <w:rPr>
          <w:sz w:val="20"/>
          <w:szCs w:val="20"/>
          <w:u w:val="single"/>
        </w:rPr>
        <w:t>Development Partners</w:t>
      </w:r>
      <w:r w:rsidRPr="002C5BB2">
        <w:rPr>
          <w:sz w:val="20"/>
          <w:szCs w:val="20"/>
        </w:rPr>
        <w:t xml:space="preserve"> (also called Supplier): individuals or groups representing the interests of the parties concerned which provide funding and/or technical expertise to the project. </w:t>
      </w:r>
      <w:r w:rsidRPr="002C5BB2">
        <w:rPr>
          <w:b/>
          <w:sz w:val="20"/>
          <w:szCs w:val="20"/>
        </w:rPr>
        <w:t>UNDP-GEF Regional Technical Advisor</w:t>
      </w:r>
      <w:r w:rsidRPr="002C5BB2">
        <w:rPr>
          <w:sz w:val="20"/>
          <w:szCs w:val="20"/>
        </w:rPr>
        <w:t xml:space="preserve"> will play the role of Supplier for this project.</w:t>
      </w:r>
    </w:p>
    <w:p w:rsidR="00393319" w:rsidRPr="002C5BB2" w:rsidRDefault="00393319" w:rsidP="00393319">
      <w:pPr>
        <w:pStyle w:val="ListParagraph"/>
        <w:spacing w:after="0"/>
        <w:rPr>
          <w:sz w:val="20"/>
          <w:szCs w:val="20"/>
        </w:rPr>
      </w:pPr>
    </w:p>
    <w:p w:rsidR="00393319" w:rsidRPr="002C5BB2" w:rsidRDefault="00393319" w:rsidP="00393319">
      <w:pPr>
        <w:pStyle w:val="ListParagraph"/>
        <w:numPr>
          <w:ilvl w:val="0"/>
          <w:numId w:val="75"/>
        </w:numPr>
        <w:spacing w:after="0"/>
        <w:rPr>
          <w:sz w:val="20"/>
          <w:szCs w:val="20"/>
        </w:rPr>
      </w:pPr>
      <w:r w:rsidRPr="002C5BB2">
        <w:rPr>
          <w:sz w:val="20"/>
          <w:szCs w:val="20"/>
          <w:u w:val="single"/>
        </w:rPr>
        <w:t>Beneficiary Representative</w:t>
      </w:r>
      <w:r w:rsidRPr="002C5BB2">
        <w:rPr>
          <w:sz w:val="20"/>
          <w:szCs w:val="20"/>
        </w:rPr>
        <w:t xml:space="preserve">: individuals or groups of individuals representing the interests of those who will ultimately benefit from the project. The primary function within the Board is to ensure the realization of project results from the perspective of project beneficiaries.  </w:t>
      </w:r>
      <w:r w:rsidRPr="002C5BB2">
        <w:rPr>
          <w:b/>
          <w:sz w:val="20"/>
          <w:szCs w:val="20"/>
        </w:rPr>
        <w:t xml:space="preserve">The heads of the country delegation to the OKACOM </w:t>
      </w:r>
      <w:r w:rsidR="00C21562" w:rsidRPr="002C5BB2">
        <w:rPr>
          <w:sz w:val="20"/>
          <w:szCs w:val="20"/>
        </w:rPr>
        <w:t xml:space="preserve">or their representatives </w:t>
      </w:r>
      <w:r w:rsidRPr="002C5BB2">
        <w:rPr>
          <w:sz w:val="20"/>
          <w:szCs w:val="20"/>
        </w:rPr>
        <w:t>will fulfil this role for this project.</w:t>
      </w:r>
    </w:p>
    <w:p w:rsidR="00393319" w:rsidRPr="002C5BB2" w:rsidRDefault="00393319" w:rsidP="00393319">
      <w:pPr>
        <w:spacing w:after="0"/>
        <w:rPr>
          <w:sz w:val="20"/>
          <w:szCs w:val="20"/>
        </w:rPr>
      </w:pPr>
    </w:p>
    <w:p w:rsidR="00393319" w:rsidRPr="002C5BB2" w:rsidRDefault="00393319" w:rsidP="00393319">
      <w:pPr>
        <w:pStyle w:val="ListParagraph"/>
        <w:numPr>
          <w:ilvl w:val="0"/>
          <w:numId w:val="75"/>
        </w:numPr>
        <w:spacing w:after="0"/>
        <w:rPr>
          <w:sz w:val="20"/>
          <w:szCs w:val="20"/>
        </w:rPr>
      </w:pPr>
      <w:r w:rsidRPr="002C5BB2">
        <w:rPr>
          <w:sz w:val="20"/>
          <w:szCs w:val="20"/>
        </w:rPr>
        <w:t xml:space="preserve">Project Assurance: Project Assurance is the responsibility of each Project Board member; however the role can be delegated. The project assurance role supports the Project Board by carrying out objective and independent project oversight and monitoring functions. This role ensures appropriate project management milestones are managed and completed. Project Assurance has to be independent of the Project Manager; therefore, the Project Board cannot delegate any of its assurance responsibilities to the Project Manager. A UNDP Programme Officer, or M&amp;E Officer, typically holds the Project Assurance role on behalf of UNDP.  For this project, the project assurance role will be delegated to </w:t>
      </w:r>
      <w:r w:rsidR="00934AB6" w:rsidRPr="002C5BB2">
        <w:rPr>
          <w:sz w:val="20"/>
          <w:szCs w:val="20"/>
        </w:rPr>
        <w:t xml:space="preserve">the </w:t>
      </w:r>
      <w:r w:rsidRPr="002C5BB2">
        <w:rPr>
          <w:b/>
          <w:sz w:val="20"/>
          <w:szCs w:val="20"/>
        </w:rPr>
        <w:t>UNDP Botswana Programme Officer</w:t>
      </w:r>
      <w:r w:rsidRPr="002C5BB2">
        <w:rPr>
          <w:sz w:val="20"/>
          <w:szCs w:val="20"/>
        </w:rPr>
        <w:t xml:space="preserve"> in charge of this project.  </w:t>
      </w:r>
    </w:p>
    <w:p w:rsidR="00773908" w:rsidRPr="002C5BB2" w:rsidRDefault="00773908" w:rsidP="00393319">
      <w:pPr>
        <w:spacing w:after="0"/>
        <w:rPr>
          <w:sz w:val="20"/>
          <w:szCs w:val="20"/>
        </w:rPr>
      </w:pPr>
    </w:p>
    <w:p w:rsidR="00773908" w:rsidRPr="002C5BB2" w:rsidRDefault="00773908" w:rsidP="00393319">
      <w:pPr>
        <w:spacing w:after="0"/>
        <w:rPr>
          <w:sz w:val="20"/>
          <w:szCs w:val="20"/>
        </w:rPr>
      </w:pPr>
      <w:r w:rsidRPr="002C5BB2">
        <w:rPr>
          <w:sz w:val="20"/>
          <w:szCs w:val="20"/>
        </w:rPr>
        <w:t xml:space="preserve">An organogram of the management structure is </w:t>
      </w:r>
      <w:r w:rsidR="008930A5" w:rsidRPr="002C5BB2">
        <w:rPr>
          <w:sz w:val="20"/>
          <w:szCs w:val="20"/>
        </w:rPr>
        <w:t>shown</w:t>
      </w:r>
      <w:r w:rsidRPr="002C5BB2">
        <w:rPr>
          <w:sz w:val="20"/>
          <w:szCs w:val="20"/>
        </w:rPr>
        <w:t xml:space="preserve"> below</w:t>
      </w:r>
      <w:r w:rsidR="008930A5" w:rsidRPr="002C5BB2">
        <w:rPr>
          <w:sz w:val="20"/>
          <w:szCs w:val="20"/>
        </w:rPr>
        <w:t>.</w:t>
      </w:r>
    </w:p>
    <w:p w:rsidR="00773908" w:rsidRPr="002C5BB2" w:rsidRDefault="00773908" w:rsidP="00393319">
      <w:pPr>
        <w:spacing w:after="0"/>
        <w:rPr>
          <w:sz w:val="20"/>
          <w:szCs w:val="20"/>
        </w:rPr>
      </w:pPr>
    </w:p>
    <w:p w:rsidR="00393319" w:rsidRPr="002C5BB2" w:rsidRDefault="00393319" w:rsidP="00FB011B">
      <w:pPr>
        <w:spacing w:after="0"/>
        <w:jc w:val="center"/>
        <w:rPr>
          <w:sz w:val="20"/>
          <w:szCs w:val="20"/>
        </w:rPr>
      </w:pPr>
    </w:p>
    <w:p w:rsidR="00FB011B" w:rsidRPr="002C5BB2" w:rsidRDefault="00FD3B71" w:rsidP="00145D66">
      <w:pPr>
        <w:spacing w:after="0"/>
        <w:jc w:val="center"/>
        <w:rPr>
          <w:sz w:val="20"/>
          <w:szCs w:val="20"/>
        </w:rPr>
      </w:pPr>
      <w:r w:rsidRPr="002C5BB2">
        <w:rPr>
          <w:noProof/>
          <w:sz w:val="20"/>
          <w:szCs w:val="20"/>
          <w:lang w:val="en-US"/>
        </w:rPr>
        <w:drawing>
          <wp:inline distT="0" distB="0" distL="0" distR="0" wp14:anchorId="744B366E" wp14:editId="047420C3">
            <wp:extent cx="3758535" cy="3558540"/>
            <wp:effectExtent l="0" t="0" r="0" b="3810"/>
            <wp:docPr id="31" name="Picture 31" descr="C:\Users\Tim\AppData\Local\Microsoft\Windows\Temporary Internet Files\Content.Outlook\L9B0U2B4\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AppData\Local\Microsoft\Windows\Temporary Internet Files\Content.Outlook\L9B0U2B4\50%.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8535" cy="3558540"/>
                    </a:xfrm>
                    <a:prstGeom prst="rect">
                      <a:avLst/>
                    </a:prstGeom>
                    <a:noFill/>
                    <a:ln>
                      <a:noFill/>
                    </a:ln>
                  </pic:spPr>
                </pic:pic>
              </a:graphicData>
            </a:graphic>
          </wp:inline>
        </w:drawing>
      </w:r>
    </w:p>
    <w:p w:rsidR="00EF5F8D" w:rsidRPr="002C5BB2" w:rsidRDefault="00EF5F8D" w:rsidP="00393319">
      <w:pPr>
        <w:spacing w:after="0"/>
        <w:rPr>
          <w:sz w:val="20"/>
          <w:szCs w:val="20"/>
        </w:rPr>
      </w:pPr>
    </w:p>
    <w:p w:rsidR="00393319" w:rsidRPr="002C5BB2" w:rsidRDefault="00934AB6" w:rsidP="00393319">
      <w:pPr>
        <w:spacing w:after="0"/>
        <w:rPr>
          <w:sz w:val="20"/>
          <w:szCs w:val="20"/>
        </w:rPr>
      </w:pPr>
      <w:r w:rsidRPr="002C5BB2">
        <w:rPr>
          <w:sz w:val="20"/>
          <w:szCs w:val="20"/>
        </w:rPr>
        <w:t xml:space="preserve">The </w:t>
      </w:r>
      <w:r w:rsidR="00393319" w:rsidRPr="002C5BB2">
        <w:rPr>
          <w:b/>
          <w:sz w:val="20"/>
          <w:szCs w:val="20"/>
        </w:rPr>
        <w:t>Project Manager</w:t>
      </w:r>
      <w:r w:rsidR="00393319" w:rsidRPr="002C5BB2">
        <w:rPr>
          <w:sz w:val="20"/>
          <w:szCs w:val="20"/>
        </w:rPr>
        <w:t xml:space="preserve"> has the authority to run the project on a day-to-day basis on behalf of the Implementing Partner within the constraints laid down by the Project Board. The Project Manager is responsible for day-to-day management and decision-making for the project. The Project Manager’s prime responsibility is to ensure that the project produces the results (outputs) specified in the project document-, to the required standard of quality and within the specified constraints of time and cost. The Implementing Partner appoints the Project Manager through a competitive selection process.  UNDP will participate in the selection process of the Project Manager.</w:t>
      </w:r>
    </w:p>
    <w:p w:rsidR="00393319" w:rsidRPr="002C5BB2" w:rsidRDefault="00393319" w:rsidP="00393319">
      <w:pPr>
        <w:spacing w:after="0"/>
        <w:rPr>
          <w:sz w:val="20"/>
          <w:szCs w:val="20"/>
        </w:rPr>
      </w:pPr>
    </w:p>
    <w:p w:rsidR="00393319" w:rsidRPr="002C5BB2" w:rsidRDefault="00393319" w:rsidP="00393319">
      <w:pPr>
        <w:spacing w:after="0"/>
        <w:rPr>
          <w:sz w:val="20"/>
          <w:szCs w:val="20"/>
        </w:rPr>
      </w:pPr>
      <w:r w:rsidRPr="002C5BB2">
        <w:rPr>
          <w:sz w:val="20"/>
          <w:szCs w:val="20"/>
        </w:rPr>
        <w:t xml:space="preserve">The Project Manager, in accordance with UNDP formats and guidelines, will prepare the Annual Work Plan reflecting project activities and outcomes.  In addition to the Annual Work Plan, a detailed activity work plan per project component will indicate periods of activity and the parties responsible for delivery.  The Project Manager will be the registered signatory for the project, will work under the regulations of the Implementing </w:t>
      </w:r>
      <w:r w:rsidRPr="002C5BB2">
        <w:rPr>
          <w:sz w:val="20"/>
          <w:szCs w:val="20"/>
        </w:rPr>
        <w:lastRenderedPageBreak/>
        <w:t xml:space="preserve">Party (OKACOM), and will be accountable to the Project Board.  </w:t>
      </w:r>
      <w:r w:rsidR="00934AB6" w:rsidRPr="002C5BB2">
        <w:rPr>
          <w:sz w:val="20"/>
          <w:szCs w:val="20"/>
        </w:rPr>
        <w:t xml:space="preserve">The </w:t>
      </w:r>
      <w:r w:rsidRPr="002C5BB2">
        <w:rPr>
          <w:sz w:val="20"/>
          <w:szCs w:val="20"/>
        </w:rPr>
        <w:t xml:space="preserve">Project Manager will also act as a Secretariat to the Project Board and </w:t>
      </w:r>
      <w:r w:rsidR="00934AB6" w:rsidRPr="002C5BB2">
        <w:rPr>
          <w:sz w:val="20"/>
          <w:szCs w:val="20"/>
        </w:rPr>
        <w:t xml:space="preserve">be </w:t>
      </w:r>
      <w:r w:rsidRPr="002C5BB2">
        <w:rPr>
          <w:sz w:val="20"/>
          <w:szCs w:val="20"/>
        </w:rPr>
        <w:t xml:space="preserve">responsible for circulating the draft minutes of the Project Board meeting in </w:t>
      </w:r>
      <w:r w:rsidR="00934AB6" w:rsidRPr="002C5BB2">
        <w:rPr>
          <w:sz w:val="20"/>
          <w:szCs w:val="20"/>
        </w:rPr>
        <w:t xml:space="preserve">a </w:t>
      </w:r>
      <w:r w:rsidRPr="002C5BB2">
        <w:rPr>
          <w:sz w:val="20"/>
          <w:szCs w:val="20"/>
        </w:rPr>
        <w:t>timely manner for the Project Board’s review and approval.</w:t>
      </w:r>
      <w:r w:rsidR="00093C0F" w:rsidRPr="002C5BB2">
        <w:rPr>
          <w:sz w:val="20"/>
          <w:szCs w:val="20"/>
        </w:rPr>
        <w:t xml:space="preserve"> On routine management issues, the Project Manager will report to the </w:t>
      </w:r>
      <w:r w:rsidR="000C4164" w:rsidRPr="002C5BB2">
        <w:rPr>
          <w:sz w:val="20"/>
          <w:szCs w:val="20"/>
        </w:rPr>
        <w:t xml:space="preserve">OKACOM </w:t>
      </w:r>
      <w:r w:rsidR="00093C0F" w:rsidRPr="002C5BB2">
        <w:rPr>
          <w:sz w:val="20"/>
          <w:szCs w:val="20"/>
        </w:rPr>
        <w:t xml:space="preserve">Programme Coordinator, as the Implementing Partner responsible officer, and to the </w:t>
      </w:r>
      <w:r w:rsidR="000C3F77" w:rsidRPr="002C5BB2">
        <w:rPr>
          <w:sz w:val="20"/>
          <w:szCs w:val="20"/>
        </w:rPr>
        <w:t>UNDP</w:t>
      </w:r>
      <w:r w:rsidR="000C4164" w:rsidRPr="002C5BB2">
        <w:rPr>
          <w:sz w:val="20"/>
          <w:szCs w:val="20"/>
        </w:rPr>
        <w:t>.</w:t>
      </w:r>
      <w:r w:rsidR="00093C0F" w:rsidRPr="002C5BB2">
        <w:rPr>
          <w:sz w:val="20"/>
          <w:szCs w:val="20"/>
        </w:rPr>
        <w:t xml:space="preserve"> </w:t>
      </w:r>
      <w:r w:rsidRPr="002C5BB2">
        <w:rPr>
          <w:sz w:val="20"/>
          <w:szCs w:val="20"/>
        </w:rPr>
        <w:t xml:space="preserve"> </w:t>
      </w:r>
      <w:r w:rsidR="000C4164" w:rsidRPr="002C5BB2">
        <w:rPr>
          <w:sz w:val="20"/>
          <w:szCs w:val="20"/>
        </w:rPr>
        <w:t xml:space="preserve">UNDP-GEF Regional Technical Advisor for Water and Ocean Governance will routinely provide strategic and technical guidance to the Project Manager.  </w:t>
      </w:r>
      <w:r w:rsidR="00093C0F" w:rsidRPr="002C5BB2">
        <w:rPr>
          <w:sz w:val="20"/>
          <w:szCs w:val="20"/>
        </w:rPr>
        <w:t xml:space="preserve">Draft Terms of Reference of the Project Manager are given in Annex </w:t>
      </w:r>
      <w:r w:rsidR="000C3F77" w:rsidRPr="002C5BB2">
        <w:rPr>
          <w:sz w:val="20"/>
          <w:szCs w:val="20"/>
        </w:rPr>
        <w:t xml:space="preserve">3. </w:t>
      </w:r>
    </w:p>
    <w:p w:rsidR="00393319" w:rsidRPr="002C5BB2" w:rsidRDefault="00393319" w:rsidP="00393319">
      <w:pPr>
        <w:spacing w:after="0"/>
        <w:rPr>
          <w:sz w:val="20"/>
          <w:szCs w:val="20"/>
        </w:rPr>
      </w:pPr>
    </w:p>
    <w:p w:rsidR="00393319" w:rsidRPr="002C5BB2" w:rsidRDefault="00393319" w:rsidP="00393319">
      <w:pPr>
        <w:spacing w:after="0"/>
        <w:rPr>
          <w:sz w:val="20"/>
          <w:szCs w:val="20"/>
        </w:rPr>
      </w:pPr>
      <w:r w:rsidRPr="002C5BB2">
        <w:rPr>
          <w:sz w:val="20"/>
          <w:szCs w:val="20"/>
          <w:u w:val="single"/>
        </w:rPr>
        <w:t>Project Support</w:t>
      </w:r>
      <w:r w:rsidRPr="002C5BB2">
        <w:rPr>
          <w:sz w:val="20"/>
          <w:szCs w:val="20"/>
        </w:rPr>
        <w:t xml:space="preserve"> role provides project administration, management and technical support to the Project Manager as required by the needs of the individual project or Project Manager. It is necessary to keep Project Support and Project Assurance roles separate in order to maintain the independence of Project Assurance.</w:t>
      </w:r>
    </w:p>
    <w:p w:rsidR="00393319" w:rsidRPr="002C5BB2" w:rsidRDefault="00393319" w:rsidP="00393319">
      <w:pPr>
        <w:spacing w:after="0"/>
        <w:rPr>
          <w:sz w:val="20"/>
          <w:szCs w:val="20"/>
        </w:rPr>
      </w:pPr>
    </w:p>
    <w:p w:rsidR="00393319" w:rsidRPr="002C5BB2" w:rsidRDefault="00934AB6" w:rsidP="00393319">
      <w:pPr>
        <w:spacing w:after="0"/>
        <w:rPr>
          <w:sz w:val="20"/>
          <w:szCs w:val="20"/>
        </w:rPr>
      </w:pPr>
      <w:r w:rsidRPr="002C5BB2">
        <w:rPr>
          <w:sz w:val="20"/>
          <w:szCs w:val="20"/>
        </w:rPr>
        <w:t xml:space="preserve">The </w:t>
      </w:r>
      <w:r w:rsidR="00393319" w:rsidRPr="002C5BB2">
        <w:rPr>
          <w:b/>
          <w:sz w:val="20"/>
          <w:szCs w:val="20"/>
        </w:rPr>
        <w:t>Project Management Unit (PMU)</w:t>
      </w:r>
      <w:r w:rsidR="00393319" w:rsidRPr="002C5BB2">
        <w:rPr>
          <w:sz w:val="20"/>
          <w:szCs w:val="20"/>
        </w:rPr>
        <w:t>, headed by the Project Manager, will be hosted by OKACOM Secretariat</w:t>
      </w:r>
      <w:r w:rsidR="000B6235" w:rsidRPr="002C5BB2">
        <w:rPr>
          <w:sz w:val="20"/>
          <w:szCs w:val="20"/>
        </w:rPr>
        <w:t xml:space="preserve"> in</w:t>
      </w:r>
      <w:r w:rsidR="00393319" w:rsidRPr="002C5BB2">
        <w:rPr>
          <w:sz w:val="20"/>
          <w:szCs w:val="20"/>
        </w:rPr>
        <w:t xml:space="preserve"> Botswana.  The PMU will provide a technical support, coordination and management function for the implementation of the Project and function in accordance with the rules and procedures of UNDP, OKACOM, and GEF.  It is, however, recognized that there may be situations where the nature of OKACOM’s rules and procedures and those of UNDP may conflict.  In situations where conflicting/or mutually exclusive rules and procedures arise, solutions will be worked out on a case-by-case basis, to ensure project implementation continues.  PMU staff positions are summarised below (Terms of Reference for each position are provided in Annex </w:t>
      </w:r>
      <w:r w:rsidR="000C3F77" w:rsidRPr="002C5BB2">
        <w:rPr>
          <w:sz w:val="20"/>
          <w:szCs w:val="20"/>
        </w:rPr>
        <w:t>3</w:t>
      </w:r>
      <w:r w:rsidR="00393319" w:rsidRPr="002C5BB2">
        <w:rPr>
          <w:sz w:val="20"/>
          <w:szCs w:val="20"/>
        </w:rPr>
        <w:t>:</w:t>
      </w:r>
    </w:p>
    <w:p w:rsidR="00393319" w:rsidRPr="002C5BB2" w:rsidRDefault="00393319" w:rsidP="00393319">
      <w:pPr>
        <w:spacing w:after="0"/>
        <w:rPr>
          <w:sz w:val="20"/>
          <w:szCs w:val="20"/>
        </w:rPr>
      </w:pPr>
    </w:p>
    <w:p w:rsidR="00393319" w:rsidRPr="002C5BB2" w:rsidRDefault="00393319" w:rsidP="00393319">
      <w:pPr>
        <w:pStyle w:val="ListParagraph"/>
        <w:numPr>
          <w:ilvl w:val="0"/>
          <w:numId w:val="75"/>
        </w:numPr>
        <w:spacing w:after="0"/>
        <w:rPr>
          <w:sz w:val="20"/>
          <w:szCs w:val="20"/>
        </w:rPr>
      </w:pPr>
      <w:r w:rsidRPr="002C5BB2">
        <w:rPr>
          <w:sz w:val="20"/>
          <w:szCs w:val="20"/>
        </w:rPr>
        <w:t>A Senior Scientific Officer</w:t>
      </w:r>
    </w:p>
    <w:p w:rsidR="00393319" w:rsidRPr="002C5BB2" w:rsidRDefault="00393319" w:rsidP="00393319">
      <w:pPr>
        <w:pStyle w:val="ListParagraph"/>
        <w:numPr>
          <w:ilvl w:val="0"/>
          <w:numId w:val="75"/>
        </w:numPr>
        <w:spacing w:after="0"/>
        <w:rPr>
          <w:sz w:val="20"/>
          <w:szCs w:val="20"/>
        </w:rPr>
      </w:pPr>
      <w:r w:rsidRPr="002C5BB2">
        <w:rPr>
          <w:sz w:val="20"/>
          <w:szCs w:val="20"/>
        </w:rPr>
        <w:t>Demonstration Coordinator</w:t>
      </w:r>
    </w:p>
    <w:p w:rsidR="00393319" w:rsidRPr="002C5BB2" w:rsidRDefault="00393319" w:rsidP="00393319">
      <w:pPr>
        <w:pStyle w:val="ListParagraph"/>
        <w:numPr>
          <w:ilvl w:val="0"/>
          <w:numId w:val="75"/>
        </w:numPr>
        <w:spacing w:after="0"/>
        <w:rPr>
          <w:sz w:val="20"/>
          <w:szCs w:val="20"/>
        </w:rPr>
      </w:pPr>
      <w:r w:rsidRPr="002C5BB2">
        <w:rPr>
          <w:sz w:val="20"/>
          <w:szCs w:val="20"/>
        </w:rPr>
        <w:t>Information, Communication and Knowledge Management Expert</w:t>
      </w:r>
    </w:p>
    <w:p w:rsidR="00393319" w:rsidRPr="002C5BB2" w:rsidRDefault="00393319" w:rsidP="00393319">
      <w:pPr>
        <w:pStyle w:val="ListParagraph"/>
        <w:numPr>
          <w:ilvl w:val="0"/>
          <w:numId w:val="75"/>
        </w:numPr>
        <w:spacing w:after="0"/>
        <w:rPr>
          <w:sz w:val="20"/>
          <w:szCs w:val="20"/>
        </w:rPr>
      </w:pPr>
      <w:r w:rsidRPr="002C5BB2">
        <w:rPr>
          <w:sz w:val="20"/>
          <w:szCs w:val="20"/>
        </w:rPr>
        <w:t>Finance and Administrative Officer</w:t>
      </w:r>
    </w:p>
    <w:p w:rsidR="00393319" w:rsidRPr="002C5BB2" w:rsidRDefault="00393319" w:rsidP="00393319">
      <w:pPr>
        <w:spacing w:after="0"/>
        <w:rPr>
          <w:sz w:val="20"/>
          <w:szCs w:val="20"/>
        </w:rPr>
      </w:pPr>
    </w:p>
    <w:p w:rsidR="00393319" w:rsidRPr="002C5BB2" w:rsidRDefault="00393319" w:rsidP="00393319">
      <w:pPr>
        <w:suppressAutoHyphens/>
        <w:autoSpaceDE w:val="0"/>
        <w:spacing w:after="0"/>
        <w:rPr>
          <w:sz w:val="20"/>
          <w:szCs w:val="20"/>
        </w:rPr>
      </w:pPr>
      <w:r w:rsidRPr="002C5BB2">
        <w:rPr>
          <w:bCs/>
          <w:color w:val="000000"/>
          <w:sz w:val="20"/>
          <w:szCs w:val="20"/>
        </w:rPr>
        <w:t xml:space="preserve">For component 2, a </w:t>
      </w:r>
      <w:r w:rsidR="000C4164" w:rsidRPr="002C5BB2">
        <w:rPr>
          <w:bCs/>
          <w:color w:val="000000"/>
          <w:sz w:val="20"/>
          <w:szCs w:val="20"/>
        </w:rPr>
        <w:t>D</w:t>
      </w:r>
      <w:r w:rsidRPr="002C5BB2">
        <w:rPr>
          <w:bCs/>
          <w:color w:val="000000"/>
          <w:sz w:val="20"/>
          <w:szCs w:val="20"/>
        </w:rPr>
        <w:t xml:space="preserve">emonstration Project Implementation Unit (Demo PIU) will be established </w:t>
      </w:r>
      <w:r w:rsidR="00713B78" w:rsidRPr="002C5BB2">
        <w:rPr>
          <w:bCs/>
          <w:color w:val="000000"/>
          <w:sz w:val="20"/>
          <w:szCs w:val="20"/>
        </w:rPr>
        <w:t xml:space="preserve">in Rundu </w:t>
      </w:r>
      <w:r w:rsidRPr="002C5BB2">
        <w:rPr>
          <w:bCs/>
          <w:color w:val="000000"/>
          <w:sz w:val="20"/>
          <w:szCs w:val="20"/>
        </w:rPr>
        <w:t xml:space="preserve">led by </w:t>
      </w:r>
      <w:r w:rsidR="00093C0F" w:rsidRPr="002C5BB2">
        <w:rPr>
          <w:bCs/>
          <w:color w:val="000000"/>
          <w:sz w:val="20"/>
          <w:szCs w:val="20"/>
        </w:rPr>
        <w:t>the Demonstr</w:t>
      </w:r>
      <w:r w:rsidRPr="002C5BB2">
        <w:rPr>
          <w:bCs/>
          <w:color w:val="000000"/>
          <w:sz w:val="20"/>
          <w:szCs w:val="20"/>
        </w:rPr>
        <w:t>a</w:t>
      </w:r>
      <w:r w:rsidR="00093C0F" w:rsidRPr="002C5BB2">
        <w:rPr>
          <w:bCs/>
          <w:color w:val="000000"/>
          <w:sz w:val="20"/>
          <w:szCs w:val="20"/>
        </w:rPr>
        <w:t xml:space="preserve">tion Coordinator, </w:t>
      </w:r>
      <w:r w:rsidR="00713B78" w:rsidRPr="002C5BB2">
        <w:rPr>
          <w:bCs/>
          <w:color w:val="000000"/>
          <w:sz w:val="20"/>
          <w:szCs w:val="20"/>
        </w:rPr>
        <w:t xml:space="preserve">assisted by representatives </w:t>
      </w:r>
      <w:r w:rsidRPr="002C5BB2">
        <w:rPr>
          <w:bCs/>
          <w:color w:val="000000"/>
          <w:sz w:val="20"/>
          <w:szCs w:val="20"/>
        </w:rPr>
        <w:t xml:space="preserve">in each country. The </w:t>
      </w:r>
      <w:r w:rsidR="00093C0F" w:rsidRPr="002C5BB2">
        <w:rPr>
          <w:bCs/>
          <w:color w:val="000000"/>
          <w:sz w:val="20"/>
          <w:szCs w:val="20"/>
        </w:rPr>
        <w:t xml:space="preserve">Demonstration Coordinator </w:t>
      </w:r>
      <w:r w:rsidRPr="002C5BB2">
        <w:rPr>
          <w:bCs/>
          <w:color w:val="000000"/>
          <w:sz w:val="20"/>
          <w:szCs w:val="20"/>
        </w:rPr>
        <w:t>will report to the Project Manager</w:t>
      </w:r>
      <w:r w:rsidR="009B7156" w:rsidRPr="002C5BB2">
        <w:rPr>
          <w:bCs/>
          <w:color w:val="000000"/>
          <w:sz w:val="20"/>
          <w:szCs w:val="20"/>
        </w:rPr>
        <w:t>. National demonstration steering committee will be established at the beginning of the project; where existing</w:t>
      </w:r>
      <w:r w:rsidR="00934AB6" w:rsidRPr="002C5BB2">
        <w:rPr>
          <w:bCs/>
          <w:color w:val="000000"/>
          <w:sz w:val="20"/>
          <w:szCs w:val="20"/>
        </w:rPr>
        <w:t>,</w:t>
      </w:r>
      <w:r w:rsidR="009B7156" w:rsidRPr="002C5BB2">
        <w:rPr>
          <w:bCs/>
          <w:color w:val="000000"/>
          <w:sz w:val="20"/>
          <w:szCs w:val="20"/>
        </w:rPr>
        <w:t xml:space="preserve"> the National Implementation Units will assume the role of national demonstration steering committee.</w:t>
      </w:r>
    </w:p>
    <w:p w:rsidR="00393319" w:rsidRPr="002C5BB2" w:rsidRDefault="00393319" w:rsidP="00393319">
      <w:pPr>
        <w:spacing w:after="0"/>
        <w:rPr>
          <w:sz w:val="20"/>
          <w:szCs w:val="20"/>
        </w:rPr>
      </w:pPr>
    </w:p>
    <w:p w:rsidR="00393319" w:rsidRPr="002C5BB2" w:rsidRDefault="00393319" w:rsidP="00393319">
      <w:pPr>
        <w:spacing w:after="0"/>
        <w:rPr>
          <w:sz w:val="20"/>
          <w:szCs w:val="20"/>
        </w:rPr>
      </w:pPr>
      <w:r w:rsidRPr="002C5BB2">
        <w:rPr>
          <w:b/>
          <w:sz w:val="20"/>
          <w:szCs w:val="20"/>
        </w:rPr>
        <w:t>Regional Technical Advisory Group</w:t>
      </w:r>
      <w:r w:rsidRPr="002C5BB2">
        <w:rPr>
          <w:sz w:val="20"/>
          <w:szCs w:val="20"/>
        </w:rPr>
        <w:t xml:space="preserve"> will assist in the implementation of national and regional project activities.  Building on the existing mechanism, </w:t>
      </w:r>
      <w:r w:rsidR="00934AB6" w:rsidRPr="002C5BB2">
        <w:rPr>
          <w:sz w:val="20"/>
          <w:szCs w:val="20"/>
        </w:rPr>
        <w:t xml:space="preserve">the </w:t>
      </w:r>
      <w:r w:rsidRPr="002C5BB2">
        <w:rPr>
          <w:b/>
          <w:sz w:val="20"/>
          <w:szCs w:val="20"/>
        </w:rPr>
        <w:t>Okavango Basin Steering Committee (OBSC)</w:t>
      </w:r>
      <w:r w:rsidRPr="002C5BB2">
        <w:rPr>
          <w:sz w:val="20"/>
          <w:szCs w:val="20"/>
        </w:rPr>
        <w:t xml:space="preserve"> will act as the RTAG.  OBSC has played a pivotal role in the development of this project and the implementation of the UNDP and UNDP-GEF support to the </w:t>
      </w:r>
      <w:proofErr w:type="spellStart"/>
      <w:r w:rsidR="00934AB6" w:rsidRPr="002C5BB2">
        <w:rPr>
          <w:sz w:val="20"/>
          <w:szCs w:val="20"/>
        </w:rPr>
        <w:t>Cubango</w:t>
      </w:r>
      <w:proofErr w:type="spellEnd"/>
      <w:r w:rsidR="00934AB6" w:rsidRPr="002C5BB2">
        <w:rPr>
          <w:sz w:val="20"/>
          <w:szCs w:val="20"/>
        </w:rPr>
        <w:t>-</w:t>
      </w:r>
      <w:r w:rsidRPr="002C5BB2">
        <w:rPr>
          <w:sz w:val="20"/>
          <w:szCs w:val="20"/>
        </w:rPr>
        <w:t xml:space="preserve">Okavango basin in the last twenty years leading to the finalization of the </w:t>
      </w:r>
      <w:proofErr w:type="spellStart"/>
      <w:r w:rsidRPr="002C5BB2">
        <w:rPr>
          <w:sz w:val="20"/>
          <w:szCs w:val="20"/>
        </w:rPr>
        <w:t>Cuvango</w:t>
      </w:r>
      <w:proofErr w:type="spellEnd"/>
      <w:r w:rsidRPr="002C5BB2">
        <w:rPr>
          <w:sz w:val="20"/>
          <w:szCs w:val="20"/>
        </w:rPr>
        <w:t xml:space="preserve">-Okavango Basin TDA and SAP.  To ensure technical quality, to foster partnership and to promote effective coordination and collaboration with other partner-financed projects supporting the OKACOM and people of the </w:t>
      </w:r>
      <w:proofErr w:type="spellStart"/>
      <w:r w:rsidRPr="002C5BB2">
        <w:rPr>
          <w:sz w:val="20"/>
          <w:szCs w:val="20"/>
        </w:rPr>
        <w:t>Cuvango</w:t>
      </w:r>
      <w:proofErr w:type="spellEnd"/>
      <w:r w:rsidRPr="002C5BB2">
        <w:rPr>
          <w:sz w:val="20"/>
          <w:szCs w:val="20"/>
        </w:rPr>
        <w:t>-Okavango Basin, RTAG may include various stakeholders, such as representatives from other International Cooperating Partners, Civil Society Organizations active in the basin, private sectors, and/or government representatives from regional and local councils in the basin, as appropriate.  To be cost effective, RTAG is expected to be held twice a year, when OBSC holds its ordinary meetings and expected to make recommendations for the Project Board’s further consideration and decisions.</w:t>
      </w:r>
    </w:p>
    <w:p w:rsidR="00393319" w:rsidRPr="002C5BB2" w:rsidRDefault="00393319" w:rsidP="00393319">
      <w:pPr>
        <w:spacing w:after="0"/>
        <w:rPr>
          <w:sz w:val="20"/>
          <w:szCs w:val="20"/>
        </w:rPr>
      </w:pPr>
    </w:p>
    <w:p w:rsidR="00393319" w:rsidRPr="002C5BB2" w:rsidRDefault="00393319" w:rsidP="00393319">
      <w:pPr>
        <w:spacing w:after="0"/>
        <w:rPr>
          <w:sz w:val="20"/>
          <w:szCs w:val="20"/>
        </w:rPr>
      </w:pPr>
      <w:r w:rsidRPr="002C5BB2">
        <w:rPr>
          <w:sz w:val="20"/>
          <w:szCs w:val="20"/>
        </w:rPr>
        <w:t>The Implementing Partner (OKA</w:t>
      </w:r>
      <w:r w:rsidR="00B95579" w:rsidRPr="002C5BB2">
        <w:rPr>
          <w:sz w:val="20"/>
          <w:szCs w:val="20"/>
        </w:rPr>
        <w:t>COM</w:t>
      </w:r>
      <w:r w:rsidRPr="002C5BB2">
        <w:rPr>
          <w:sz w:val="20"/>
          <w:szCs w:val="20"/>
        </w:rPr>
        <w:t>) will request from the UNDP Principal Project Resident Representative (PPRR) (i.e. UNDP Botswana) all financial funds in accordance with UNDP proceedings.  As part of the activities and budget monitoring, UNDP PPRR will present annual financial statements relating to the status of the UNDP-GEF funds as registered in the UNDP ATLAS system.  The Implementing Partner will verify these statements.  In addition, UNDP PPRR will be in charge of selecting a recognised independent auditor that will conduct an annual audit of the project implementation, according to the procedures set out in relevant documents.  The cost of these audits will be charged to the project budget.</w:t>
      </w:r>
    </w:p>
    <w:p w:rsidR="00393319" w:rsidRPr="002C5BB2" w:rsidRDefault="00393319" w:rsidP="00393319">
      <w:pPr>
        <w:spacing w:after="0"/>
        <w:rPr>
          <w:sz w:val="20"/>
          <w:szCs w:val="20"/>
        </w:rPr>
      </w:pPr>
    </w:p>
    <w:p w:rsidR="00393319" w:rsidRPr="002C5BB2" w:rsidRDefault="00393319" w:rsidP="00393319">
      <w:pPr>
        <w:spacing w:after="0"/>
        <w:rPr>
          <w:rFonts w:cs="Arial"/>
          <w:sz w:val="20"/>
          <w:szCs w:val="20"/>
        </w:rPr>
      </w:pPr>
      <w:r w:rsidRPr="002C5BB2">
        <w:rPr>
          <w:sz w:val="20"/>
          <w:szCs w:val="20"/>
        </w:rPr>
        <w:t>OKA</w:t>
      </w:r>
      <w:r w:rsidR="00B95579" w:rsidRPr="002C5BB2">
        <w:rPr>
          <w:sz w:val="20"/>
          <w:szCs w:val="20"/>
        </w:rPr>
        <w:t>COM</w:t>
      </w:r>
      <w:r w:rsidRPr="002C5BB2">
        <w:rPr>
          <w:sz w:val="20"/>
          <w:szCs w:val="20"/>
        </w:rPr>
        <w:t xml:space="preserve"> will be accountable to the UNDP Botswana RR (PPRR) for the achievement of the project objectives and for all reporting, including the submission of work plans, progress reports</w:t>
      </w:r>
      <w:r w:rsidR="00143569" w:rsidRPr="002C5BB2">
        <w:rPr>
          <w:sz w:val="20"/>
          <w:szCs w:val="20"/>
        </w:rPr>
        <w:t xml:space="preserve">, audit and financial reports. </w:t>
      </w:r>
      <w:r w:rsidRPr="002C5BB2">
        <w:rPr>
          <w:sz w:val="20"/>
          <w:szCs w:val="20"/>
        </w:rPr>
        <w:t>OKA</w:t>
      </w:r>
      <w:r w:rsidR="00B95579" w:rsidRPr="002C5BB2">
        <w:rPr>
          <w:sz w:val="20"/>
          <w:szCs w:val="20"/>
        </w:rPr>
        <w:t>COM</w:t>
      </w:r>
      <w:r w:rsidRPr="002C5BB2">
        <w:rPr>
          <w:sz w:val="20"/>
          <w:szCs w:val="20"/>
        </w:rPr>
        <w:t xml:space="preserve"> will be responsible for financial control of the UNDP-GEF project implementation using the National Implementation (NIM) modality of UNDP.  OKA</w:t>
      </w:r>
      <w:r w:rsidR="00B95579" w:rsidRPr="002C5BB2">
        <w:rPr>
          <w:sz w:val="20"/>
          <w:szCs w:val="20"/>
        </w:rPr>
        <w:t>COM</w:t>
      </w:r>
      <w:r w:rsidRPr="002C5BB2">
        <w:rPr>
          <w:sz w:val="20"/>
          <w:szCs w:val="20"/>
        </w:rPr>
        <w:t xml:space="preserve"> will provide the PCU with full support in order to maintain a close record of all expenditures planned or made under the project in full accordance with relevant UNDP procedures and guidelines, as detailed in the UNDP User Guide.  </w:t>
      </w:r>
    </w:p>
    <w:p w:rsidR="00D21A46" w:rsidRPr="002C5BB2" w:rsidRDefault="00D21A46" w:rsidP="00D21A46">
      <w:pPr>
        <w:pStyle w:val="Heading1"/>
        <w:rPr>
          <w:rFonts w:asciiTheme="majorHAnsi" w:hAnsiTheme="majorHAnsi"/>
          <w:sz w:val="32"/>
          <w:szCs w:val="32"/>
        </w:rPr>
      </w:pPr>
      <w:bookmarkStart w:id="88" w:name="_Toc207800915"/>
      <w:bookmarkStart w:id="89" w:name="_Toc425169207"/>
      <w:bookmarkStart w:id="90" w:name="_Toc462254281"/>
      <w:r w:rsidRPr="002C5BB2">
        <w:rPr>
          <w:rFonts w:asciiTheme="majorHAnsi" w:hAnsiTheme="majorHAnsi"/>
          <w:sz w:val="32"/>
          <w:szCs w:val="32"/>
        </w:rPr>
        <w:lastRenderedPageBreak/>
        <w:t>5.  Monitoring Framework and Evaluation</w:t>
      </w:r>
      <w:bookmarkEnd w:id="88"/>
      <w:bookmarkEnd w:id="89"/>
      <w:bookmarkEnd w:id="90"/>
    </w:p>
    <w:p w:rsidR="00D21A46" w:rsidRPr="002C5BB2" w:rsidRDefault="00D21A46" w:rsidP="00D21A46">
      <w:pPr>
        <w:spacing w:after="0"/>
        <w:jc w:val="left"/>
        <w:rPr>
          <w:rFonts w:cs="Arial"/>
          <w:sz w:val="20"/>
          <w:szCs w:val="20"/>
        </w:rPr>
      </w:pPr>
    </w:p>
    <w:p w:rsidR="00D21A46" w:rsidRPr="002C5BB2" w:rsidRDefault="00D21A46" w:rsidP="00D21A46">
      <w:pPr>
        <w:spacing w:after="0"/>
        <w:jc w:val="left"/>
        <w:rPr>
          <w:rFonts w:cs="Arial"/>
          <w:sz w:val="20"/>
          <w:szCs w:val="20"/>
        </w:rPr>
      </w:pPr>
      <w:r w:rsidRPr="002C5BB2">
        <w:rPr>
          <w:rFonts w:cs="Arial"/>
          <w:sz w:val="20"/>
          <w:szCs w:val="20"/>
        </w:rPr>
        <w:t xml:space="preserve">The project will be monitored through the following M&amp;E activities.  The M&amp;E budget is provided in the table below.  </w:t>
      </w:r>
    </w:p>
    <w:p w:rsidR="00D21A46" w:rsidRPr="002C5BB2" w:rsidRDefault="00D21A46" w:rsidP="00D21A46">
      <w:pPr>
        <w:rPr>
          <w:rFonts w:cs="Arial"/>
          <w:sz w:val="20"/>
          <w:szCs w:val="20"/>
        </w:rPr>
      </w:pPr>
    </w:p>
    <w:p w:rsidR="00D21A46" w:rsidRPr="002C5BB2" w:rsidRDefault="00D21A46" w:rsidP="00143569">
      <w:pPr>
        <w:keepNext/>
        <w:rPr>
          <w:rFonts w:cs="Arial"/>
          <w:b/>
          <w:sz w:val="20"/>
          <w:szCs w:val="20"/>
          <w:u w:val="single"/>
        </w:rPr>
      </w:pPr>
      <w:r w:rsidRPr="002C5BB2">
        <w:rPr>
          <w:rFonts w:cs="Arial"/>
          <w:b/>
          <w:sz w:val="20"/>
          <w:szCs w:val="20"/>
        </w:rPr>
        <w:t>Project start:</w:t>
      </w:r>
      <w:r w:rsidRPr="002C5BB2">
        <w:rPr>
          <w:rFonts w:cs="Arial"/>
          <w:sz w:val="20"/>
          <w:szCs w:val="20"/>
        </w:rPr>
        <w:t xml:space="preserve">  </w:t>
      </w:r>
    </w:p>
    <w:p w:rsidR="00D21A46" w:rsidRPr="002C5BB2" w:rsidRDefault="00D21A46" w:rsidP="00143569">
      <w:pPr>
        <w:pStyle w:val="ParaCharChar"/>
      </w:pPr>
      <w:r w:rsidRPr="002C5BB2">
        <w:t xml:space="preserve">A Project Inception Workshop will be held </w:t>
      </w:r>
      <w:r w:rsidRPr="002C5BB2">
        <w:rPr>
          <w:u w:val="single"/>
        </w:rPr>
        <w:t>within the first 2 months</w:t>
      </w:r>
      <w:r w:rsidRPr="002C5BB2">
        <w:t xml:space="preserve"> </w:t>
      </w:r>
      <w:r w:rsidR="000C4164" w:rsidRPr="002C5BB2">
        <w:t>after the project manager post is filled</w:t>
      </w:r>
      <w:r w:rsidRPr="002C5BB2">
        <w:t xml:space="preserve"> with assigned roles in the project organization structure, UNDP country office and where appropriate/feasible regional technical policy and </w:t>
      </w:r>
      <w:proofErr w:type="spellStart"/>
      <w:r w:rsidRPr="002C5BB2">
        <w:t>programme</w:t>
      </w:r>
      <w:proofErr w:type="spellEnd"/>
      <w:r w:rsidRPr="002C5BB2">
        <w:t xml:space="preserve"> advisors as well as other stakeholders.  The Inception Workshop is crucial to building ownership for the project results and to plan the first year annual work plan. </w:t>
      </w:r>
    </w:p>
    <w:p w:rsidR="00D21A46" w:rsidRPr="002C5BB2" w:rsidRDefault="00D21A46" w:rsidP="00143569">
      <w:pPr>
        <w:pStyle w:val="ParaCharChar"/>
      </w:pPr>
      <w:r w:rsidRPr="002C5BB2">
        <w:t xml:space="preserve"> </w:t>
      </w:r>
    </w:p>
    <w:p w:rsidR="00D21A46" w:rsidRPr="002C5BB2" w:rsidRDefault="00D21A46" w:rsidP="00D21A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cs="Arial"/>
          <w:sz w:val="20"/>
          <w:szCs w:val="20"/>
        </w:rPr>
      </w:pPr>
      <w:r w:rsidRPr="002C5BB2">
        <w:rPr>
          <w:rFonts w:cs="Arial"/>
          <w:sz w:val="20"/>
          <w:szCs w:val="20"/>
        </w:rPr>
        <w:t xml:space="preserve">The Inception Workshop </w:t>
      </w:r>
      <w:r w:rsidR="006913F0" w:rsidRPr="002C5BB2">
        <w:rPr>
          <w:rFonts w:cs="Arial"/>
          <w:sz w:val="20"/>
          <w:szCs w:val="20"/>
        </w:rPr>
        <w:t xml:space="preserve">will </w:t>
      </w:r>
      <w:r w:rsidRPr="002C5BB2">
        <w:rPr>
          <w:rFonts w:cs="Arial"/>
          <w:sz w:val="20"/>
          <w:szCs w:val="20"/>
        </w:rPr>
        <w:t>address a number of key issues including:</w:t>
      </w:r>
    </w:p>
    <w:p w:rsidR="00D21A46" w:rsidRPr="002C5BB2" w:rsidRDefault="00D21A46" w:rsidP="00D6137C">
      <w:pPr>
        <w:numPr>
          <w:ilvl w:val="0"/>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rPr>
      </w:pPr>
      <w:r w:rsidRPr="002C5BB2">
        <w:rPr>
          <w:rFonts w:cs="Arial"/>
          <w:sz w:val="20"/>
          <w:szCs w:val="20"/>
        </w:rPr>
        <w:t>Assist all partners to fully understand and take ownership of the project.  Detail the roles, support services and complementary responsibiliti</w:t>
      </w:r>
      <w:r w:rsidR="00D6137C" w:rsidRPr="002C5BB2">
        <w:rPr>
          <w:rFonts w:cs="Arial"/>
          <w:sz w:val="20"/>
          <w:szCs w:val="20"/>
        </w:rPr>
        <w:t xml:space="preserve">es of UNDP </w:t>
      </w:r>
      <w:r w:rsidR="00765CAF" w:rsidRPr="002C5BB2">
        <w:rPr>
          <w:rFonts w:cs="Arial"/>
          <w:sz w:val="20"/>
          <w:szCs w:val="20"/>
        </w:rPr>
        <w:t>Country and Regional Offices</w:t>
      </w:r>
      <w:r w:rsidR="00D6137C" w:rsidRPr="002C5BB2">
        <w:rPr>
          <w:rFonts w:cs="Arial"/>
          <w:sz w:val="20"/>
          <w:szCs w:val="20"/>
        </w:rPr>
        <w:t xml:space="preserve"> vis-à-</w:t>
      </w:r>
      <w:r w:rsidRPr="002C5BB2">
        <w:rPr>
          <w:rFonts w:cs="Arial"/>
          <w:sz w:val="20"/>
          <w:szCs w:val="20"/>
        </w:rPr>
        <w:t>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rsidR="00D21A46" w:rsidRPr="002C5BB2" w:rsidRDefault="00D21A46" w:rsidP="00D6137C">
      <w:pPr>
        <w:numPr>
          <w:ilvl w:val="0"/>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rPr>
      </w:pPr>
      <w:r w:rsidRPr="002C5BB2">
        <w:rPr>
          <w:rFonts w:cs="Arial"/>
          <w:sz w:val="20"/>
          <w:szCs w:val="20"/>
        </w:rPr>
        <w:t xml:space="preserve">Based on the project results framework and the relevant GEF Tracking Tool if appropriate, finalize the first annual work plan.  Review and agree on the indicators, targets and their means of verification, and recheck assumptions and risks.  </w:t>
      </w:r>
    </w:p>
    <w:p w:rsidR="00D21A46" w:rsidRPr="002C5BB2" w:rsidRDefault="00D21A46" w:rsidP="00D6137C">
      <w:pPr>
        <w:numPr>
          <w:ilvl w:val="0"/>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rPr>
      </w:pPr>
      <w:r w:rsidRPr="002C5BB2">
        <w:rPr>
          <w:rFonts w:cs="Arial"/>
          <w:sz w:val="20"/>
          <w:szCs w:val="20"/>
        </w:rPr>
        <w:t xml:space="preserve">Provide a detailed overview of reporting, monitoring and evaluation (M&amp;E) requirements.  The Monitoring and Evaluation work plan and budget should be agreed and scheduled. </w:t>
      </w:r>
    </w:p>
    <w:p w:rsidR="00D21A46" w:rsidRPr="002C5BB2" w:rsidRDefault="00D21A46" w:rsidP="00D6137C">
      <w:pPr>
        <w:numPr>
          <w:ilvl w:val="0"/>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rPr>
      </w:pPr>
      <w:r w:rsidRPr="002C5BB2">
        <w:rPr>
          <w:rFonts w:cs="Arial"/>
          <w:sz w:val="20"/>
          <w:szCs w:val="20"/>
        </w:rPr>
        <w:t>Discuss financial reporting procedures and obligations, and arrangements for annual audit.</w:t>
      </w:r>
    </w:p>
    <w:p w:rsidR="00D21A46" w:rsidRPr="002C5BB2" w:rsidRDefault="00D21A46" w:rsidP="00D6137C">
      <w:pPr>
        <w:numPr>
          <w:ilvl w:val="0"/>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rPr>
      </w:pPr>
      <w:r w:rsidRPr="002C5BB2">
        <w:rPr>
          <w:rFonts w:cs="Arial"/>
          <w:sz w:val="20"/>
          <w:szCs w:val="20"/>
        </w:rPr>
        <w:t xml:space="preserve">Plan and schedule Project Board meetings.  Roles and responsibilities of all project organisation structures should be clarified and meetings planned.  The first Project Board meeting should be held </w:t>
      </w:r>
      <w:r w:rsidRPr="002C5BB2">
        <w:rPr>
          <w:rFonts w:cs="Arial"/>
          <w:sz w:val="20"/>
          <w:szCs w:val="20"/>
          <w:u w:val="single"/>
        </w:rPr>
        <w:t>within the first 12 months</w:t>
      </w:r>
      <w:r w:rsidRPr="002C5BB2">
        <w:rPr>
          <w:rFonts w:cs="Arial"/>
          <w:sz w:val="20"/>
          <w:szCs w:val="20"/>
        </w:rPr>
        <w:t xml:space="preserve"> following the inception workshop.</w:t>
      </w:r>
    </w:p>
    <w:p w:rsidR="00D21A46" w:rsidRPr="002C5BB2" w:rsidRDefault="00D21A46" w:rsidP="00D21A46">
      <w:pPr>
        <w:rPr>
          <w:rFonts w:cs="Arial"/>
          <w:sz w:val="20"/>
          <w:szCs w:val="20"/>
        </w:rPr>
      </w:pPr>
    </w:p>
    <w:p w:rsidR="00D21A46" w:rsidRPr="002C5BB2" w:rsidRDefault="00D21A46" w:rsidP="00145D66">
      <w:pPr>
        <w:rPr>
          <w:rFonts w:cs="Arial"/>
          <w:b/>
          <w:sz w:val="20"/>
          <w:szCs w:val="20"/>
        </w:rPr>
      </w:pPr>
      <w:r w:rsidRPr="002C5BB2">
        <w:rPr>
          <w:rFonts w:cs="Arial"/>
          <w:sz w:val="20"/>
          <w:szCs w:val="20"/>
        </w:rPr>
        <w:t xml:space="preserve">An </w:t>
      </w:r>
      <w:r w:rsidRPr="002C5BB2">
        <w:rPr>
          <w:rFonts w:cs="Arial"/>
          <w:sz w:val="20"/>
          <w:szCs w:val="20"/>
          <w:u w:val="single"/>
        </w:rPr>
        <w:t>Inception Workshop</w:t>
      </w:r>
      <w:r w:rsidRPr="002C5BB2">
        <w:rPr>
          <w:rFonts w:cs="Arial"/>
          <w:sz w:val="20"/>
          <w:szCs w:val="20"/>
        </w:rPr>
        <w:t xml:space="preserve"> report is a key reference document and must be prepared and shared with participants to formalize various agreements and plans decided during the meeting.  </w:t>
      </w:r>
    </w:p>
    <w:p w:rsidR="00D21A46" w:rsidRPr="002C5BB2" w:rsidRDefault="00D21A46" w:rsidP="00D21A46">
      <w:pPr>
        <w:rPr>
          <w:rFonts w:cs="Arial"/>
          <w:b/>
          <w:sz w:val="20"/>
          <w:szCs w:val="20"/>
        </w:rPr>
      </w:pPr>
    </w:p>
    <w:p w:rsidR="00D21A46" w:rsidRPr="002C5BB2" w:rsidRDefault="00D21A46" w:rsidP="00D21A46">
      <w:pPr>
        <w:rPr>
          <w:rFonts w:cs="Arial"/>
          <w:b/>
          <w:sz w:val="20"/>
          <w:szCs w:val="20"/>
        </w:rPr>
      </w:pPr>
      <w:r w:rsidRPr="002C5BB2">
        <w:rPr>
          <w:rFonts w:cs="Arial"/>
          <w:b/>
          <w:sz w:val="20"/>
          <w:szCs w:val="20"/>
        </w:rPr>
        <w:t>Quarterly:</w:t>
      </w:r>
    </w:p>
    <w:p w:rsidR="00D21A46" w:rsidRPr="002C5BB2" w:rsidRDefault="00D21A46" w:rsidP="00143569">
      <w:pPr>
        <w:pStyle w:val="ListParagraph"/>
        <w:numPr>
          <w:ilvl w:val="0"/>
          <w:numId w:val="160"/>
        </w:numPr>
        <w:spacing w:before="60" w:after="120"/>
        <w:rPr>
          <w:rFonts w:cs="Arial"/>
          <w:sz w:val="20"/>
          <w:szCs w:val="20"/>
        </w:rPr>
      </w:pPr>
      <w:r w:rsidRPr="002C5BB2">
        <w:rPr>
          <w:rFonts w:cs="Arial"/>
          <w:sz w:val="20"/>
          <w:szCs w:val="20"/>
        </w:rPr>
        <w:t>Progress made shall be monitored in the UNDP Enhanced Results Based Manag</w:t>
      </w:r>
      <w:r w:rsidR="00D6137C" w:rsidRPr="002C5BB2">
        <w:rPr>
          <w:rFonts w:cs="Arial"/>
          <w:sz w:val="20"/>
          <w:szCs w:val="20"/>
        </w:rPr>
        <w:t>e</w:t>
      </w:r>
      <w:r w:rsidRPr="002C5BB2">
        <w:rPr>
          <w:rFonts w:cs="Arial"/>
          <w:sz w:val="20"/>
          <w:szCs w:val="20"/>
        </w:rPr>
        <w:t>ment Platform.</w:t>
      </w:r>
    </w:p>
    <w:p w:rsidR="00D21A46" w:rsidRPr="002C5BB2" w:rsidRDefault="00D21A46" w:rsidP="00143569">
      <w:pPr>
        <w:pStyle w:val="ListParagraph"/>
        <w:numPr>
          <w:ilvl w:val="0"/>
          <w:numId w:val="160"/>
        </w:numPr>
        <w:spacing w:before="60" w:after="120"/>
        <w:rPr>
          <w:rFonts w:cs="Arial"/>
          <w:sz w:val="20"/>
          <w:szCs w:val="20"/>
        </w:rPr>
      </w:pPr>
      <w:r w:rsidRPr="002C5BB2">
        <w:rPr>
          <w:rFonts w:cs="Arial"/>
          <w:sz w:val="20"/>
          <w:szCs w:val="20"/>
        </w:rPr>
        <w:t xml:space="preserve">Based on the initial risk analysis submitted, the risk log shall be regularly updated in ATLAS.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rsidR="00D21A46" w:rsidRPr="002C5BB2" w:rsidRDefault="00D21A46" w:rsidP="00143569">
      <w:pPr>
        <w:pStyle w:val="ListParagraph"/>
        <w:numPr>
          <w:ilvl w:val="0"/>
          <w:numId w:val="160"/>
        </w:numPr>
        <w:spacing w:before="60" w:after="120"/>
        <w:rPr>
          <w:rFonts w:cs="Arial"/>
          <w:sz w:val="20"/>
          <w:szCs w:val="20"/>
        </w:rPr>
      </w:pPr>
      <w:r w:rsidRPr="002C5BB2">
        <w:rPr>
          <w:rFonts w:cs="Arial"/>
          <w:color w:val="000000"/>
          <w:sz w:val="20"/>
          <w:szCs w:val="20"/>
        </w:rPr>
        <w:t>Based on the information recorded in Atlas, Project Progress Reports (PPR) can be generated in the Executive Snapshot.</w:t>
      </w:r>
    </w:p>
    <w:p w:rsidR="00D21A46" w:rsidRPr="002C5BB2" w:rsidRDefault="00D21A46" w:rsidP="00143569">
      <w:pPr>
        <w:pStyle w:val="ListParagraph"/>
        <w:numPr>
          <w:ilvl w:val="0"/>
          <w:numId w:val="160"/>
        </w:numPr>
        <w:spacing w:before="60" w:after="120"/>
        <w:rPr>
          <w:rFonts w:cs="Arial"/>
          <w:sz w:val="20"/>
          <w:szCs w:val="20"/>
        </w:rPr>
      </w:pPr>
      <w:r w:rsidRPr="002C5BB2">
        <w:rPr>
          <w:rFonts w:cs="Arial"/>
          <w:color w:val="000000"/>
          <w:sz w:val="20"/>
          <w:szCs w:val="20"/>
        </w:rPr>
        <w:t>Other ATLAS logs can be used to monito</w:t>
      </w:r>
      <w:r w:rsidR="002F2E75" w:rsidRPr="002C5BB2">
        <w:rPr>
          <w:rFonts w:cs="Arial"/>
          <w:color w:val="000000"/>
          <w:sz w:val="20"/>
          <w:szCs w:val="20"/>
        </w:rPr>
        <w:t>r issues, lessons learned etc.</w:t>
      </w:r>
      <w:r w:rsidRPr="002C5BB2">
        <w:rPr>
          <w:rFonts w:cs="Arial"/>
          <w:color w:val="000000"/>
          <w:sz w:val="20"/>
          <w:szCs w:val="20"/>
        </w:rPr>
        <w:t xml:space="preserve">  The use of these functions is a key indicator in the UNDP Executive Balanced Scorecard.</w:t>
      </w:r>
    </w:p>
    <w:p w:rsidR="00D21A46" w:rsidRPr="002C5BB2" w:rsidRDefault="00D21A46" w:rsidP="00D21A46">
      <w:pPr>
        <w:spacing w:after="0"/>
        <w:jc w:val="left"/>
        <w:rPr>
          <w:rFonts w:cs="Arial"/>
          <w:b/>
          <w:sz w:val="20"/>
          <w:szCs w:val="20"/>
          <w:lang w:val="en-US"/>
        </w:rPr>
      </w:pPr>
    </w:p>
    <w:p w:rsidR="00D21A46" w:rsidRPr="002C5BB2" w:rsidRDefault="00D21A46" w:rsidP="00D21A46">
      <w:pPr>
        <w:spacing w:after="0"/>
        <w:jc w:val="left"/>
        <w:rPr>
          <w:rFonts w:cs="Arial"/>
          <w:b/>
          <w:sz w:val="20"/>
          <w:szCs w:val="20"/>
          <w:lang w:val="en-US"/>
        </w:rPr>
      </w:pPr>
      <w:r w:rsidRPr="002C5BB2">
        <w:rPr>
          <w:rFonts w:cs="Arial"/>
          <w:b/>
          <w:sz w:val="20"/>
          <w:szCs w:val="20"/>
          <w:lang w:val="en-US"/>
        </w:rPr>
        <w:t>Annually:</w:t>
      </w:r>
    </w:p>
    <w:p w:rsidR="00D21A46" w:rsidRPr="002C5BB2" w:rsidRDefault="00D21A46" w:rsidP="00143569">
      <w:pPr>
        <w:pStyle w:val="ListParagraph"/>
        <w:numPr>
          <w:ilvl w:val="0"/>
          <w:numId w:val="161"/>
        </w:numPr>
        <w:spacing w:after="0"/>
        <w:rPr>
          <w:rFonts w:cs="Arial"/>
          <w:sz w:val="20"/>
          <w:szCs w:val="20"/>
          <w:u w:val="single"/>
          <w:lang w:val="en-US"/>
        </w:rPr>
      </w:pPr>
      <w:r w:rsidRPr="002C5BB2">
        <w:rPr>
          <w:rFonts w:cs="Arial"/>
          <w:sz w:val="20"/>
          <w:szCs w:val="20"/>
          <w:u w:val="single"/>
          <w:lang w:val="en-US"/>
        </w:rPr>
        <w:t>Annual Project Review/Project Implementation Reports (APR/PIR</w:t>
      </w:r>
      <w:r w:rsidRPr="002C5BB2">
        <w:rPr>
          <w:rFonts w:cs="Arial"/>
          <w:sz w:val="20"/>
          <w:szCs w:val="20"/>
          <w:lang w:val="en-US"/>
        </w:rPr>
        <w:t xml:space="preserve">):  This key report is prepared to monitor progress made since project start and in particular for the previous reporting period (30 June to 1 July).  The APR/PIR combines both UNDP and GEF reporting requirements.  </w:t>
      </w:r>
    </w:p>
    <w:p w:rsidR="00D21A46" w:rsidRPr="002C5BB2" w:rsidRDefault="00D21A46" w:rsidP="00D21A46">
      <w:pPr>
        <w:pStyle w:val="NormalWeb"/>
        <w:spacing w:before="0" w:beforeAutospacing="0" w:after="0"/>
        <w:ind w:left="360"/>
        <w:rPr>
          <w:rFonts w:ascii="Arial" w:hAnsi="Arial" w:cs="Arial"/>
          <w:sz w:val="20"/>
          <w:szCs w:val="20"/>
        </w:rPr>
      </w:pPr>
    </w:p>
    <w:p w:rsidR="00D21A46" w:rsidRPr="002C5BB2" w:rsidRDefault="00D21A46" w:rsidP="00D21A46">
      <w:pPr>
        <w:pStyle w:val="NormalWeb"/>
        <w:spacing w:before="0" w:beforeAutospacing="0" w:after="0"/>
        <w:ind w:left="360"/>
        <w:rPr>
          <w:rFonts w:ascii="Arial" w:hAnsi="Arial" w:cs="Arial"/>
          <w:sz w:val="20"/>
          <w:szCs w:val="20"/>
        </w:rPr>
      </w:pPr>
      <w:r w:rsidRPr="002C5BB2">
        <w:rPr>
          <w:rFonts w:ascii="Arial" w:hAnsi="Arial" w:cs="Arial"/>
          <w:sz w:val="20"/>
          <w:szCs w:val="20"/>
        </w:rPr>
        <w:t>The APR/PIR includes, but is not limited to, reporting on the following:</w:t>
      </w:r>
    </w:p>
    <w:p w:rsidR="00D21A46" w:rsidRPr="002C5BB2" w:rsidRDefault="00D21A46" w:rsidP="00D21A46">
      <w:pPr>
        <w:pStyle w:val="NormalWeb"/>
        <w:numPr>
          <w:ilvl w:val="0"/>
          <w:numId w:val="74"/>
        </w:numPr>
        <w:spacing w:before="0" w:beforeAutospacing="0" w:after="0"/>
        <w:rPr>
          <w:rFonts w:ascii="Arial" w:hAnsi="Arial" w:cs="Arial"/>
          <w:sz w:val="20"/>
          <w:szCs w:val="20"/>
        </w:rPr>
      </w:pPr>
      <w:r w:rsidRPr="002C5BB2">
        <w:rPr>
          <w:rFonts w:ascii="Arial" w:hAnsi="Arial" w:cs="Arial"/>
          <w:sz w:val="20"/>
          <w:szCs w:val="20"/>
        </w:rPr>
        <w:t xml:space="preserve">Progress made toward project objective and project outcomes - each with indicators, baseline data and end-of-project targets (cumulative)  </w:t>
      </w:r>
    </w:p>
    <w:p w:rsidR="00D21A46" w:rsidRPr="002C5BB2" w:rsidRDefault="00D21A46" w:rsidP="00D21A46">
      <w:pPr>
        <w:pStyle w:val="NormalWeb"/>
        <w:numPr>
          <w:ilvl w:val="0"/>
          <w:numId w:val="74"/>
        </w:numPr>
        <w:spacing w:before="0" w:beforeAutospacing="0" w:after="0"/>
        <w:rPr>
          <w:rFonts w:ascii="Arial" w:hAnsi="Arial" w:cs="Arial"/>
          <w:sz w:val="20"/>
          <w:szCs w:val="20"/>
        </w:rPr>
      </w:pPr>
      <w:r w:rsidRPr="002C5BB2">
        <w:rPr>
          <w:rFonts w:ascii="Arial" w:hAnsi="Arial" w:cs="Arial"/>
          <w:sz w:val="20"/>
          <w:szCs w:val="20"/>
        </w:rPr>
        <w:t xml:space="preserve">Project outputs delivered per project outcome (annual). </w:t>
      </w:r>
    </w:p>
    <w:p w:rsidR="00D21A46" w:rsidRPr="002C5BB2" w:rsidRDefault="00D21A46" w:rsidP="00D21A46">
      <w:pPr>
        <w:pStyle w:val="NormalWeb"/>
        <w:numPr>
          <w:ilvl w:val="0"/>
          <w:numId w:val="74"/>
        </w:numPr>
        <w:spacing w:before="0" w:beforeAutospacing="0" w:after="0"/>
        <w:rPr>
          <w:rFonts w:ascii="Arial" w:hAnsi="Arial" w:cs="Arial"/>
          <w:sz w:val="20"/>
          <w:szCs w:val="20"/>
        </w:rPr>
      </w:pPr>
      <w:r w:rsidRPr="002C5BB2">
        <w:rPr>
          <w:rFonts w:ascii="Arial" w:hAnsi="Arial" w:cs="Arial"/>
          <w:sz w:val="20"/>
          <w:szCs w:val="20"/>
        </w:rPr>
        <w:t>Lesson learned/good practice.</w:t>
      </w:r>
    </w:p>
    <w:p w:rsidR="00D21A46" w:rsidRPr="002C5BB2" w:rsidRDefault="00D21A46" w:rsidP="00D21A46">
      <w:pPr>
        <w:pStyle w:val="NormalWeb"/>
        <w:numPr>
          <w:ilvl w:val="0"/>
          <w:numId w:val="74"/>
        </w:numPr>
        <w:spacing w:before="0" w:beforeAutospacing="0" w:after="0"/>
        <w:rPr>
          <w:rFonts w:ascii="Arial" w:hAnsi="Arial" w:cs="Arial"/>
          <w:sz w:val="20"/>
          <w:szCs w:val="20"/>
        </w:rPr>
      </w:pPr>
      <w:r w:rsidRPr="002C5BB2">
        <w:rPr>
          <w:rFonts w:ascii="Arial" w:hAnsi="Arial" w:cs="Arial"/>
          <w:sz w:val="20"/>
          <w:szCs w:val="20"/>
        </w:rPr>
        <w:t>AWP and other expenditure reports</w:t>
      </w:r>
    </w:p>
    <w:p w:rsidR="00D21A46" w:rsidRPr="002C5BB2" w:rsidRDefault="00D21A46" w:rsidP="00D21A46">
      <w:pPr>
        <w:pStyle w:val="NormalWeb"/>
        <w:numPr>
          <w:ilvl w:val="0"/>
          <w:numId w:val="74"/>
        </w:numPr>
        <w:spacing w:before="0" w:beforeAutospacing="0" w:after="0"/>
        <w:rPr>
          <w:rFonts w:ascii="Arial" w:hAnsi="Arial" w:cs="Arial"/>
          <w:sz w:val="20"/>
          <w:szCs w:val="20"/>
        </w:rPr>
      </w:pPr>
      <w:r w:rsidRPr="002C5BB2">
        <w:rPr>
          <w:rFonts w:ascii="Arial" w:hAnsi="Arial" w:cs="Arial"/>
          <w:sz w:val="20"/>
          <w:szCs w:val="20"/>
        </w:rPr>
        <w:t>Risk and adaptive management</w:t>
      </w:r>
    </w:p>
    <w:p w:rsidR="00D21A46" w:rsidRPr="002C5BB2" w:rsidRDefault="00D21A46" w:rsidP="00D21A46">
      <w:pPr>
        <w:pStyle w:val="NormalWeb"/>
        <w:numPr>
          <w:ilvl w:val="0"/>
          <w:numId w:val="74"/>
        </w:numPr>
        <w:spacing w:before="0" w:beforeAutospacing="0" w:after="0"/>
        <w:rPr>
          <w:rFonts w:ascii="Arial" w:hAnsi="Arial" w:cs="Arial"/>
          <w:sz w:val="20"/>
          <w:szCs w:val="20"/>
        </w:rPr>
      </w:pPr>
      <w:r w:rsidRPr="002C5BB2">
        <w:rPr>
          <w:rFonts w:ascii="Arial" w:hAnsi="Arial" w:cs="Arial"/>
          <w:sz w:val="20"/>
          <w:szCs w:val="20"/>
        </w:rPr>
        <w:t>ATLAS QPR</w:t>
      </w:r>
    </w:p>
    <w:p w:rsidR="00D21A46" w:rsidRPr="002C5BB2" w:rsidRDefault="00D21A46" w:rsidP="00D21A46">
      <w:pPr>
        <w:pStyle w:val="NormalWeb"/>
        <w:numPr>
          <w:ilvl w:val="0"/>
          <w:numId w:val="74"/>
        </w:numPr>
        <w:spacing w:before="0" w:beforeAutospacing="0" w:after="0"/>
        <w:rPr>
          <w:rFonts w:ascii="Arial" w:hAnsi="Arial" w:cs="Arial"/>
          <w:sz w:val="20"/>
          <w:szCs w:val="20"/>
        </w:rPr>
      </w:pPr>
      <w:r w:rsidRPr="002C5BB2">
        <w:rPr>
          <w:rFonts w:ascii="Arial" w:hAnsi="Arial" w:cs="Arial"/>
          <w:sz w:val="20"/>
          <w:szCs w:val="20"/>
        </w:rPr>
        <w:t xml:space="preserve">Portfolio level indicators (i.e. GEF focal area tracking tools) are used by most focal areas on an annual basis as well.  </w:t>
      </w:r>
    </w:p>
    <w:p w:rsidR="00D21A46" w:rsidRPr="002C5BB2" w:rsidRDefault="00D21A46" w:rsidP="00D21A46">
      <w:pPr>
        <w:spacing w:after="0"/>
        <w:ind w:left="360"/>
        <w:jc w:val="left"/>
        <w:rPr>
          <w:rFonts w:cs="Arial"/>
          <w:sz w:val="20"/>
          <w:szCs w:val="20"/>
          <w:u w:val="single"/>
          <w:lang w:val="en-US"/>
        </w:rPr>
      </w:pPr>
      <w:r w:rsidRPr="002C5BB2">
        <w:rPr>
          <w:rFonts w:cs="Arial"/>
          <w:sz w:val="20"/>
          <w:szCs w:val="20"/>
          <w:lang w:val="en-US"/>
        </w:rPr>
        <w:t xml:space="preserve"> </w:t>
      </w:r>
    </w:p>
    <w:p w:rsidR="00D21A46" w:rsidRPr="002C5BB2" w:rsidRDefault="00D21A46" w:rsidP="00D21A46">
      <w:pPr>
        <w:jc w:val="left"/>
        <w:rPr>
          <w:rFonts w:cs="Arial"/>
          <w:sz w:val="20"/>
          <w:szCs w:val="20"/>
        </w:rPr>
      </w:pPr>
      <w:r w:rsidRPr="002C5BB2">
        <w:rPr>
          <w:rFonts w:cs="Arial"/>
          <w:b/>
          <w:bCs/>
          <w:iCs/>
          <w:sz w:val="20"/>
          <w:szCs w:val="20"/>
        </w:rPr>
        <w:lastRenderedPageBreak/>
        <w:t>Periodic Monitoring through site visits:</w:t>
      </w:r>
    </w:p>
    <w:p w:rsidR="00D21A46" w:rsidRPr="002C5BB2" w:rsidRDefault="00D21A46" w:rsidP="00D613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rPr>
      </w:pPr>
      <w:r w:rsidRPr="002C5BB2">
        <w:rPr>
          <w:rFonts w:cs="Arial"/>
          <w:sz w:val="20"/>
          <w:szCs w:val="20"/>
        </w:rPr>
        <w:t>UNDP CO and the UNDP RCU will conduct visits to project sites based on the agreed schedule in the project's Inception Report/Annual Work Plan to assess first hand project progress.  Other members of the Project Board may also join these visits.  A Field Visit Report/BTOR will be prepared by the CO and UNDP RCU and will be circulated no less than one month after the visit to the project team and Project Board members.</w:t>
      </w:r>
    </w:p>
    <w:p w:rsidR="00D21A46" w:rsidRPr="002C5BB2" w:rsidRDefault="00D21A46" w:rsidP="00D21A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cs="Arial"/>
          <w:b/>
          <w:sz w:val="20"/>
          <w:szCs w:val="20"/>
          <w:u w:val="single"/>
        </w:rPr>
      </w:pPr>
    </w:p>
    <w:p w:rsidR="00D21A46" w:rsidRPr="002C5BB2" w:rsidRDefault="00D21A46" w:rsidP="00D21A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cs="Arial"/>
          <w:sz w:val="20"/>
          <w:szCs w:val="20"/>
        </w:rPr>
      </w:pPr>
      <w:r w:rsidRPr="002C5BB2">
        <w:rPr>
          <w:rFonts w:cs="Arial"/>
          <w:b/>
          <w:sz w:val="20"/>
          <w:szCs w:val="20"/>
        </w:rPr>
        <w:t>Mid-term of project cycle:</w:t>
      </w:r>
    </w:p>
    <w:p w:rsidR="00D21A46" w:rsidRPr="002C5BB2" w:rsidRDefault="00D21A46" w:rsidP="00143569">
      <w:pPr>
        <w:pStyle w:val="ParaCharChar"/>
      </w:pPr>
      <w:r w:rsidRPr="002C5BB2">
        <w:t xml:space="preserve">The project will undergo an independent </w:t>
      </w:r>
      <w:r w:rsidRPr="002C5BB2">
        <w:rPr>
          <w:u w:val="single"/>
        </w:rPr>
        <w:t>Mid-Term Evaluation</w:t>
      </w:r>
      <w:r w:rsidRPr="002C5BB2">
        <w:t xml:space="preserve"> at the mid-point of project implementation (insert date).  The Mid-Term Evaluation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evaluation will be decided after consultation between the parties to the project document.  The Terms of Reference for this Mid-term evaluation will be prepared by the UNDP CO based on guidance from the Regional Coordinating Unit and UNDP-GEF.  The management response and the evaluation will be uploaded to UNDP corporate systems, in particular the </w:t>
      </w:r>
      <w:hyperlink r:id="rId22" w:history="1">
        <w:r w:rsidRPr="002C5BB2">
          <w:rPr>
            <w:rStyle w:val="Hyperlink"/>
            <w:rFonts w:cs="Arial"/>
          </w:rPr>
          <w:t>UNDP Evaluation Office Evaluation Resource Center (ERC)</w:t>
        </w:r>
      </w:hyperlink>
      <w:r w:rsidRPr="002C5BB2">
        <w:t xml:space="preserve">.  </w:t>
      </w:r>
    </w:p>
    <w:p w:rsidR="00D21A46" w:rsidRPr="002C5BB2" w:rsidRDefault="00D21A46" w:rsidP="00143569">
      <w:pPr>
        <w:pStyle w:val="ParaCharChar"/>
      </w:pPr>
    </w:p>
    <w:p w:rsidR="00D21A46" w:rsidRPr="002C5BB2" w:rsidRDefault="00D21A46" w:rsidP="00143569">
      <w:pPr>
        <w:pStyle w:val="ParaCharChar"/>
      </w:pPr>
      <w:r w:rsidRPr="002C5BB2">
        <w:t xml:space="preserve">The relevant GEF Focal Area Tracking Tools will also be completed during the mid-term evaluation cycle. </w:t>
      </w:r>
    </w:p>
    <w:p w:rsidR="00D21A46" w:rsidRPr="002C5BB2" w:rsidRDefault="00D21A46" w:rsidP="00143569">
      <w:pPr>
        <w:pStyle w:val="ParaCharChar"/>
      </w:pPr>
    </w:p>
    <w:p w:rsidR="00D21A46" w:rsidRPr="002C5BB2" w:rsidRDefault="00D21A46" w:rsidP="00D21A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cs="Arial"/>
          <w:b/>
          <w:sz w:val="20"/>
          <w:szCs w:val="20"/>
        </w:rPr>
      </w:pPr>
      <w:r w:rsidRPr="002C5BB2">
        <w:rPr>
          <w:rFonts w:cs="Arial"/>
          <w:b/>
          <w:sz w:val="20"/>
          <w:szCs w:val="20"/>
        </w:rPr>
        <w:t>End of Project:</w:t>
      </w:r>
    </w:p>
    <w:p w:rsidR="00D21A46" w:rsidRPr="002C5BB2" w:rsidRDefault="00D21A46" w:rsidP="00143569">
      <w:pPr>
        <w:pStyle w:val="ParaCharChar"/>
      </w:pPr>
      <w:r w:rsidRPr="002C5BB2">
        <w:t xml:space="preserve">An independent </w:t>
      </w:r>
      <w:r w:rsidRPr="002C5BB2">
        <w:rPr>
          <w:u w:val="single"/>
        </w:rPr>
        <w:t>Final Evaluation</w:t>
      </w:r>
      <w:r w:rsidRPr="002C5BB2">
        <w:t xml:space="preserve"> will take place three months prior to the final Project Board meeting and will be undertaken in accordance with UNDP and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w:t>
      </w:r>
      <w:r w:rsidR="00466560" w:rsidRPr="002C5BB2">
        <w:t xml:space="preserve"> and the draft will be reviewed by OKACOM prior to advertis</w:t>
      </w:r>
      <w:r w:rsidR="00783D72" w:rsidRPr="002C5BB2">
        <w:t>e</w:t>
      </w:r>
      <w:r w:rsidR="00466560" w:rsidRPr="002C5BB2">
        <w:t>ment</w:t>
      </w:r>
      <w:r w:rsidRPr="002C5BB2">
        <w:t>.</w:t>
      </w:r>
    </w:p>
    <w:p w:rsidR="00D21A46" w:rsidRPr="002C5BB2" w:rsidRDefault="00D21A46" w:rsidP="00143569">
      <w:pPr>
        <w:pStyle w:val="ParaCharChar"/>
      </w:pPr>
    </w:p>
    <w:p w:rsidR="00D21A46" w:rsidRPr="002C5BB2" w:rsidRDefault="00D21A46" w:rsidP="00143569">
      <w:pPr>
        <w:pStyle w:val="ParaCharChar"/>
      </w:pPr>
      <w:r w:rsidRPr="002C5BB2">
        <w:t>The Terminal Evaluation should also provide recommendations for follow-up activities and requires a management response</w:t>
      </w:r>
      <w:r w:rsidR="00AB687D" w:rsidRPr="002C5BB2">
        <w:t>,</w:t>
      </w:r>
      <w:r w:rsidRPr="002C5BB2">
        <w:t xml:space="preserve"> which should be uploaded to PIMS and to the </w:t>
      </w:r>
      <w:hyperlink r:id="rId23" w:history="1">
        <w:r w:rsidRPr="002C5BB2">
          <w:rPr>
            <w:rStyle w:val="Hyperlink"/>
            <w:rFonts w:cs="Arial"/>
          </w:rPr>
          <w:t>UNDP Evaluation Office Evaluation Resource Center (ERC)</w:t>
        </w:r>
      </w:hyperlink>
      <w:r w:rsidRPr="002C5BB2">
        <w:t xml:space="preserve">.  </w:t>
      </w:r>
    </w:p>
    <w:p w:rsidR="00D21A46" w:rsidRPr="002C5BB2" w:rsidRDefault="00D21A46" w:rsidP="00143569">
      <w:pPr>
        <w:pStyle w:val="ParaCharChar"/>
      </w:pPr>
    </w:p>
    <w:p w:rsidR="00D21A46" w:rsidRPr="002C5BB2" w:rsidRDefault="00D21A46" w:rsidP="00143569">
      <w:pPr>
        <w:pStyle w:val="ParaCharChar"/>
      </w:pPr>
      <w:r w:rsidRPr="002C5BB2">
        <w:t xml:space="preserve">The relevant GEF Focal Area Tracking Tools will also be completed during the final evaluation. </w:t>
      </w:r>
    </w:p>
    <w:p w:rsidR="00D21A46" w:rsidRPr="002C5BB2" w:rsidRDefault="00D21A46" w:rsidP="00143569">
      <w:pPr>
        <w:pStyle w:val="ParaCharChar"/>
      </w:pPr>
    </w:p>
    <w:p w:rsidR="00D21A46" w:rsidRPr="002C5BB2" w:rsidRDefault="00D21A46" w:rsidP="00143569">
      <w:pPr>
        <w:pStyle w:val="ParaCharChar"/>
      </w:pPr>
      <w:bookmarkStart w:id="91" w:name="_Toc159568199"/>
      <w:bookmarkStart w:id="92" w:name="_Toc108965478"/>
      <w:bookmarkStart w:id="93" w:name="_Toc104107685"/>
      <w:bookmarkStart w:id="94" w:name="_Toc104107489"/>
      <w:bookmarkStart w:id="95" w:name="_Toc170813554"/>
      <w:bookmarkStart w:id="96" w:name="_Toc170813973"/>
      <w:r w:rsidRPr="002C5BB2">
        <w:t xml:space="preserve">During the last three months, the project team will prepare the </w:t>
      </w:r>
      <w:r w:rsidRPr="002C5BB2">
        <w:rPr>
          <w:u w:val="single"/>
        </w:rPr>
        <w:t>Project Terminal Report</w:t>
      </w:r>
      <w:r w:rsidRPr="002C5BB2">
        <w:t>.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w:t>
      </w:r>
    </w:p>
    <w:p w:rsidR="00D21A46" w:rsidRPr="002C5BB2" w:rsidRDefault="00D21A46" w:rsidP="00D21A46">
      <w:pPr>
        <w:rPr>
          <w:rFonts w:cs="Arial"/>
          <w:b/>
          <w:sz w:val="20"/>
          <w:szCs w:val="20"/>
        </w:rPr>
      </w:pPr>
    </w:p>
    <w:p w:rsidR="00377EE5" w:rsidRPr="002C5BB2" w:rsidRDefault="00377EE5" w:rsidP="00D21A46">
      <w:pPr>
        <w:rPr>
          <w:rFonts w:cs="Arial"/>
          <w:b/>
          <w:sz w:val="20"/>
          <w:szCs w:val="20"/>
        </w:rPr>
      </w:pPr>
      <w:r w:rsidRPr="002C5BB2">
        <w:rPr>
          <w:rFonts w:cs="Arial"/>
          <w:b/>
          <w:sz w:val="20"/>
          <w:szCs w:val="20"/>
        </w:rPr>
        <w:t>Audit:</w:t>
      </w:r>
    </w:p>
    <w:p w:rsidR="00377EE5" w:rsidRPr="002C5BB2" w:rsidRDefault="00377EE5" w:rsidP="00D21A46">
      <w:pPr>
        <w:rPr>
          <w:rFonts w:cs="Arial"/>
          <w:sz w:val="20"/>
          <w:szCs w:val="20"/>
        </w:rPr>
      </w:pPr>
      <w:r w:rsidRPr="002C5BB2">
        <w:rPr>
          <w:rFonts w:cs="Arial"/>
          <w:sz w:val="20"/>
          <w:szCs w:val="20"/>
        </w:rPr>
        <w:t>Audit will be conducted according to UNDP Financial Regulations and Rules and applicable Audit policies.</w:t>
      </w:r>
    </w:p>
    <w:p w:rsidR="00377EE5" w:rsidRPr="002C5BB2" w:rsidRDefault="00377EE5" w:rsidP="00D21A46">
      <w:pPr>
        <w:rPr>
          <w:rFonts w:cs="Arial"/>
          <w:b/>
          <w:sz w:val="20"/>
          <w:szCs w:val="20"/>
        </w:rPr>
      </w:pPr>
    </w:p>
    <w:p w:rsidR="00D21A46" w:rsidRPr="002C5BB2" w:rsidRDefault="00D21A46" w:rsidP="009B1E8F">
      <w:pPr>
        <w:spacing w:before="120" w:after="0"/>
        <w:rPr>
          <w:rFonts w:cs="Arial"/>
          <w:b/>
          <w:sz w:val="20"/>
          <w:szCs w:val="20"/>
        </w:rPr>
      </w:pPr>
      <w:r w:rsidRPr="002C5BB2">
        <w:rPr>
          <w:rFonts w:cs="Arial"/>
          <w:b/>
          <w:sz w:val="20"/>
          <w:szCs w:val="20"/>
        </w:rPr>
        <w:t>Learning and knowledge sharing</w:t>
      </w:r>
      <w:bookmarkEnd w:id="91"/>
      <w:bookmarkEnd w:id="92"/>
      <w:bookmarkEnd w:id="93"/>
      <w:bookmarkEnd w:id="94"/>
      <w:bookmarkEnd w:id="95"/>
      <w:bookmarkEnd w:id="96"/>
      <w:r w:rsidRPr="002C5BB2">
        <w:rPr>
          <w:rFonts w:cs="Arial"/>
          <w:b/>
          <w:sz w:val="20"/>
          <w:szCs w:val="20"/>
        </w:rPr>
        <w:t>:</w:t>
      </w:r>
    </w:p>
    <w:p w:rsidR="00D21A46" w:rsidRPr="002C5BB2" w:rsidRDefault="00D21A46" w:rsidP="00143569">
      <w:pPr>
        <w:pStyle w:val="ParaCharChar"/>
      </w:pPr>
      <w:r w:rsidRPr="002C5BB2">
        <w:t xml:space="preserve">Results from the project will be disseminated within and beyond the project </w:t>
      </w:r>
      <w:r w:rsidR="00613543" w:rsidRPr="002C5BB2">
        <w:t xml:space="preserve">stakeholders </w:t>
      </w:r>
      <w:r w:rsidRPr="002C5BB2">
        <w:t>through existing informatio</w:t>
      </w:r>
      <w:r w:rsidR="00613543" w:rsidRPr="002C5BB2">
        <w:t>n sharing networks and fora, such as GEF IW: LEARN, African Network of Basin Organization, SADC Water Sector, G</w:t>
      </w:r>
      <w:r w:rsidR="00194DDD" w:rsidRPr="002C5BB2">
        <w:t xml:space="preserve">lobal </w:t>
      </w:r>
      <w:r w:rsidR="00613543" w:rsidRPr="002C5BB2">
        <w:t>W</w:t>
      </w:r>
      <w:r w:rsidR="00194DDD" w:rsidRPr="002C5BB2">
        <w:t xml:space="preserve">ater </w:t>
      </w:r>
      <w:r w:rsidR="00613543" w:rsidRPr="002C5BB2">
        <w:t>P</w:t>
      </w:r>
      <w:r w:rsidR="00194DDD" w:rsidRPr="002C5BB2">
        <w:t>artnership</w:t>
      </w:r>
      <w:r w:rsidR="00613543" w:rsidRPr="002C5BB2">
        <w:t xml:space="preserve">, </w:t>
      </w:r>
      <w:r w:rsidR="00194DDD" w:rsidRPr="002C5BB2">
        <w:t xml:space="preserve">Stockholm World Water Week, World Water Forum, </w:t>
      </w:r>
      <w:r w:rsidR="00613543" w:rsidRPr="002C5BB2">
        <w:t>etc.</w:t>
      </w:r>
      <w:r w:rsidR="00143569" w:rsidRPr="002C5BB2">
        <w:t>.</w:t>
      </w:r>
    </w:p>
    <w:p w:rsidR="00143569" w:rsidRPr="002C5BB2" w:rsidRDefault="00143569" w:rsidP="00143569">
      <w:pPr>
        <w:pStyle w:val="ParaCharChar"/>
      </w:pPr>
    </w:p>
    <w:p w:rsidR="00D21A46" w:rsidRPr="002C5BB2" w:rsidRDefault="00D21A46" w:rsidP="00143569">
      <w:pPr>
        <w:pStyle w:val="ParaCharChar"/>
      </w:pPr>
      <w:r w:rsidRPr="002C5BB2">
        <w:t>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w:t>
      </w:r>
      <w:r w:rsidR="00143569" w:rsidRPr="002C5BB2">
        <w:t>on of similar future projects.</w:t>
      </w:r>
    </w:p>
    <w:p w:rsidR="00143569" w:rsidRPr="002C5BB2" w:rsidRDefault="00143569" w:rsidP="00143569">
      <w:pPr>
        <w:pStyle w:val="ParaCharChar"/>
      </w:pPr>
    </w:p>
    <w:p w:rsidR="00D21A46" w:rsidRPr="002C5BB2" w:rsidRDefault="00D21A46" w:rsidP="00143569">
      <w:pPr>
        <w:pStyle w:val="ParaCharChar"/>
      </w:pPr>
      <w:r w:rsidRPr="002C5BB2">
        <w:t xml:space="preserve">Finally, there will be a two-way flow of information between this project and other projects of a similar focus.  </w:t>
      </w:r>
    </w:p>
    <w:p w:rsidR="00D21A46" w:rsidRPr="002C5BB2" w:rsidRDefault="00D21A46" w:rsidP="00143569">
      <w:pPr>
        <w:pStyle w:val="ParaCharChar"/>
      </w:pPr>
    </w:p>
    <w:p w:rsidR="00D21A46" w:rsidRPr="002C5BB2" w:rsidRDefault="00D21A46" w:rsidP="009B1E8F">
      <w:pPr>
        <w:pStyle w:val="PlainText"/>
        <w:spacing w:before="120"/>
        <w:rPr>
          <w:rFonts w:ascii="Arial" w:hAnsi="Arial" w:cs="Arial"/>
          <w:b/>
          <w:iCs/>
        </w:rPr>
      </w:pPr>
      <w:r w:rsidRPr="002C5BB2">
        <w:rPr>
          <w:rFonts w:ascii="Arial" w:hAnsi="Arial" w:cs="Arial"/>
          <w:b/>
          <w:iCs/>
        </w:rPr>
        <w:t>Communications and visibility requirements:</w:t>
      </w:r>
    </w:p>
    <w:p w:rsidR="00D21A46" w:rsidRPr="002C5BB2" w:rsidRDefault="00D21A46" w:rsidP="00ED7978">
      <w:pPr>
        <w:pStyle w:val="ParaCharChar"/>
      </w:pPr>
      <w:r w:rsidRPr="002C5BB2">
        <w:lastRenderedPageBreak/>
        <w:t xml:space="preserve">Full compliance is required with UNDP’s Branding Guidelines.  These can be accessed at </w:t>
      </w:r>
      <w:hyperlink r:id="rId24" w:history="1">
        <w:r w:rsidRPr="002C5BB2">
          <w:rPr>
            <w:rStyle w:val="Hyperlink"/>
            <w:rFonts w:cs="Arial"/>
          </w:rPr>
          <w:t>http://intra.undp.org/coa/branding.shtml</w:t>
        </w:r>
      </w:hyperlink>
      <w:r w:rsidRPr="002C5BB2">
        <w:t xml:space="preserve">, and specific guidelines on UNDP logo use can be accessed at: </w:t>
      </w:r>
      <w:hyperlink r:id="rId25" w:history="1">
        <w:r w:rsidRPr="002C5BB2">
          <w:rPr>
            <w:rStyle w:val="Hyperlink"/>
            <w:rFonts w:cs="Arial"/>
          </w:rPr>
          <w:t>http://intra.undp.org/branding/useOfLogo.html</w:t>
        </w:r>
      </w:hyperlink>
      <w:r w:rsidRPr="002C5BB2">
        <w:t xml:space="preserve">. Amongst other things, these guidelines describe when and how the UNDP logo needs to be used, as well as how the logos of donors to UNDP projects needs to be used.  For the avoidance of any doubt, when logo use is required, the UNDP logo needs to be used alongside the GEF logo.   The </w:t>
      </w:r>
      <w:hyperlink r:id="rId26" w:history="1">
        <w:r w:rsidRPr="002C5BB2">
          <w:t>GEF logo</w:t>
        </w:r>
      </w:hyperlink>
      <w:r w:rsidRPr="002C5BB2">
        <w:t xml:space="preserve"> can be accessed at: </w:t>
      </w:r>
      <w:hyperlink r:id="rId27" w:history="1">
        <w:r w:rsidRPr="002C5BB2">
          <w:t>http://www.thegef.org/gef/GEF_logo</w:t>
        </w:r>
      </w:hyperlink>
      <w:r w:rsidRPr="002C5BB2">
        <w:t xml:space="preserve">.   The </w:t>
      </w:r>
      <w:hyperlink r:id="rId28" w:history="1">
        <w:r w:rsidRPr="002C5BB2">
          <w:t>UNDP logo</w:t>
        </w:r>
      </w:hyperlink>
      <w:r w:rsidRPr="002C5BB2">
        <w:t xml:space="preserve"> can be accessed at </w:t>
      </w:r>
      <w:hyperlink r:id="rId29" w:history="1">
        <w:r w:rsidRPr="002C5BB2">
          <w:rPr>
            <w:rStyle w:val="Hyperlink"/>
            <w:rFonts w:cs="Arial"/>
          </w:rPr>
          <w:t>http://intra.undp.org/coa/branding.shtml</w:t>
        </w:r>
      </w:hyperlink>
      <w:r w:rsidRPr="002C5BB2">
        <w:t>.</w:t>
      </w:r>
    </w:p>
    <w:p w:rsidR="00040236" w:rsidRPr="002C5BB2" w:rsidRDefault="00040236" w:rsidP="00ED7978">
      <w:pPr>
        <w:pStyle w:val="ParaCharChar"/>
      </w:pPr>
    </w:p>
    <w:p w:rsidR="00040236" w:rsidRPr="002C5BB2" w:rsidRDefault="00D21A46" w:rsidP="00ED7978">
      <w:pPr>
        <w:pStyle w:val="ParaCharChar"/>
      </w:pPr>
      <w:r w:rsidRPr="002C5BB2">
        <w:t>Full compliance is also required with the GEF’s Communication and Visibility Guidelines (the “GEF Guidelines”).  The GEF Guidelines can be accessed at:</w:t>
      </w:r>
    </w:p>
    <w:p w:rsidR="00D21A46" w:rsidRPr="002C5BB2" w:rsidRDefault="00D21A46" w:rsidP="00ED7978">
      <w:pPr>
        <w:pStyle w:val="ParaCharChar"/>
      </w:pPr>
      <w:r w:rsidRPr="002C5BB2">
        <w:t xml:space="preserve"> </w:t>
      </w:r>
      <w:hyperlink r:id="rId30" w:history="1">
        <w:r w:rsidRPr="002C5BB2">
          <w:rPr>
            <w:rStyle w:val="Hyperlink"/>
            <w:rFonts w:cs="Arial"/>
          </w:rPr>
          <w:t>http://www.thegef.org/gef/sites/thegef.org/files/documents/C.40.08_Branding_the_GEF%20final_0.pdf</w:t>
        </w:r>
      </w:hyperlink>
      <w:r w:rsidRPr="002C5BB2">
        <w:t>.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w:t>
      </w:r>
      <w:r w:rsidR="00143569" w:rsidRPr="002C5BB2">
        <w:t>s and other promotional items.</w:t>
      </w:r>
    </w:p>
    <w:p w:rsidR="00143569" w:rsidRPr="002C5BB2" w:rsidRDefault="00143569" w:rsidP="00143569">
      <w:pPr>
        <w:pStyle w:val="ParaCharChar"/>
      </w:pPr>
    </w:p>
    <w:p w:rsidR="00D21A46" w:rsidRPr="002C5BB2" w:rsidRDefault="00D21A46" w:rsidP="00143569">
      <w:pPr>
        <w:pStyle w:val="ParaCharChar"/>
      </w:pPr>
      <w:r w:rsidRPr="002C5BB2">
        <w:t>Where other agencies and project partners have provided support through co-financing, their branding policies and requirements should be similarly applied.</w:t>
      </w:r>
    </w:p>
    <w:p w:rsidR="00D21A46" w:rsidRPr="002C5BB2" w:rsidRDefault="00D21A46" w:rsidP="00D21A46">
      <w:pPr>
        <w:spacing w:after="0"/>
        <w:jc w:val="left"/>
        <w:rPr>
          <w:rFonts w:cs="Arial"/>
          <w:sz w:val="20"/>
          <w:szCs w:val="20"/>
        </w:rPr>
      </w:pPr>
    </w:p>
    <w:p w:rsidR="00ED57AD" w:rsidRPr="002C5BB2" w:rsidRDefault="00D21A46" w:rsidP="00D21A46">
      <w:pPr>
        <w:rPr>
          <w:rFonts w:cs="Arial"/>
          <w:b/>
          <w:sz w:val="20"/>
          <w:szCs w:val="20"/>
        </w:rPr>
      </w:pPr>
      <w:r w:rsidRPr="002C5BB2">
        <w:rPr>
          <w:rFonts w:cs="Arial"/>
          <w:b/>
          <w:sz w:val="20"/>
          <w:szCs w:val="20"/>
        </w:rPr>
        <w:t xml:space="preserve"> </w:t>
      </w:r>
      <w:r w:rsidR="00ED57AD" w:rsidRPr="002C5BB2">
        <w:rPr>
          <w:rFonts w:cs="Arial"/>
          <w:b/>
          <w:sz w:val="20"/>
          <w:szCs w:val="20"/>
        </w:rPr>
        <w:br w:type="page"/>
      </w:r>
    </w:p>
    <w:p w:rsidR="00D21A46" w:rsidRPr="002C5BB2" w:rsidRDefault="00D21A46" w:rsidP="00D21A46">
      <w:pPr>
        <w:rPr>
          <w:rFonts w:cs="Arial"/>
          <w:b/>
          <w:sz w:val="20"/>
          <w:szCs w:val="20"/>
          <w:u w:val="single"/>
        </w:rPr>
      </w:pPr>
      <w:r w:rsidRPr="002C5BB2">
        <w:rPr>
          <w:rFonts w:cs="Arial"/>
          <w:b/>
          <w:sz w:val="20"/>
          <w:szCs w:val="20"/>
        </w:rPr>
        <w:lastRenderedPageBreak/>
        <w:t>M</w:t>
      </w:r>
      <w:r w:rsidR="006F57B9" w:rsidRPr="002C5BB2">
        <w:rPr>
          <w:rFonts w:cs="Arial"/>
          <w:b/>
          <w:sz w:val="20"/>
          <w:szCs w:val="20"/>
        </w:rPr>
        <w:t xml:space="preserve"> </w:t>
      </w:r>
      <w:r w:rsidRPr="002C5BB2">
        <w:rPr>
          <w:rFonts w:cs="Arial"/>
          <w:b/>
          <w:sz w:val="20"/>
          <w:szCs w:val="20"/>
        </w:rPr>
        <w:t>&amp; E work</w:t>
      </w:r>
      <w:r w:rsidR="003766B8" w:rsidRPr="002C5BB2">
        <w:rPr>
          <w:rFonts w:cs="Arial"/>
          <w:b/>
          <w:sz w:val="20"/>
          <w:szCs w:val="20"/>
        </w:rPr>
        <w:t xml:space="preserve"> </w:t>
      </w:r>
      <w:r w:rsidRPr="002C5BB2">
        <w:rPr>
          <w:rFonts w:cs="Arial"/>
          <w:b/>
          <w:sz w:val="20"/>
          <w:szCs w:val="20"/>
        </w:rPr>
        <w:t>plan and budget</w:t>
      </w:r>
    </w:p>
    <w:p w:rsidR="00D21A46" w:rsidRPr="002C5BB2" w:rsidRDefault="00D21A46" w:rsidP="00D21A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sz w:val="20"/>
          <w:szCs w:val="20"/>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8"/>
        <w:gridCol w:w="3622"/>
        <w:gridCol w:w="2416"/>
        <w:gridCol w:w="1971"/>
      </w:tblGrid>
      <w:tr w:rsidR="00D21A46" w:rsidRPr="002C5BB2">
        <w:trPr>
          <w:tblHeader/>
          <w:jc w:val="center"/>
        </w:trPr>
        <w:tc>
          <w:tcPr>
            <w:tcW w:w="1038" w:type="pct"/>
            <w:shd w:val="clear" w:color="auto" w:fill="808080"/>
          </w:tcPr>
          <w:p w:rsidR="00D21A46" w:rsidRPr="002C5BB2" w:rsidRDefault="00D21A46" w:rsidP="00CC00E1">
            <w:pPr>
              <w:jc w:val="center"/>
              <w:rPr>
                <w:rFonts w:cs="Arial"/>
                <w:b/>
                <w:sz w:val="20"/>
                <w:szCs w:val="20"/>
              </w:rPr>
            </w:pPr>
            <w:r w:rsidRPr="002C5BB2">
              <w:rPr>
                <w:rFonts w:cs="Arial"/>
                <w:b/>
                <w:sz w:val="20"/>
                <w:szCs w:val="20"/>
              </w:rPr>
              <w:t>Type of M&amp;E activity</w:t>
            </w:r>
          </w:p>
        </w:tc>
        <w:tc>
          <w:tcPr>
            <w:tcW w:w="1792" w:type="pct"/>
            <w:shd w:val="clear" w:color="auto" w:fill="808080"/>
          </w:tcPr>
          <w:p w:rsidR="00D21A46" w:rsidRPr="002C5BB2" w:rsidRDefault="00D21A46" w:rsidP="00CC00E1">
            <w:pPr>
              <w:jc w:val="center"/>
              <w:rPr>
                <w:rFonts w:cs="Arial"/>
                <w:b/>
                <w:sz w:val="20"/>
                <w:szCs w:val="20"/>
              </w:rPr>
            </w:pPr>
            <w:r w:rsidRPr="002C5BB2">
              <w:rPr>
                <w:rFonts w:cs="Arial"/>
                <w:b/>
                <w:sz w:val="20"/>
                <w:szCs w:val="20"/>
              </w:rPr>
              <w:t>Responsible Parties</w:t>
            </w:r>
          </w:p>
        </w:tc>
        <w:tc>
          <w:tcPr>
            <w:tcW w:w="1195" w:type="pct"/>
            <w:shd w:val="clear" w:color="auto" w:fill="808080"/>
          </w:tcPr>
          <w:p w:rsidR="00D21A46" w:rsidRPr="002C5BB2" w:rsidRDefault="00D21A46" w:rsidP="00CC00E1">
            <w:pPr>
              <w:jc w:val="center"/>
              <w:rPr>
                <w:rFonts w:cs="Arial"/>
                <w:b/>
                <w:sz w:val="20"/>
                <w:szCs w:val="20"/>
              </w:rPr>
            </w:pPr>
            <w:r w:rsidRPr="002C5BB2">
              <w:rPr>
                <w:rFonts w:cs="Arial"/>
                <w:b/>
                <w:sz w:val="20"/>
                <w:szCs w:val="20"/>
              </w:rPr>
              <w:t>Budget US$</w:t>
            </w:r>
          </w:p>
          <w:p w:rsidR="00D21A46" w:rsidRPr="002C5BB2" w:rsidRDefault="00D21A46" w:rsidP="00CC00E1">
            <w:pPr>
              <w:jc w:val="center"/>
              <w:rPr>
                <w:rFonts w:cs="Arial"/>
                <w:bCs/>
                <w:i/>
                <w:iCs/>
                <w:sz w:val="20"/>
                <w:szCs w:val="20"/>
              </w:rPr>
            </w:pPr>
            <w:r w:rsidRPr="002C5BB2">
              <w:rPr>
                <w:rFonts w:cs="Arial"/>
                <w:bCs/>
                <w:i/>
                <w:iCs/>
                <w:sz w:val="20"/>
                <w:szCs w:val="20"/>
              </w:rPr>
              <w:t>Excluding project team staff time</w:t>
            </w:r>
          </w:p>
        </w:tc>
        <w:tc>
          <w:tcPr>
            <w:tcW w:w="975" w:type="pct"/>
            <w:shd w:val="clear" w:color="auto" w:fill="808080"/>
          </w:tcPr>
          <w:p w:rsidR="00D21A46" w:rsidRPr="002C5BB2" w:rsidRDefault="00D21A46" w:rsidP="00CC00E1">
            <w:pPr>
              <w:jc w:val="left"/>
              <w:rPr>
                <w:rFonts w:cs="Arial"/>
                <w:b/>
                <w:sz w:val="20"/>
                <w:szCs w:val="20"/>
              </w:rPr>
            </w:pPr>
            <w:r w:rsidRPr="002C5BB2">
              <w:rPr>
                <w:rFonts w:cs="Arial"/>
                <w:b/>
                <w:sz w:val="20"/>
                <w:szCs w:val="20"/>
              </w:rPr>
              <w:t>Time frame</w:t>
            </w:r>
          </w:p>
        </w:tc>
      </w:tr>
      <w:tr w:rsidR="00D21A46" w:rsidRPr="002C5BB2">
        <w:trPr>
          <w:jc w:val="center"/>
        </w:trPr>
        <w:tc>
          <w:tcPr>
            <w:tcW w:w="1038" w:type="pct"/>
            <w:vAlign w:val="center"/>
          </w:tcPr>
          <w:p w:rsidR="00D21A46" w:rsidRPr="002C5BB2" w:rsidRDefault="00D21A46" w:rsidP="00CC00E1">
            <w:pPr>
              <w:rPr>
                <w:rFonts w:cs="Arial"/>
                <w:sz w:val="20"/>
                <w:szCs w:val="20"/>
              </w:rPr>
            </w:pPr>
            <w:r w:rsidRPr="002C5BB2">
              <w:rPr>
                <w:rFonts w:cs="Arial"/>
                <w:sz w:val="20"/>
                <w:szCs w:val="20"/>
              </w:rPr>
              <w:t>Inception Workshop and Report</w:t>
            </w:r>
          </w:p>
        </w:tc>
        <w:tc>
          <w:tcPr>
            <w:tcW w:w="1792" w:type="pct"/>
            <w:vAlign w:val="center"/>
          </w:tcPr>
          <w:p w:rsidR="00D21A46" w:rsidRPr="002C5BB2" w:rsidRDefault="00D21A46" w:rsidP="00CC00E1">
            <w:pPr>
              <w:numPr>
                <w:ilvl w:val="0"/>
                <w:numId w:val="63"/>
              </w:numPr>
              <w:spacing w:after="0"/>
              <w:jc w:val="left"/>
              <w:rPr>
                <w:rFonts w:cs="Arial"/>
                <w:sz w:val="20"/>
                <w:szCs w:val="20"/>
              </w:rPr>
            </w:pPr>
            <w:r w:rsidRPr="002C5BB2">
              <w:rPr>
                <w:rFonts w:cs="Arial"/>
                <w:sz w:val="20"/>
                <w:szCs w:val="20"/>
              </w:rPr>
              <w:t>Project Manager</w:t>
            </w:r>
          </w:p>
          <w:p w:rsidR="00D21A46" w:rsidRPr="002C5BB2" w:rsidRDefault="00D21A46" w:rsidP="00CC00E1">
            <w:pPr>
              <w:numPr>
                <w:ilvl w:val="0"/>
                <w:numId w:val="63"/>
              </w:numPr>
              <w:spacing w:after="0"/>
              <w:jc w:val="left"/>
              <w:rPr>
                <w:rFonts w:cs="Arial"/>
                <w:sz w:val="20"/>
                <w:szCs w:val="20"/>
              </w:rPr>
            </w:pPr>
            <w:r w:rsidRPr="002C5BB2">
              <w:rPr>
                <w:rFonts w:cs="Arial"/>
                <w:sz w:val="20"/>
                <w:szCs w:val="20"/>
              </w:rPr>
              <w:t>UNDP CO, UNDP GEF</w:t>
            </w:r>
          </w:p>
        </w:tc>
        <w:tc>
          <w:tcPr>
            <w:tcW w:w="1195" w:type="pct"/>
            <w:vAlign w:val="center"/>
          </w:tcPr>
          <w:p w:rsidR="00D21A46" w:rsidRPr="002C5BB2" w:rsidRDefault="00D21A46" w:rsidP="00D314B4">
            <w:pPr>
              <w:jc w:val="left"/>
              <w:rPr>
                <w:rFonts w:cs="Arial"/>
                <w:sz w:val="20"/>
                <w:szCs w:val="20"/>
              </w:rPr>
            </w:pPr>
            <w:r w:rsidRPr="002C5BB2">
              <w:rPr>
                <w:rFonts w:cs="Arial"/>
                <w:sz w:val="20"/>
                <w:szCs w:val="20"/>
              </w:rPr>
              <w:t xml:space="preserve">Indicative cost:  </w:t>
            </w:r>
            <w:r w:rsidR="007F00EB" w:rsidRPr="002C5BB2">
              <w:rPr>
                <w:rFonts w:cs="Arial"/>
                <w:sz w:val="20"/>
                <w:szCs w:val="20"/>
              </w:rPr>
              <w:t>$</w:t>
            </w:r>
            <w:r w:rsidR="00D314B4" w:rsidRPr="002C5BB2">
              <w:rPr>
                <w:rFonts w:cs="Arial"/>
                <w:sz w:val="20"/>
                <w:szCs w:val="20"/>
              </w:rPr>
              <w:t>3</w:t>
            </w:r>
            <w:r w:rsidRPr="002C5BB2">
              <w:rPr>
                <w:rFonts w:cs="Arial"/>
                <w:sz w:val="20"/>
                <w:szCs w:val="20"/>
              </w:rPr>
              <w:t>0,000</w:t>
            </w:r>
          </w:p>
        </w:tc>
        <w:tc>
          <w:tcPr>
            <w:tcW w:w="975" w:type="pct"/>
          </w:tcPr>
          <w:p w:rsidR="00D21A46" w:rsidRPr="002C5BB2" w:rsidRDefault="00D21A46" w:rsidP="00CC00E1">
            <w:pPr>
              <w:jc w:val="left"/>
              <w:rPr>
                <w:rFonts w:cs="Arial"/>
                <w:sz w:val="20"/>
                <w:szCs w:val="20"/>
              </w:rPr>
            </w:pPr>
            <w:r w:rsidRPr="002C5BB2">
              <w:rPr>
                <w:rFonts w:cs="Arial"/>
                <w:sz w:val="20"/>
                <w:szCs w:val="20"/>
              </w:rPr>
              <w:t xml:space="preserve">Within first two months of project start up </w:t>
            </w:r>
          </w:p>
        </w:tc>
      </w:tr>
      <w:tr w:rsidR="00D21A46" w:rsidRPr="002C5BB2">
        <w:trPr>
          <w:jc w:val="center"/>
        </w:trPr>
        <w:tc>
          <w:tcPr>
            <w:tcW w:w="1038" w:type="pct"/>
          </w:tcPr>
          <w:p w:rsidR="00D21A46" w:rsidRPr="002C5BB2" w:rsidRDefault="00D21A46" w:rsidP="00CC00E1">
            <w:pPr>
              <w:jc w:val="left"/>
              <w:rPr>
                <w:rFonts w:cs="Arial"/>
                <w:sz w:val="20"/>
                <w:szCs w:val="20"/>
              </w:rPr>
            </w:pPr>
            <w:r w:rsidRPr="002C5BB2">
              <w:rPr>
                <w:rFonts w:cs="Arial"/>
                <w:sz w:val="20"/>
                <w:szCs w:val="20"/>
              </w:rPr>
              <w:t>Measurement of Means of Verification of project results.</w:t>
            </w:r>
          </w:p>
        </w:tc>
        <w:tc>
          <w:tcPr>
            <w:tcW w:w="1792" w:type="pct"/>
          </w:tcPr>
          <w:p w:rsidR="00D21A46" w:rsidRPr="002C5BB2" w:rsidRDefault="00D21A46" w:rsidP="00CC00E1">
            <w:pPr>
              <w:numPr>
                <w:ilvl w:val="0"/>
                <w:numId w:val="62"/>
              </w:numPr>
              <w:spacing w:after="0"/>
              <w:jc w:val="left"/>
              <w:rPr>
                <w:rFonts w:cs="Arial"/>
                <w:sz w:val="20"/>
                <w:szCs w:val="20"/>
              </w:rPr>
            </w:pPr>
            <w:r w:rsidRPr="002C5BB2">
              <w:rPr>
                <w:rFonts w:cs="Arial"/>
                <w:sz w:val="20"/>
                <w:szCs w:val="20"/>
              </w:rPr>
              <w:t>UNDP GEF RTA/Project Manager will oversee the hiring of specific studies and institutions, and delegate responsibilities to relevant team members.</w:t>
            </w:r>
          </w:p>
        </w:tc>
        <w:tc>
          <w:tcPr>
            <w:tcW w:w="1195" w:type="pct"/>
          </w:tcPr>
          <w:p w:rsidR="00D21A46" w:rsidRPr="002C5BB2" w:rsidRDefault="00D21A46" w:rsidP="00CC00E1">
            <w:pPr>
              <w:pStyle w:val="BodyText23"/>
              <w:widowControl/>
              <w:tabs>
                <w:tab w:val="clear" w:pos="547"/>
              </w:tabs>
              <w:rPr>
                <w:rFonts w:ascii="Arial" w:hAnsi="Arial" w:cs="Arial"/>
                <w:snapToGrid/>
                <w:sz w:val="20"/>
              </w:rPr>
            </w:pPr>
            <w:r w:rsidRPr="002C5BB2">
              <w:rPr>
                <w:rFonts w:ascii="Arial" w:hAnsi="Arial" w:cs="Arial"/>
                <w:snapToGrid/>
                <w:sz w:val="20"/>
              </w:rPr>
              <w:t xml:space="preserve">To be finalized in Inception Phase and Workshop. </w:t>
            </w:r>
          </w:p>
          <w:p w:rsidR="00D21A46" w:rsidRPr="002C5BB2" w:rsidRDefault="00D21A46" w:rsidP="00CC00E1">
            <w:pPr>
              <w:pStyle w:val="BodyText23"/>
              <w:widowControl/>
              <w:tabs>
                <w:tab w:val="clear" w:pos="547"/>
              </w:tabs>
              <w:rPr>
                <w:rFonts w:ascii="Arial" w:hAnsi="Arial" w:cs="Arial"/>
                <w:snapToGrid/>
                <w:sz w:val="20"/>
              </w:rPr>
            </w:pPr>
          </w:p>
        </w:tc>
        <w:tc>
          <w:tcPr>
            <w:tcW w:w="975" w:type="pct"/>
          </w:tcPr>
          <w:p w:rsidR="00D21A46" w:rsidRPr="002C5BB2" w:rsidRDefault="00D21A46" w:rsidP="00CC00E1">
            <w:pPr>
              <w:jc w:val="left"/>
              <w:rPr>
                <w:rFonts w:cs="Arial"/>
                <w:sz w:val="20"/>
                <w:szCs w:val="20"/>
              </w:rPr>
            </w:pPr>
            <w:r w:rsidRPr="002C5BB2">
              <w:rPr>
                <w:rFonts w:cs="Arial"/>
                <w:sz w:val="20"/>
                <w:szCs w:val="20"/>
              </w:rPr>
              <w:t>Start, mid and end of project (during evaluation cycle) and annually when required.</w:t>
            </w:r>
          </w:p>
        </w:tc>
      </w:tr>
      <w:tr w:rsidR="00D21A46" w:rsidRPr="002C5BB2">
        <w:trPr>
          <w:jc w:val="center"/>
        </w:trPr>
        <w:tc>
          <w:tcPr>
            <w:tcW w:w="1038" w:type="pct"/>
          </w:tcPr>
          <w:p w:rsidR="00D21A46" w:rsidRPr="002C5BB2" w:rsidRDefault="00D21A46" w:rsidP="00CC00E1">
            <w:pPr>
              <w:jc w:val="left"/>
              <w:rPr>
                <w:rFonts w:cs="Arial"/>
                <w:sz w:val="20"/>
                <w:szCs w:val="20"/>
              </w:rPr>
            </w:pPr>
            <w:r w:rsidRPr="002C5BB2">
              <w:rPr>
                <w:rFonts w:cs="Arial"/>
                <w:sz w:val="20"/>
                <w:szCs w:val="20"/>
              </w:rPr>
              <w:t xml:space="preserve">Measurement of Means of Verification for Project Progress on </w:t>
            </w:r>
            <w:r w:rsidRPr="002C5BB2">
              <w:rPr>
                <w:rFonts w:cs="Arial"/>
                <w:i/>
                <w:sz w:val="20"/>
                <w:szCs w:val="20"/>
              </w:rPr>
              <w:t>output and implementation</w:t>
            </w:r>
            <w:r w:rsidRPr="002C5BB2">
              <w:rPr>
                <w:rFonts w:cs="Arial"/>
                <w:sz w:val="20"/>
                <w:szCs w:val="20"/>
              </w:rPr>
              <w:t xml:space="preserve"> </w:t>
            </w:r>
          </w:p>
        </w:tc>
        <w:tc>
          <w:tcPr>
            <w:tcW w:w="1792" w:type="pct"/>
          </w:tcPr>
          <w:p w:rsidR="00D21A46" w:rsidRPr="002C5BB2" w:rsidRDefault="00D21A46" w:rsidP="00CC00E1">
            <w:pPr>
              <w:numPr>
                <w:ilvl w:val="0"/>
                <w:numId w:val="62"/>
              </w:numPr>
              <w:spacing w:after="0"/>
              <w:jc w:val="left"/>
              <w:rPr>
                <w:rFonts w:cs="Arial"/>
                <w:sz w:val="20"/>
                <w:szCs w:val="20"/>
              </w:rPr>
            </w:pPr>
            <w:r w:rsidRPr="002C5BB2">
              <w:rPr>
                <w:rFonts w:cs="Arial"/>
                <w:sz w:val="20"/>
                <w:szCs w:val="20"/>
              </w:rPr>
              <w:t xml:space="preserve">Oversight by Project Manager </w:t>
            </w:r>
          </w:p>
          <w:p w:rsidR="00D21A46" w:rsidRPr="002C5BB2" w:rsidRDefault="00D21A46" w:rsidP="00CC00E1">
            <w:pPr>
              <w:numPr>
                <w:ilvl w:val="0"/>
                <w:numId w:val="62"/>
              </w:numPr>
              <w:spacing w:after="0"/>
              <w:jc w:val="left"/>
              <w:rPr>
                <w:rFonts w:cs="Arial"/>
                <w:sz w:val="20"/>
                <w:szCs w:val="20"/>
              </w:rPr>
            </w:pPr>
            <w:r w:rsidRPr="002C5BB2">
              <w:rPr>
                <w:rFonts w:cs="Arial"/>
                <w:sz w:val="20"/>
                <w:szCs w:val="20"/>
              </w:rPr>
              <w:t xml:space="preserve">Project team </w:t>
            </w:r>
          </w:p>
        </w:tc>
        <w:tc>
          <w:tcPr>
            <w:tcW w:w="1195" w:type="pct"/>
          </w:tcPr>
          <w:p w:rsidR="00D21A46" w:rsidRPr="002C5BB2" w:rsidRDefault="00D21A46" w:rsidP="00CC00E1">
            <w:pPr>
              <w:pStyle w:val="BodyText23"/>
              <w:widowControl/>
              <w:tabs>
                <w:tab w:val="clear" w:pos="547"/>
              </w:tabs>
              <w:rPr>
                <w:rFonts w:ascii="Arial" w:hAnsi="Arial" w:cs="Arial"/>
                <w:snapToGrid/>
                <w:sz w:val="20"/>
              </w:rPr>
            </w:pPr>
            <w:r w:rsidRPr="002C5BB2">
              <w:rPr>
                <w:rFonts w:ascii="Arial" w:hAnsi="Arial" w:cs="Arial"/>
                <w:snapToGrid/>
                <w:sz w:val="20"/>
              </w:rPr>
              <w:t xml:space="preserve">To be determined as part of the Annual Work Plan's preparation. </w:t>
            </w:r>
          </w:p>
        </w:tc>
        <w:tc>
          <w:tcPr>
            <w:tcW w:w="975" w:type="pct"/>
          </w:tcPr>
          <w:p w:rsidR="00D21A46" w:rsidRPr="002C5BB2" w:rsidRDefault="00D21A46" w:rsidP="00CC00E1">
            <w:pPr>
              <w:jc w:val="left"/>
              <w:rPr>
                <w:rFonts w:cs="Arial"/>
                <w:sz w:val="20"/>
                <w:szCs w:val="20"/>
              </w:rPr>
            </w:pPr>
            <w:r w:rsidRPr="002C5BB2">
              <w:rPr>
                <w:rFonts w:cs="Arial"/>
                <w:sz w:val="20"/>
                <w:szCs w:val="20"/>
              </w:rPr>
              <w:t xml:space="preserve">Annually prior to ARR/PIR and to the definition of annual work plans </w:t>
            </w:r>
          </w:p>
        </w:tc>
      </w:tr>
      <w:tr w:rsidR="00D21A46" w:rsidRPr="002C5BB2">
        <w:trPr>
          <w:jc w:val="center"/>
        </w:trPr>
        <w:tc>
          <w:tcPr>
            <w:tcW w:w="1038" w:type="pct"/>
          </w:tcPr>
          <w:p w:rsidR="00D21A46" w:rsidRPr="002C5BB2" w:rsidRDefault="00D21A46" w:rsidP="00CC00E1">
            <w:pPr>
              <w:rPr>
                <w:rFonts w:cs="Arial"/>
                <w:sz w:val="20"/>
                <w:szCs w:val="20"/>
              </w:rPr>
            </w:pPr>
            <w:r w:rsidRPr="002C5BB2">
              <w:rPr>
                <w:rFonts w:cs="Arial"/>
                <w:sz w:val="20"/>
                <w:szCs w:val="20"/>
              </w:rPr>
              <w:t>ARR/PIR</w:t>
            </w:r>
          </w:p>
        </w:tc>
        <w:tc>
          <w:tcPr>
            <w:tcW w:w="1792" w:type="pct"/>
          </w:tcPr>
          <w:p w:rsidR="00D21A46" w:rsidRPr="002C5BB2" w:rsidRDefault="00D21A46" w:rsidP="00CC00E1">
            <w:pPr>
              <w:numPr>
                <w:ilvl w:val="0"/>
                <w:numId w:val="62"/>
              </w:numPr>
              <w:spacing w:after="0"/>
              <w:jc w:val="left"/>
              <w:rPr>
                <w:rFonts w:cs="Arial"/>
                <w:sz w:val="20"/>
                <w:szCs w:val="20"/>
              </w:rPr>
            </w:pPr>
            <w:r w:rsidRPr="002C5BB2">
              <w:rPr>
                <w:rFonts w:cs="Arial"/>
                <w:sz w:val="20"/>
                <w:szCs w:val="20"/>
              </w:rPr>
              <w:t>Project manager and team</w:t>
            </w:r>
          </w:p>
          <w:p w:rsidR="00D21A46" w:rsidRPr="002C5BB2" w:rsidRDefault="00D21A46" w:rsidP="00CC00E1">
            <w:pPr>
              <w:numPr>
                <w:ilvl w:val="0"/>
                <w:numId w:val="62"/>
              </w:numPr>
              <w:spacing w:after="0"/>
              <w:jc w:val="left"/>
              <w:rPr>
                <w:rFonts w:cs="Arial"/>
                <w:sz w:val="20"/>
                <w:szCs w:val="20"/>
              </w:rPr>
            </w:pPr>
            <w:r w:rsidRPr="002C5BB2">
              <w:rPr>
                <w:rFonts w:cs="Arial"/>
                <w:sz w:val="20"/>
                <w:szCs w:val="20"/>
              </w:rPr>
              <w:t>UNDP CO</w:t>
            </w:r>
          </w:p>
          <w:p w:rsidR="00D21A46" w:rsidRPr="002C5BB2" w:rsidRDefault="00D21A46" w:rsidP="00CC00E1">
            <w:pPr>
              <w:numPr>
                <w:ilvl w:val="0"/>
                <w:numId w:val="62"/>
              </w:numPr>
              <w:spacing w:after="0"/>
              <w:jc w:val="left"/>
              <w:rPr>
                <w:rFonts w:cs="Arial"/>
                <w:sz w:val="20"/>
                <w:szCs w:val="20"/>
              </w:rPr>
            </w:pPr>
            <w:r w:rsidRPr="002C5BB2">
              <w:rPr>
                <w:rFonts w:cs="Arial"/>
                <w:sz w:val="20"/>
                <w:szCs w:val="20"/>
              </w:rPr>
              <w:t>UNDP RTA</w:t>
            </w:r>
          </w:p>
          <w:p w:rsidR="00D21A46" w:rsidRPr="002C5BB2" w:rsidRDefault="00D21A46" w:rsidP="00CC00E1">
            <w:pPr>
              <w:numPr>
                <w:ilvl w:val="0"/>
                <w:numId w:val="62"/>
              </w:numPr>
              <w:spacing w:after="0"/>
              <w:jc w:val="left"/>
              <w:rPr>
                <w:rFonts w:cs="Arial"/>
                <w:sz w:val="20"/>
                <w:szCs w:val="20"/>
              </w:rPr>
            </w:pPr>
            <w:r w:rsidRPr="002C5BB2">
              <w:rPr>
                <w:rFonts w:cs="Arial"/>
                <w:sz w:val="20"/>
                <w:szCs w:val="20"/>
              </w:rPr>
              <w:t>UNDP EEG</w:t>
            </w:r>
          </w:p>
        </w:tc>
        <w:tc>
          <w:tcPr>
            <w:tcW w:w="1195" w:type="pct"/>
          </w:tcPr>
          <w:p w:rsidR="00D21A46" w:rsidRPr="002C5BB2" w:rsidRDefault="00D21A46" w:rsidP="00CC00E1">
            <w:pPr>
              <w:pStyle w:val="BodyText23"/>
              <w:widowControl/>
              <w:tabs>
                <w:tab w:val="clear" w:pos="547"/>
              </w:tabs>
              <w:rPr>
                <w:rFonts w:ascii="Arial" w:hAnsi="Arial" w:cs="Arial"/>
                <w:snapToGrid/>
                <w:sz w:val="20"/>
              </w:rPr>
            </w:pPr>
            <w:r w:rsidRPr="002C5BB2">
              <w:rPr>
                <w:rFonts w:ascii="Arial" w:hAnsi="Arial" w:cs="Arial"/>
                <w:snapToGrid/>
                <w:sz w:val="20"/>
              </w:rPr>
              <w:t>None</w:t>
            </w:r>
          </w:p>
        </w:tc>
        <w:tc>
          <w:tcPr>
            <w:tcW w:w="975" w:type="pct"/>
          </w:tcPr>
          <w:p w:rsidR="00D21A46" w:rsidRPr="002C5BB2" w:rsidRDefault="00D21A46" w:rsidP="00CC00E1">
            <w:pPr>
              <w:jc w:val="left"/>
              <w:rPr>
                <w:rFonts w:cs="Arial"/>
                <w:sz w:val="20"/>
                <w:szCs w:val="20"/>
              </w:rPr>
            </w:pPr>
            <w:r w:rsidRPr="002C5BB2">
              <w:rPr>
                <w:rFonts w:cs="Arial"/>
                <w:sz w:val="20"/>
                <w:szCs w:val="20"/>
              </w:rPr>
              <w:t xml:space="preserve">Annually </w:t>
            </w:r>
          </w:p>
        </w:tc>
      </w:tr>
      <w:tr w:rsidR="00D21A46" w:rsidRPr="002C5BB2">
        <w:trPr>
          <w:jc w:val="center"/>
        </w:trPr>
        <w:tc>
          <w:tcPr>
            <w:tcW w:w="1038" w:type="pct"/>
          </w:tcPr>
          <w:p w:rsidR="00D21A46" w:rsidRPr="002C5BB2" w:rsidRDefault="00D21A46" w:rsidP="00CC00E1">
            <w:pPr>
              <w:jc w:val="left"/>
              <w:rPr>
                <w:rFonts w:cs="Arial"/>
                <w:sz w:val="20"/>
                <w:szCs w:val="20"/>
              </w:rPr>
            </w:pPr>
            <w:r w:rsidRPr="002C5BB2">
              <w:rPr>
                <w:rFonts w:cs="Arial"/>
                <w:sz w:val="20"/>
                <w:szCs w:val="20"/>
              </w:rPr>
              <w:t>Periodic status/ progress reports</w:t>
            </w:r>
          </w:p>
        </w:tc>
        <w:tc>
          <w:tcPr>
            <w:tcW w:w="1792" w:type="pct"/>
          </w:tcPr>
          <w:p w:rsidR="00D21A46" w:rsidRPr="002C5BB2" w:rsidRDefault="00D21A46" w:rsidP="00CC00E1">
            <w:pPr>
              <w:numPr>
                <w:ilvl w:val="0"/>
                <w:numId w:val="64"/>
              </w:numPr>
              <w:spacing w:after="0"/>
              <w:jc w:val="left"/>
              <w:rPr>
                <w:rFonts w:cs="Arial"/>
                <w:sz w:val="20"/>
                <w:szCs w:val="20"/>
              </w:rPr>
            </w:pPr>
            <w:r w:rsidRPr="002C5BB2">
              <w:rPr>
                <w:rFonts w:cs="Arial"/>
                <w:sz w:val="20"/>
                <w:szCs w:val="20"/>
              </w:rPr>
              <w:t xml:space="preserve">Project manager and team </w:t>
            </w:r>
          </w:p>
        </w:tc>
        <w:tc>
          <w:tcPr>
            <w:tcW w:w="1195" w:type="pct"/>
          </w:tcPr>
          <w:p w:rsidR="00D21A46" w:rsidRPr="002C5BB2" w:rsidRDefault="00D21A46" w:rsidP="00CC00E1">
            <w:pPr>
              <w:jc w:val="left"/>
              <w:rPr>
                <w:rFonts w:cs="Arial"/>
                <w:sz w:val="20"/>
                <w:szCs w:val="20"/>
              </w:rPr>
            </w:pPr>
            <w:r w:rsidRPr="002C5BB2">
              <w:rPr>
                <w:rFonts w:cs="Arial"/>
                <w:sz w:val="20"/>
                <w:szCs w:val="20"/>
              </w:rPr>
              <w:t>None</w:t>
            </w:r>
          </w:p>
        </w:tc>
        <w:tc>
          <w:tcPr>
            <w:tcW w:w="975" w:type="pct"/>
          </w:tcPr>
          <w:p w:rsidR="00D21A46" w:rsidRPr="002C5BB2" w:rsidRDefault="00D21A46" w:rsidP="00CC00E1">
            <w:pPr>
              <w:jc w:val="left"/>
              <w:rPr>
                <w:rFonts w:cs="Arial"/>
                <w:sz w:val="20"/>
                <w:szCs w:val="20"/>
              </w:rPr>
            </w:pPr>
            <w:r w:rsidRPr="002C5BB2">
              <w:rPr>
                <w:rFonts w:cs="Arial"/>
                <w:sz w:val="20"/>
                <w:szCs w:val="20"/>
              </w:rPr>
              <w:t>Quarterly</w:t>
            </w:r>
          </w:p>
        </w:tc>
      </w:tr>
      <w:tr w:rsidR="00D21A46" w:rsidRPr="002C5BB2">
        <w:trPr>
          <w:jc w:val="center"/>
        </w:trPr>
        <w:tc>
          <w:tcPr>
            <w:tcW w:w="1038" w:type="pct"/>
          </w:tcPr>
          <w:p w:rsidR="00D21A46" w:rsidRPr="002C5BB2" w:rsidRDefault="00D21A46" w:rsidP="00114309">
            <w:pPr>
              <w:rPr>
                <w:rFonts w:cs="Arial"/>
                <w:sz w:val="20"/>
                <w:szCs w:val="20"/>
              </w:rPr>
            </w:pPr>
            <w:r w:rsidRPr="002C5BB2">
              <w:rPr>
                <w:rFonts w:cs="Arial"/>
                <w:sz w:val="20"/>
                <w:szCs w:val="20"/>
              </w:rPr>
              <w:t xml:space="preserve">Mid-term </w:t>
            </w:r>
            <w:r w:rsidR="00114309" w:rsidRPr="002C5BB2">
              <w:rPr>
                <w:rFonts w:cs="Arial"/>
                <w:sz w:val="20"/>
                <w:szCs w:val="20"/>
              </w:rPr>
              <w:t>Review</w:t>
            </w:r>
          </w:p>
        </w:tc>
        <w:tc>
          <w:tcPr>
            <w:tcW w:w="1792" w:type="pct"/>
          </w:tcPr>
          <w:p w:rsidR="00D21A46" w:rsidRPr="002C5BB2" w:rsidRDefault="00D21A46" w:rsidP="00CC00E1">
            <w:pPr>
              <w:numPr>
                <w:ilvl w:val="0"/>
                <w:numId w:val="64"/>
              </w:numPr>
              <w:spacing w:after="0"/>
              <w:jc w:val="left"/>
              <w:rPr>
                <w:rFonts w:cs="Arial"/>
                <w:sz w:val="20"/>
                <w:szCs w:val="20"/>
              </w:rPr>
            </w:pPr>
            <w:r w:rsidRPr="002C5BB2">
              <w:rPr>
                <w:rFonts w:cs="Arial"/>
                <w:sz w:val="20"/>
                <w:szCs w:val="20"/>
              </w:rPr>
              <w:t>Project manager and team</w:t>
            </w:r>
          </w:p>
          <w:p w:rsidR="00D21A46" w:rsidRPr="002C5BB2" w:rsidRDefault="00D21A46" w:rsidP="00CC00E1">
            <w:pPr>
              <w:numPr>
                <w:ilvl w:val="0"/>
                <w:numId w:val="64"/>
              </w:numPr>
              <w:spacing w:after="0"/>
              <w:jc w:val="left"/>
              <w:rPr>
                <w:rFonts w:cs="Arial"/>
                <w:sz w:val="20"/>
                <w:szCs w:val="20"/>
              </w:rPr>
            </w:pPr>
            <w:r w:rsidRPr="002C5BB2">
              <w:rPr>
                <w:rFonts w:cs="Arial"/>
                <w:sz w:val="20"/>
                <w:szCs w:val="20"/>
              </w:rPr>
              <w:t>UNDP CO</w:t>
            </w:r>
          </w:p>
          <w:p w:rsidR="00D21A46" w:rsidRPr="002C5BB2" w:rsidRDefault="00D21A46" w:rsidP="00CC00E1">
            <w:pPr>
              <w:numPr>
                <w:ilvl w:val="0"/>
                <w:numId w:val="64"/>
              </w:numPr>
              <w:spacing w:after="0"/>
              <w:jc w:val="left"/>
              <w:rPr>
                <w:rFonts w:cs="Arial"/>
                <w:sz w:val="20"/>
                <w:szCs w:val="20"/>
              </w:rPr>
            </w:pPr>
            <w:r w:rsidRPr="002C5BB2">
              <w:rPr>
                <w:rFonts w:cs="Arial"/>
                <w:sz w:val="20"/>
                <w:szCs w:val="20"/>
              </w:rPr>
              <w:t>UNDP RCU</w:t>
            </w:r>
          </w:p>
          <w:p w:rsidR="00D21A46" w:rsidRPr="002C5BB2" w:rsidRDefault="00D21A46" w:rsidP="00CC00E1">
            <w:pPr>
              <w:numPr>
                <w:ilvl w:val="0"/>
                <w:numId w:val="64"/>
              </w:numPr>
              <w:spacing w:after="0"/>
              <w:jc w:val="left"/>
              <w:rPr>
                <w:rFonts w:cs="Arial"/>
                <w:sz w:val="20"/>
                <w:szCs w:val="20"/>
              </w:rPr>
            </w:pPr>
            <w:r w:rsidRPr="002C5BB2">
              <w:rPr>
                <w:rFonts w:cs="Arial"/>
                <w:sz w:val="20"/>
                <w:szCs w:val="20"/>
              </w:rPr>
              <w:t>External Consultants (i.e. evaluation team)</w:t>
            </w:r>
          </w:p>
        </w:tc>
        <w:tc>
          <w:tcPr>
            <w:tcW w:w="1195" w:type="pct"/>
          </w:tcPr>
          <w:p w:rsidR="00D21A46" w:rsidRPr="002C5BB2" w:rsidRDefault="00AB687D" w:rsidP="00CC00E1">
            <w:pPr>
              <w:jc w:val="left"/>
              <w:rPr>
                <w:rFonts w:cs="Arial"/>
                <w:sz w:val="20"/>
                <w:szCs w:val="20"/>
              </w:rPr>
            </w:pPr>
            <w:r w:rsidRPr="002C5BB2">
              <w:rPr>
                <w:rFonts w:cs="Arial"/>
                <w:sz w:val="20"/>
                <w:szCs w:val="20"/>
              </w:rPr>
              <w:t xml:space="preserve">Indicative cost:  </w:t>
            </w:r>
            <w:r w:rsidR="007F00EB" w:rsidRPr="002C5BB2">
              <w:rPr>
                <w:rFonts w:cs="Arial"/>
                <w:sz w:val="20"/>
                <w:szCs w:val="20"/>
              </w:rPr>
              <w:t>$</w:t>
            </w:r>
            <w:r w:rsidR="008930A5" w:rsidRPr="002C5BB2">
              <w:rPr>
                <w:rFonts w:cs="Arial"/>
                <w:sz w:val="20"/>
                <w:szCs w:val="20"/>
              </w:rPr>
              <w:t>5</w:t>
            </w:r>
            <w:r w:rsidR="00D21A46" w:rsidRPr="002C5BB2">
              <w:rPr>
                <w:rFonts w:cs="Arial"/>
                <w:sz w:val="20"/>
                <w:szCs w:val="20"/>
              </w:rPr>
              <w:t>0,000</w:t>
            </w:r>
          </w:p>
        </w:tc>
        <w:tc>
          <w:tcPr>
            <w:tcW w:w="975" w:type="pct"/>
          </w:tcPr>
          <w:p w:rsidR="00D21A46" w:rsidRPr="002C5BB2" w:rsidRDefault="00D21A46" w:rsidP="00CC00E1">
            <w:pPr>
              <w:jc w:val="left"/>
              <w:rPr>
                <w:rFonts w:cs="Arial"/>
                <w:sz w:val="20"/>
                <w:szCs w:val="20"/>
              </w:rPr>
            </w:pPr>
            <w:r w:rsidRPr="002C5BB2">
              <w:rPr>
                <w:rFonts w:cs="Arial"/>
                <w:sz w:val="20"/>
                <w:szCs w:val="20"/>
              </w:rPr>
              <w:t xml:space="preserve">At the mid-point of project implementation. </w:t>
            </w:r>
          </w:p>
        </w:tc>
      </w:tr>
      <w:tr w:rsidR="00D21A46" w:rsidRPr="002C5BB2">
        <w:trPr>
          <w:jc w:val="center"/>
        </w:trPr>
        <w:tc>
          <w:tcPr>
            <w:tcW w:w="1038" w:type="pct"/>
          </w:tcPr>
          <w:p w:rsidR="00D21A46" w:rsidRPr="002C5BB2" w:rsidRDefault="00D21A46" w:rsidP="00CC00E1">
            <w:pPr>
              <w:rPr>
                <w:rFonts w:cs="Arial"/>
                <w:sz w:val="20"/>
                <w:szCs w:val="20"/>
              </w:rPr>
            </w:pPr>
            <w:r w:rsidRPr="002C5BB2">
              <w:rPr>
                <w:rFonts w:cs="Arial"/>
                <w:sz w:val="20"/>
                <w:szCs w:val="20"/>
              </w:rPr>
              <w:t>Final Evaluation</w:t>
            </w:r>
          </w:p>
        </w:tc>
        <w:tc>
          <w:tcPr>
            <w:tcW w:w="1792" w:type="pct"/>
          </w:tcPr>
          <w:p w:rsidR="00D21A46" w:rsidRPr="002C5BB2" w:rsidRDefault="00D21A46" w:rsidP="00CC00E1">
            <w:pPr>
              <w:numPr>
                <w:ilvl w:val="0"/>
                <w:numId w:val="65"/>
              </w:numPr>
              <w:spacing w:after="0"/>
              <w:jc w:val="left"/>
              <w:rPr>
                <w:rFonts w:cs="Arial"/>
                <w:sz w:val="20"/>
                <w:szCs w:val="20"/>
              </w:rPr>
            </w:pPr>
            <w:r w:rsidRPr="002C5BB2">
              <w:rPr>
                <w:rFonts w:cs="Arial"/>
                <w:sz w:val="20"/>
                <w:szCs w:val="20"/>
              </w:rPr>
              <w:t xml:space="preserve">Project manager and team, </w:t>
            </w:r>
          </w:p>
          <w:p w:rsidR="00D21A46" w:rsidRPr="002C5BB2" w:rsidRDefault="00D21A46" w:rsidP="00CC00E1">
            <w:pPr>
              <w:numPr>
                <w:ilvl w:val="0"/>
                <w:numId w:val="65"/>
              </w:numPr>
              <w:spacing w:after="0"/>
              <w:jc w:val="left"/>
              <w:rPr>
                <w:rFonts w:cs="Arial"/>
                <w:sz w:val="20"/>
                <w:szCs w:val="20"/>
              </w:rPr>
            </w:pPr>
            <w:r w:rsidRPr="002C5BB2">
              <w:rPr>
                <w:rFonts w:cs="Arial"/>
                <w:sz w:val="20"/>
                <w:szCs w:val="20"/>
              </w:rPr>
              <w:t>UNDP CO</w:t>
            </w:r>
          </w:p>
          <w:p w:rsidR="00D21A46" w:rsidRPr="002C5BB2" w:rsidRDefault="00D21A46" w:rsidP="00CC00E1">
            <w:pPr>
              <w:numPr>
                <w:ilvl w:val="0"/>
                <w:numId w:val="65"/>
              </w:numPr>
              <w:spacing w:after="0"/>
              <w:jc w:val="left"/>
              <w:rPr>
                <w:rFonts w:cs="Arial"/>
                <w:sz w:val="20"/>
                <w:szCs w:val="20"/>
              </w:rPr>
            </w:pPr>
            <w:r w:rsidRPr="002C5BB2">
              <w:rPr>
                <w:rFonts w:cs="Arial"/>
                <w:sz w:val="20"/>
                <w:szCs w:val="20"/>
              </w:rPr>
              <w:t>UNDP RCU</w:t>
            </w:r>
          </w:p>
          <w:p w:rsidR="00D21A46" w:rsidRPr="002C5BB2" w:rsidRDefault="00D21A46" w:rsidP="00CC00E1">
            <w:pPr>
              <w:numPr>
                <w:ilvl w:val="0"/>
                <w:numId w:val="65"/>
              </w:numPr>
              <w:spacing w:after="0"/>
              <w:jc w:val="left"/>
              <w:rPr>
                <w:rFonts w:cs="Arial"/>
                <w:sz w:val="20"/>
                <w:szCs w:val="20"/>
              </w:rPr>
            </w:pPr>
            <w:r w:rsidRPr="002C5BB2">
              <w:rPr>
                <w:rFonts w:cs="Arial"/>
                <w:sz w:val="20"/>
                <w:szCs w:val="20"/>
              </w:rPr>
              <w:t>External Consultants (i.e. evaluation team)</w:t>
            </w:r>
          </w:p>
        </w:tc>
        <w:tc>
          <w:tcPr>
            <w:tcW w:w="1195" w:type="pct"/>
          </w:tcPr>
          <w:p w:rsidR="00D21A46" w:rsidRPr="002C5BB2" w:rsidRDefault="00AB687D" w:rsidP="00CC00E1">
            <w:pPr>
              <w:tabs>
                <w:tab w:val="center" w:pos="1216"/>
              </w:tabs>
              <w:jc w:val="left"/>
              <w:rPr>
                <w:rFonts w:cs="Arial"/>
                <w:sz w:val="20"/>
                <w:szCs w:val="20"/>
              </w:rPr>
            </w:pPr>
            <w:r w:rsidRPr="002C5BB2">
              <w:rPr>
                <w:rFonts w:cs="Arial"/>
                <w:sz w:val="20"/>
                <w:szCs w:val="20"/>
              </w:rPr>
              <w:t>Indicative cost</w:t>
            </w:r>
            <w:r w:rsidR="00D21A46" w:rsidRPr="002C5BB2">
              <w:rPr>
                <w:rFonts w:cs="Arial"/>
                <w:sz w:val="20"/>
                <w:szCs w:val="20"/>
              </w:rPr>
              <w:t xml:space="preserve">:  </w:t>
            </w:r>
            <w:r w:rsidR="007F00EB" w:rsidRPr="002C5BB2">
              <w:rPr>
                <w:rFonts w:cs="Arial"/>
                <w:sz w:val="20"/>
                <w:szCs w:val="20"/>
              </w:rPr>
              <w:t>$</w:t>
            </w:r>
            <w:r w:rsidR="008930A5" w:rsidRPr="002C5BB2">
              <w:rPr>
                <w:rFonts w:cs="Arial"/>
                <w:sz w:val="20"/>
                <w:szCs w:val="20"/>
              </w:rPr>
              <w:t>5</w:t>
            </w:r>
            <w:r w:rsidR="00D21A46" w:rsidRPr="002C5BB2">
              <w:rPr>
                <w:rFonts w:cs="Arial"/>
                <w:sz w:val="20"/>
                <w:szCs w:val="20"/>
              </w:rPr>
              <w:t>0,000</w:t>
            </w:r>
            <w:r w:rsidR="00D21A46" w:rsidRPr="002C5BB2">
              <w:rPr>
                <w:rFonts w:cs="Arial"/>
                <w:sz w:val="20"/>
                <w:szCs w:val="20"/>
              </w:rPr>
              <w:tab/>
            </w:r>
          </w:p>
        </w:tc>
        <w:tc>
          <w:tcPr>
            <w:tcW w:w="975" w:type="pct"/>
          </w:tcPr>
          <w:p w:rsidR="00D21A46" w:rsidRPr="002C5BB2" w:rsidRDefault="00D21A46" w:rsidP="00CC00E1">
            <w:pPr>
              <w:jc w:val="left"/>
              <w:rPr>
                <w:rFonts w:cs="Arial"/>
                <w:sz w:val="20"/>
                <w:szCs w:val="20"/>
              </w:rPr>
            </w:pPr>
            <w:r w:rsidRPr="002C5BB2">
              <w:rPr>
                <w:rFonts w:cs="Arial"/>
                <w:sz w:val="20"/>
                <w:szCs w:val="20"/>
              </w:rPr>
              <w:t>At least three months before the end of project implementation</w:t>
            </w:r>
          </w:p>
        </w:tc>
      </w:tr>
      <w:tr w:rsidR="00D21A46" w:rsidRPr="002C5BB2">
        <w:trPr>
          <w:jc w:val="center"/>
        </w:trPr>
        <w:tc>
          <w:tcPr>
            <w:tcW w:w="1038" w:type="pct"/>
          </w:tcPr>
          <w:p w:rsidR="00D21A46" w:rsidRPr="002C5BB2" w:rsidRDefault="00D21A46" w:rsidP="00CC00E1">
            <w:pPr>
              <w:rPr>
                <w:rFonts w:cs="Arial"/>
                <w:sz w:val="20"/>
                <w:szCs w:val="20"/>
              </w:rPr>
            </w:pPr>
            <w:r w:rsidRPr="002C5BB2">
              <w:rPr>
                <w:rFonts w:cs="Arial"/>
                <w:sz w:val="20"/>
                <w:szCs w:val="20"/>
              </w:rPr>
              <w:t>Project Terminal Report</w:t>
            </w:r>
          </w:p>
        </w:tc>
        <w:tc>
          <w:tcPr>
            <w:tcW w:w="1792" w:type="pct"/>
            <w:vAlign w:val="center"/>
          </w:tcPr>
          <w:p w:rsidR="00D21A46" w:rsidRPr="002C5BB2" w:rsidRDefault="00D21A46" w:rsidP="00CC00E1">
            <w:pPr>
              <w:numPr>
                <w:ilvl w:val="0"/>
                <w:numId w:val="68"/>
              </w:numPr>
              <w:spacing w:after="0"/>
              <w:jc w:val="left"/>
              <w:rPr>
                <w:rFonts w:cs="Arial"/>
                <w:sz w:val="20"/>
                <w:szCs w:val="20"/>
              </w:rPr>
            </w:pPr>
            <w:r w:rsidRPr="002C5BB2">
              <w:rPr>
                <w:rFonts w:cs="Arial"/>
                <w:sz w:val="20"/>
                <w:szCs w:val="20"/>
              </w:rPr>
              <w:t xml:space="preserve">Project manager and team </w:t>
            </w:r>
          </w:p>
          <w:p w:rsidR="00D21A46" w:rsidRPr="002C5BB2" w:rsidRDefault="00D21A46" w:rsidP="00CC00E1">
            <w:pPr>
              <w:numPr>
                <w:ilvl w:val="0"/>
                <w:numId w:val="68"/>
              </w:numPr>
              <w:spacing w:after="0"/>
              <w:jc w:val="left"/>
              <w:rPr>
                <w:rFonts w:cs="Arial"/>
                <w:sz w:val="20"/>
                <w:szCs w:val="20"/>
              </w:rPr>
            </w:pPr>
            <w:r w:rsidRPr="002C5BB2">
              <w:rPr>
                <w:rFonts w:cs="Arial"/>
                <w:sz w:val="20"/>
                <w:szCs w:val="20"/>
              </w:rPr>
              <w:t>UNDP CO</w:t>
            </w:r>
          </w:p>
          <w:p w:rsidR="00D21A46" w:rsidRPr="002C5BB2" w:rsidRDefault="00D21A46" w:rsidP="00CC00E1">
            <w:pPr>
              <w:numPr>
                <w:ilvl w:val="0"/>
                <w:numId w:val="68"/>
              </w:numPr>
              <w:spacing w:after="0"/>
              <w:jc w:val="left"/>
              <w:rPr>
                <w:rFonts w:cs="Arial"/>
                <w:sz w:val="20"/>
                <w:szCs w:val="20"/>
              </w:rPr>
            </w:pPr>
            <w:r w:rsidRPr="002C5BB2">
              <w:rPr>
                <w:rFonts w:cs="Arial"/>
                <w:sz w:val="20"/>
                <w:szCs w:val="20"/>
              </w:rPr>
              <w:t>local consultant</w:t>
            </w:r>
          </w:p>
        </w:tc>
        <w:tc>
          <w:tcPr>
            <w:tcW w:w="1195" w:type="pct"/>
            <w:vAlign w:val="center"/>
          </w:tcPr>
          <w:p w:rsidR="00D21A46" w:rsidRPr="002C5BB2" w:rsidRDefault="004A4D30" w:rsidP="004A4D30">
            <w:pPr>
              <w:jc w:val="left"/>
              <w:rPr>
                <w:rFonts w:cs="Arial"/>
                <w:sz w:val="20"/>
                <w:szCs w:val="20"/>
              </w:rPr>
            </w:pPr>
            <w:r w:rsidRPr="002C5BB2">
              <w:rPr>
                <w:rFonts w:cs="Arial"/>
                <w:sz w:val="20"/>
                <w:szCs w:val="20"/>
              </w:rPr>
              <w:t>None</w:t>
            </w:r>
          </w:p>
        </w:tc>
        <w:tc>
          <w:tcPr>
            <w:tcW w:w="975" w:type="pct"/>
          </w:tcPr>
          <w:p w:rsidR="00D21A46" w:rsidRPr="002C5BB2" w:rsidRDefault="00D21A46" w:rsidP="00CC00E1">
            <w:pPr>
              <w:jc w:val="left"/>
              <w:rPr>
                <w:rFonts w:cs="Arial"/>
                <w:sz w:val="20"/>
                <w:szCs w:val="20"/>
              </w:rPr>
            </w:pPr>
            <w:r w:rsidRPr="002C5BB2">
              <w:rPr>
                <w:rFonts w:cs="Arial"/>
                <w:sz w:val="20"/>
                <w:szCs w:val="20"/>
              </w:rPr>
              <w:t>At least three months before the end of the project</w:t>
            </w:r>
          </w:p>
        </w:tc>
      </w:tr>
      <w:tr w:rsidR="00D21A46" w:rsidRPr="002C5BB2">
        <w:trPr>
          <w:jc w:val="center"/>
        </w:trPr>
        <w:tc>
          <w:tcPr>
            <w:tcW w:w="1038" w:type="pct"/>
          </w:tcPr>
          <w:p w:rsidR="00D21A46" w:rsidRPr="002C5BB2" w:rsidRDefault="00D21A46" w:rsidP="00CC00E1">
            <w:pPr>
              <w:rPr>
                <w:rFonts w:cs="Arial"/>
                <w:sz w:val="20"/>
                <w:szCs w:val="20"/>
              </w:rPr>
            </w:pPr>
            <w:r w:rsidRPr="002C5BB2">
              <w:rPr>
                <w:rFonts w:cs="Arial"/>
                <w:sz w:val="20"/>
                <w:szCs w:val="20"/>
              </w:rPr>
              <w:t xml:space="preserve">Audit </w:t>
            </w:r>
          </w:p>
        </w:tc>
        <w:tc>
          <w:tcPr>
            <w:tcW w:w="1792" w:type="pct"/>
            <w:vAlign w:val="center"/>
          </w:tcPr>
          <w:p w:rsidR="00D21A46" w:rsidRPr="002C5BB2" w:rsidRDefault="00D21A46" w:rsidP="00CC00E1">
            <w:pPr>
              <w:numPr>
                <w:ilvl w:val="0"/>
                <w:numId w:val="66"/>
              </w:numPr>
              <w:spacing w:after="0"/>
              <w:jc w:val="left"/>
              <w:rPr>
                <w:rFonts w:cs="Arial"/>
                <w:sz w:val="20"/>
                <w:szCs w:val="20"/>
              </w:rPr>
            </w:pPr>
            <w:r w:rsidRPr="002C5BB2">
              <w:rPr>
                <w:rFonts w:cs="Arial"/>
                <w:sz w:val="20"/>
                <w:szCs w:val="20"/>
              </w:rPr>
              <w:t>UNDP CO</w:t>
            </w:r>
          </w:p>
          <w:p w:rsidR="00D21A46" w:rsidRPr="002C5BB2" w:rsidRDefault="00D21A46" w:rsidP="00CC00E1">
            <w:pPr>
              <w:numPr>
                <w:ilvl w:val="0"/>
                <w:numId w:val="66"/>
              </w:numPr>
              <w:spacing w:after="0"/>
              <w:jc w:val="left"/>
              <w:rPr>
                <w:rFonts w:cs="Arial"/>
                <w:sz w:val="20"/>
                <w:szCs w:val="20"/>
              </w:rPr>
            </w:pPr>
            <w:r w:rsidRPr="002C5BB2">
              <w:rPr>
                <w:rFonts w:cs="Arial"/>
                <w:sz w:val="20"/>
                <w:szCs w:val="20"/>
              </w:rPr>
              <w:t xml:space="preserve">Project manager and team </w:t>
            </w:r>
          </w:p>
        </w:tc>
        <w:tc>
          <w:tcPr>
            <w:tcW w:w="1195" w:type="pct"/>
            <w:vAlign w:val="center"/>
          </w:tcPr>
          <w:p w:rsidR="00D21A46" w:rsidRPr="002C5BB2" w:rsidRDefault="00AB687D" w:rsidP="00CC00E1">
            <w:pPr>
              <w:jc w:val="left"/>
              <w:rPr>
                <w:rFonts w:cs="Arial"/>
                <w:sz w:val="20"/>
                <w:szCs w:val="20"/>
              </w:rPr>
            </w:pPr>
            <w:r w:rsidRPr="002C5BB2">
              <w:rPr>
                <w:rFonts w:cs="Arial"/>
                <w:sz w:val="20"/>
                <w:szCs w:val="20"/>
              </w:rPr>
              <w:t xml:space="preserve">Indicative cost </w:t>
            </w:r>
            <w:r w:rsidR="00D21A46" w:rsidRPr="002C5BB2">
              <w:rPr>
                <w:rFonts w:cs="Arial"/>
                <w:sz w:val="20"/>
                <w:szCs w:val="20"/>
              </w:rPr>
              <w:t xml:space="preserve">per year: </w:t>
            </w:r>
            <w:r w:rsidR="007F00EB" w:rsidRPr="002C5BB2">
              <w:rPr>
                <w:rFonts w:cs="Arial"/>
                <w:sz w:val="20"/>
                <w:szCs w:val="20"/>
              </w:rPr>
              <w:t>$</w:t>
            </w:r>
            <w:r w:rsidR="00A05038" w:rsidRPr="002C5BB2">
              <w:rPr>
                <w:rFonts w:cs="Arial"/>
                <w:sz w:val="20"/>
                <w:szCs w:val="20"/>
              </w:rPr>
              <w:t>6</w:t>
            </w:r>
            <w:r w:rsidR="00D21A46" w:rsidRPr="002C5BB2">
              <w:rPr>
                <w:rFonts w:cs="Arial"/>
                <w:sz w:val="20"/>
                <w:szCs w:val="20"/>
              </w:rPr>
              <w:t xml:space="preserve">,000 </w:t>
            </w:r>
          </w:p>
        </w:tc>
        <w:tc>
          <w:tcPr>
            <w:tcW w:w="975" w:type="pct"/>
          </w:tcPr>
          <w:p w:rsidR="00D21A46" w:rsidRPr="002C5BB2" w:rsidRDefault="00D21A46" w:rsidP="00CC00E1">
            <w:pPr>
              <w:jc w:val="left"/>
              <w:rPr>
                <w:rFonts w:cs="Arial"/>
                <w:sz w:val="20"/>
                <w:szCs w:val="20"/>
              </w:rPr>
            </w:pPr>
            <w:r w:rsidRPr="002C5BB2">
              <w:rPr>
                <w:rFonts w:cs="Arial"/>
                <w:sz w:val="20"/>
                <w:szCs w:val="20"/>
              </w:rPr>
              <w:t>Yearly</w:t>
            </w:r>
          </w:p>
        </w:tc>
      </w:tr>
      <w:tr w:rsidR="00D21A46" w:rsidRPr="002C5BB2">
        <w:trPr>
          <w:jc w:val="center"/>
        </w:trPr>
        <w:tc>
          <w:tcPr>
            <w:tcW w:w="1038" w:type="pct"/>
            <w:tcBorders>
              <w:bottom w:val="single" w:sz="4" w:space="0" w:color="auto"/>
            </w:tcBorders>
          </w:tcPr>
          <w:p w:rsidR="00D21A46" w:rsidRPr="002C5BB2" w:rsidRDefault="00D21A46" w:rsidP="00CC00E1">
            <w:pPr>
              <w:rPr>
                <w:rFonts w:cs="Arial"/>
                <w:sz w:val="20"/>
                <w:szCs w:val="20"/>
              </w:rPr>
            </w:pPr>
            <w:r w:rsidRPr="002C5BB2">
              <w:rPr>
                <w:rFonts w:cs="Arial"/>
                <w:sz w:val="20"/>
                <w:szCs w:val="20"/>
              </w:rPr>
              <w:t xml:space="preserve">Visits to field sites </w:t>
            </w:r>
          </w:p>
        </w:tc>
        <w:tc>
          <w:tcPr>
            <w:tcW w:w="1792" w:type="pct"/>
            <w:tcBorders>
              <w:bottom w:val="single" w:sz="4" w:space="0" w:color="auto"/>
            </w:tcBorders>
            <w:vAlign w:val="center"/>
          </w:tcPr>
          <w:p w:rsidR="00D21A46" w:rsidRPr="002C5BB2" w:rsidRDefault="00D21A46" w:rsidP="00CC00E1">
            <w:pPr>
              <w:numPr>
                <w:ilvl w:val="0"/>
                <w:numId w:val="67"/>
              </w:numPr>
              <w:spacing w:after="0"/>
              <w:jc w:val="left"/>
              <w:rPr>
                <w:rFonts w:cs="Arial"/>
                <w:sz w:val="20"/>
                <w:szCs w:val="20"/>
              </w:rPr>
            </w:pPr>
            <w:r w:rsidRPr="002C5BB2">
              <w:rPr>
                <w:rFonts w:cs="Arial"/>
                <w:sz w:val="20"/>
                <w:szCs w:val="20"/>
              </w:rPr>
              <w:t xml:space="preserve">UNDP CO </w:t>
            </w:r>
          </w:p>
          <w:p w:rsidR="00D21A46" w:rsidRPr="002C5BB2" w:rsidRDefault="00D21A46" w:rsidP="00CC00E1">
            <w:pPr>
              <w:numPr>
                <w:ilvl w:val="0"/>
                <w:numId w:val="67"/>
              </w:numPr>
              <w:spacing w:after="0"/>
              <w:jc w:val="left"/>
              <w:rPr>
                <w:rFonts w:cs="Arial"/>
                <w:sz w:val="20"/>
                <w:szCs w:val="20"/>
              </w:rPr>
            </w:pPr>
            <w:r w:rsidRPr="002C5BB2">
              <w:rPr>
                <w:rFonts w:cs="Arial"/>
                <w:sz w:val="20"/>
                <w:szCs w:val="20"/>
              </w:rPr>
              <w:t>UNDP RCU (as appropriate)</w:t>
            </w:r>
          </w:p>
          <w:p w:rsidR="00D21A46" w:rsidRPr="002C5BB2" w:rsidRDefault="00D21A46" w:rsidP="00CC00E1">
            <w:pPr>
              <w:numPr>
                <w:ilvl w:val="0"/>
                <w:numId w:val="67"/>
              </w:numPr>
              <w:spacing w:after="0"/>
              <w:jc w:val="left"/>
              <w:rPr>
                <w:rFonts w:cs="Arial"/>
                <w:sz w:val="20"/>
                <w:szCs w:val="20"/>
              </w:rPr>
            </w:pPr>
            <w:r w:rsidRPr="002C5BB2">
              <w:rPr>
                <w:rFonts w:cs="Arial"/>
                <w:sz w:val="20"/>
                <w:szCs w:val="20"/>
              </w:rPr>
              <w:t>Government representatives</w:t>
            </w:r>
          </w:p>
        </w:tc>
        <w:tc>
          <w:tcPr>
            <w:tcW w:w="1195" w:type="pct"/>
            <w:tcBorders>
              <w:bottom w:val="single" w:sz="4" w:space="0" w:color="auto"/>
            </w:tcBorders>
            <w:vAlign w:val="center"/>
          </w:tcPr>
          <w:p w:rsidR="007F00EB" w:rsidRPr="002C5BB2" w:rsidRDefault="00A14FEF" w:rsidP="00CC00E1">
            <w:pPr>
              <w:jc w:val="left"/>
              <w:rPr>
                <w:rFonts w:cs="Arial"/>
                <w:sz w:val="20"/>
                <w:szCs w:val="20"/>
              </w:rPr>
            </w:pPr>
            <w:r w:rsidRPr="002C5BB2">
              <w:rPr>
                <w:rFonts w:cs="Arial"/>
                <w:sz w:val="20"/>
                <w:szCs w:val="20"/>
              </w:rPr>
              <w:t xml:space="preserve">Indicative cost: </w:t>
            </w:r>
            <w:r w:rsidR="007F00EB" w:rsidRPr="002C5BB2">
              <w:rPr>
                <w:rFonts w:cs="Arial"/>
                <w:sz w:val="20"/>
                <w:szCs w:val="20"/>
              </w:rPr>
              <w:t>$40,000</w:t>
            </w:r>
          </w:p>
          <w:p w:rsidR="00D21A46" w:rsidRPr="002C5BB2" w:rsidRDefault="00D21A46" w:rsidP="00CC00E1">
            <w:pPr>
              <w:jc w:val="left"/>
              <w:rPr>
                <w:rFonts w:cs="Arial"/>
                <w:sz w:val="20"/>
                <w:szCs w:val="20"/>
              </w:rPr>
            </w:pPr>
            <w:r w:rsidRPr="002C5BB2">
              <w:rPr>
                <w:rFonts w:cs="Arial"/>
                <w:sz w:val="20"/>
                <w:szCs w:val="20"/>
              </w:rPr>
              <w:t xml:space="preserve">For GEF supported projects, paid from IA fees and operational budget </w:t>
            </w:r>
          </w:p>
        </w:tc>
        <w:tc>
          <w:tcPr>
            <w:tcW w:w="975" w:type="pct"/>
            <w:tcBorders>
              <w:bottom w:val="single" w:sz="4" w:space="0" w:color="auto"/>
            </w:tcBorders>
          </w:tcPr>
          <w:p w:rsidR="00D21A46" w:rsidRPr="002C5BB2" w:rsidRDefault="00D21A46" w:rsidP="00CC00E1">
            <w:pPr>
              <w:jc w:val="left"/>
              <w:rPr>
                <w:rFonts w:cs="Arial"/>
                <w:sz w:val="20"/>
                <w:szCs w:val="20"/>
              </w:rPr>
            </w:pPr>
            <w:r w:rsidRPr="002C5BB2">
              <w:rPr>
                <w:rFonts w:cs="Arial"/>
                <w:sz w:val="20"/>
                <w:szCs w:val="20"/>
              </w:rPr>
              <w:t>Yearly</w:t>
            </w:r>
          </w:p>
        </w:tc>
      </w:tr>
      <w:tr w:rsidR="00D21A46" w:rsidRPr="002C5BB2">
        <w:trPr>
          <w:cantSplit/>
          <w:trHeight w:val="944"/>
          <w:jc w:val="center"/>
        </w:trPr>
        <w:tc>
          <w:tcPr>
            <w:tcW w:w="2830" w:type="pct"/>
            <w:gridSpan w:val="2"/>
            <w:shd w:val="clear" w:color="auto" w:fill="E6E6E6"/>
          </w:tcPr>
          <w:p w:rsidR="00D21A46" w:rsidRPr="002C5BB2" w:rsidRDefault="00D21A46" w:rsidP="00CC00E1">
            <w:pPr>
              <w:rPr>
                <w:rFonts w:cs="Arial"/>
                <w:b/>
                <w:sz w:val="20"/>
                <w:szCs w:val="20"/>
              </w:rPr>
            </w:pPr>
            <w:r w:rsidRPr="002C5BB2">
              <w:rPr>
                <w:rFonts w:cs="Arial"/>
                <w:b/>
                <w:sz w:val="20"/>
                <w:szCs w:val="20"/>
              </w:rPr>
              <w:t xml:space="preserve">TOTAL indicative COST </w:t>
            </w:r>
          </w:p>
          <w:p w:rsidR="00D21A46" w:rsidRPr="002C5BB2" w:rsidRDefault="00D21A46" w:rsidP="00CC00E1">
            <w:pPr>
              <w:rPr>
                <w:rFonts w:cs="Arial"/>
                <w:sz w:val="20"/>
                <w:szCs w:val="20"/>
              </w:rPr>
            </w:pPr>
            <w:r w:rsidRPr="002C5BB2">
              <w:rPr>
                <w:rFonts w:cs="Arial"/>
                <w:sz w:val="20"/>
                <w:szCs w:val="20"/>
              </w:rPr>
              <w:t xml:space="preserve">Excluding project team staff time and UNDP staff and travel expenses </w:t>
            </w:r>
          </w:p>
        </w:tc>
        <w:tc>
          <w:tcPr>
            <w:tcW w:w="1195" w:type="pct"/>
            <w:shd w:val="clear" w:color="auto" w:fill="E6E6E6"/>
            <w:vAlign w:val="center"/>
          </w:tcPr>
          <w:p w:rsidR="00D21A46" w:rsidRPr="002C5BB2" w:rsidRDefault="00D21A46" w:rsidP="00CC00E1">
            <w:pPr>
              <w:jc w:val="left"/>
              <w:rPr>
                <w:rFonts w:cs="Arial"/>
                <w:sz w:val="20"/>
                <w:szCs w:val="20"/>
              </w:rPr>
            </w:pPr>
            <w:r w:rsidRPr="002C5BB2">
              <w:rPr>
                <w:rFonts w:cs="Arial"/>
                <w:sz w:val="20"/>
                <w:szCs w:val="20"/>
              </w:rPr>
              <w:t xml:space="preserve"> US$ </w:t>
            </w:r>
            <w:r w:rsidR="00A05038" w:rsidRPr="002C5BB2">
              <w:rPr>
                <w:rFonts w:cs="Arial"/>
                <w:sz w:val="20"/>
                <w:szCs w:val="20"/>
              </w:rPr>
              <w:t>200</w:t>
            </w:r>
            <w:r w:rsidRPr="002C5BB2">
              <w:rPr>
                <w:rFonts w:cs="Arial"/>
                <w:sz w:val="20"/>
                <w:szCs w:val="20"/>
              </w:rPr>
              <w:t>,000</w:t>
            </w:r>
          </w:p>
          <w:p w:rsidR="00D21A46" w:rsidRPr="002C5BB2" w:rsidRDefault="00D21A46" w:rsidP="00CC00E1">
            <w:pPr>
              <w:jc w:val="left"/>
              <w:rPr>
                <w:rFonts w:cs="Arial"/>
                <w:sz w:val="20"/>
                <w:szCs w:val="20"/>
              </w:rPr>
            </w:pPr>
            <w:r w:rsidRPr="002C5BB2">
              <w:rPr>
                <w:rFonts w:cs="Arial"/>
                <w:sz w:val="20"/>
                <w:szCs w:val="20"/>
              </w:rPr>
              <w:t xml:space="preserve"> (+/- 5% of total budget)</w:t>
            </w:r>
          </w:p>
        </w:tc>
        <w:tc>
          <w:tcPr>
            <w:tcW w:w="975" w:type="pct"/>
            <w:shd w:val="clear" w:color="auto" w:fill="E6E6E6"/>
          </w:tcPr>
          <w:p w:rsidR="00D21A46" w:rsidRPr="002C5BB2" w:rsidRDefault="00D21A46" w:rsidP="00CC00E1">
            <w:pPr>
              <w:jc w:val="left"/>
              <w:rPr>
                <w:rFonts w:cs="Arial"/>
                <w:sz w:val="20"/>
                <w:szCs w:val="20"/>
              </w:rPr>
            </w:pPr>
          </w:p>
        </w:tc>
      </w:tr>
    </w:tbl>
    <w:p w:rsidR="00D21A46" w:rsidRPr="002C5BB2" w:rsidRDefault="00114309" w:rsidP="00D21A46">
      <w:pPr>
        <w:rPr>
          <w:rFonts w:cs="Arial"/>
          <w:b/>
          <w:bCs/>
          <w:sz w:val="20"/>
          <w:szCs w:val="20"/>
        </w:rPr>
      </w:pPr>
      <w:r w:rsidRPr="002C5BB2">
        <w:rPr>
          <w:rFonts w:cs="Arial"/>
          <w:b/>
          <w:bCs/>
          <w:sz w:val="20"/>
          <w:szCs w:val="20"/>
        </w:rPr>
        <w:t>5</w:t>
      </w:r>
    </w:p>
    <w:p w:rsidR="00D21A46" w:rsidRPr="002C5BB2" w:rsidRDefault="00D21A46" w:rsidP="00D21A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0"/>
          <w:szCs w:val="20"/>
        </w:rPr>
      </w:pPr>
      <w:r w:rsidRPr="002C5BB2">
        <w:rPr>
          <w:rFonts w:cs="Arial"/>
          <w:sz w:val="20"/>
          <w:szCs w:val="20"/>
        </w:rPr>
        <w:br w:type="page"/>
      </w:r>
    </w:p>
    <w:p w:rsidR="00D21A46" w:rsidRPr="002C5BB2" w:rsidRDefault="00D21A46" w:rsidP="007E5E30">
      <w:pPr>
        <w:pStyle w:val="Heading1"/>
        <w:spacing w:after="60"/>
        <w:rPr>
          <w:rFonts w:asciiTheme="majorHAnsi" w:hAnsiTheme="majorHAnsi"/>
          <w:sz w:val="32"/>
          <w:szCs w:val="32"/>
        </w:rPr>
      </w:pPr>
      <w:bookmarkStart w:id="97" w:name="_Toc207800916"/>
      <w:bookmarkStart w:id="98" w:name="_Toc425169208"/>
      <w:bookmarkStart w:id="99" w:name="_Toc462254282"/>
      <w:r w:rsidRPr="002C5BB2">
        <w:rPr>
          <w:rFonts w:asciiTheme="majorHAnsi" w:hAnsiTheme="majorHAnsi"/>
          <w:sz w:val="32"/>
          <w:szCs w:val="32"/>
        </w:rPr>
        <w:lastRenderedPageBreak/>
        <w:t>6.  Legal Context</w:t>
      </w:r>
      <w:bookmarkEnd w:id="97"/>
      <w:bookmarkEnd w:id="98"/>
      <w:bookmarkEnd w:id="99"/>
    </w:p>
    <w:p w:rsidR="00D21A46" w:rsidRPr="002C5BB2" w:rsidRDefault="00D21A46" w:rsidP="00ED57AD">
      <w:pPr>
        <w:tabs>
          <w:tab w:val="left" w:pos="10080"/>
        </w:tabs>
        <w:ind w:right="720"/>
        <w:rPr>
          <w:rFonts w:cs="Arial"/>
          <w:sz w:val="20"/>
          <w:szCs w:val="20"/>
        </w:rPr>
      </w:pPr>
    </w:p>
    <w:p w:rsidR="00D21A46" w:rsidRPr="002C5BB2" w:rsidRDefault="00D21A46" w:rsidP="00ED57AD">
      <w:pPr>
        <w:rPr>
          <w:rFonts w:cs="Arial"/>
          <w:sz w:val="20"/>
          <w:szCs w:val="20"/>
        </w:rPr>
      </w:pPr>
      <w:r w:rsidRPr="002C5BB2">
        <w:rPr>
          <w:rFonts w:cs="Arial"/>
          <w:sz w:val="20"/>
          <w:szCs w:val="20"/>
        </w:rPr>
        <w:t>This document together with the CPAP signed by the Government and UNDP</w:t>
      </w:r>
      <w:r w:rsidR="00FB38BF" w:rsidRPr="002C5BB2">
        <w:rPr>
          <w:rFonts w:cs="Arial"/>
          <w:sz w:val="20"/>
          <w:szCs w:val="20"/>
        </w:rPr>
        <w:t>,</w:t>
      </w:r>
      <w:r w:rsidRPr="002C5BB2">
        <w:rPr>
          <w:rFonts w:cs="Arial"/>
          <w:sz w:val="20"/>
          <w:szCs w:val="20"/>
        </w:rPr>
        <w:t xml:space="preserve"> which is incorporated by reference</w:t>
      </w:r>
      <w:r w:rsidR="00FB38BF" w:rsidRPr="002C5BB2">
        <w:rPr>
          <w:rFonts w:cs="Arial"/>
          <w:sz w:val="20"/>
          <w:szCs w:val="20"/>
        </w:rPr>
        <w:t>,</w:t>
      </w:r>
      <w:r w:rsidRPr="002C5BB2">
        <w:rPr>
          <w:rFonts w:cs="Arial"/>
          <w:sz w:val="20"/>
          <w:szCs w:val="20"/>
        </w:rPr>
        <w:t xml:space="preserve"> </w:t>
      </w:r>
      <w:r w:rsidRPr="002C5BB2">
        <w:rPr>
          <w:rFonts w:cs="Arial"/>
          <w:iCs/>
          <w:sz w:val="20"/>
          <w:szCs w:val="20"/>
          <w:shd w:val="clear" w:color="auto" w:fill="FFFFFF"/>
        </w:rPr>
        <w:t xml:space="preserve">constitute together a Project Document as referred to in the </w:t>
      </w:r>
      <w:r w:rsidR="00CF39D2" w:rsidRPr="002C5BB2">
        <w:rPr>
          <w:rFonts w:cs="Arial"/>
          <w:iCs/>
          <w:sz w:val="20"/>
          <w:szCs w:val="20"/>
          <w:shd w:val="clear" w:color="auto" w:fill="FFFFFF"/>
        </w:rPr>
        <w:t>Standard Basic Assistance Agreement (</w:t>
      </w:r>
      <w:r w:rsidRPr="002C5BB2">
        <w:rPr>
          <w:rFonts w:cs="Arial"/>
          <w:iCs/>
          <w:sz w:val="20"/>
          <w:szCs w:val="20"/>
          <w:shd w:val="clear" w:color="auto" w:fill="FFFFFF"/>
        </w:rPr>
        <w:t>SBAA</w:t>
      </w:r>
      <w:r w:rsidR="00CF39D2" w:rsidRPr="002C5BB2">
        <w:rPr>
          <w:rFonts w:cs="Arial"/>
          <w:iCs/>
          <w:sz w:val="20"/>
          <w:szCs w:val="20"/>
          <w:shd w:val="clear" w:color="auto" w:fill="FFFFFF"/>
        </w:rPr>
        <w:t>)</w:t>
      </w:r>
      <w:r w:rsidRPr="002C5BB2">
        <w:rPr>
          <w:rFonts w:cs="Arial"/>
          <w:iCs/>
          <w:sz w:val="20"/>
          <w:szCs w:val="20"/>
          <w:shd w:val="clear" w:color="auto" w:fill="FFFFFF"/>
        </w:rPr>
        <w:t xml:space="preserve"> </w:t>
      </w:r>
      <w:r w:rsidRPr="002C5BB2">
        <w:rPr>
          <w:rFonts w:cs="Arial"/>
          <w:sz w:val="20"/>
          <w:szCs w:val="20"/>
        </w:rPr>
        <w:t>and all CPAP provisions ap</w:t>
      </w:r>
      <w:r w:rsidR="0059323B" w:rsidRPr="002C5BB2">
        <w:rPr>
          <w:rFonts w:cs="Arial"/>
          <w:sz w:val="20"/>
          <w:szCs w:val="20"/>
        </w:rPr>
        <w:t>ply to this document.</w:t>
      </w:r>
    </w:p>
    <w:p w:rsidR="0059323B" w:rsidRPr="002C5BB2" w:rsidRDefault="0059323B" w:rsidP="00ED57AD">
      <w:pPr>
        <w:rPr>
          <w:rFonts w:cs="Arial"/>
          <w:iCs/>
          <w:sz w:val="20"/>
          <w:szCs w:val="20"/>
        </w:rPr>
      </w:pPr>
    </w:p>
    <w:p w:rsidR="00D21A46" w:rsidRPr="002C5BB2" w:rsidRDefault="00D21A46" w:rsidP="00ED57AD">
      <w:pPr>
        <w:rPr>
          <w:rFonts w:cs="Arial"/>
          <w:sz w:val="20"/>
          <w:szCs w:val="20"/>
        </w:rPr>
      </w:pPr>
      <w:r w:rsidRPr="002C5BB2">
        <w:rPr>
          <w:rFonts w:cs="Arial"/>
          <w:sz w:val="20"/>
          <w:szCs w:val="20"/>
        </w:rPr>
        <w:t>Consistent with the Article III of the Standard Basic Assistance Agreement, the responsibility for the safety and security of the implementing partner and its personnel and property, and of UNDP’s property in the implementing partner’s custody, rests</w:t>
      </w:r>
      <w:r w:rsidR="0059323B" w:rsidRPr="002C5BB2">
        <w:rPr>
          <w:rFonts w:cs="Arial"/>
          <w:sz w:val="20"/>
          <w:szCs w:val="20"/>
        </w:rPr>
        <w:t xml:space="preserve"> with the implementing partner.</w:t>
      </w:r>
    </w:p>
    <w:p w:rsidR="0059323B" w:rsidRPr="002C5BB2" w:rsidRDefault="0059323B" w:rsidP="00ED57AD">
      <w:pPr>
        <w:rPr>
          <w:rFonts w:cs="Arial"/>
          <w:sz w:val="20"/>
          <w:szCs w:val="20"/>
        </w:rPr>
      </w:pPr>
    </w:p>
    <w:p w:rsidR="00D21A46" w:rsidRPr="002C5BB2" w:rsidRDefault="00D21A46" w:rsidP="00ED57AD">
      <w:pPr>
        <w:tabs>
          <w:tab w:val="left" w:pos="10080"/>
        </w:tabs>
        <w:spacing w:after="120"/>
        <w:ind w:right="720"/>
        <w:rPr>
          <w:rFonts w:cs="Arial"/>
          <w:sz w:val="20"/>
          <w:szCs w:val="20"/>
        </w:rPr>
      </w:pPr>
      <w:r w:rsidRPr="002C5BB2">
        <w:rPr>
          <w:rFonts w:cs="Arial"/>
          <w:sz w:val="20"/>
          <w:szCs w:val="20"/>
        </w:rPr>
        <w:t>The implementing partner shall:</w:t>
      </w:r>
    </w:p>
    <w:p w:rsidR="00D21A46" w:rsidRPr="002C5BB2" w:rsidRDefault="00D21A46" w:rsidP="00ED57AD">
      <w:pPr>
        <w:numPr>
          <w:ilvl w:val="0"/>
          <w:numId w:val="72"/>
        </w:numPr>
        <w:rPr>
          <w:rFonts w:cs="Arial"/>
          <w:sz w:val="20"/>
          <w:szCs w:val="20"/>
        </w:rPr>
      </w:pPr>
      <w:r w:rsidRPr="002C5BB2">
        <w:rPr>
          <w:rFonts w:cs="Arial"/>
          <w:sz w:val="20"/>
          <w:szCs w:val="20"/>
        </w:rPr>
        <w:t>put in place an appropriate security plan and maintain the security plan, taking into account the security situation in the country where the project is being carried</w:t>
      </w:r>
      <w:r w:rsidR="008A0AFF" w:rsidRPr="002C5BB2">
        <w:rPr>
          <w:rFonts w:cs="Arial"/>
          <w:sz w:val="20"/>
          <w:szCs w:val="20"/>
        </w:rPr>
        <w:t xml:space="preserve"> out</w:t>
      </w:r>
      <w:r w:rsidRPr="002C5BB2">
        <w:rPr>
          <w:rFonts w:cs="Arial"/>
          <w:sz w:val="20"/>
          <w:szCs w:val="20"/>
        </w:rPr>
        <w:t>;</w:t>
      </w:r>
    </w:p>
    <w:p w:rsidR="00D21A46" w:rsidRPr="002C5BB2" w:rsidRDefault="00D21A46" w:rsidP="00ED57AD">
      <w:pPr>
        <w:numPr>
          <w:ilvl w:val="0"/>
          <w:numId w:val="72"/>
        </w:numPr>
        <w:rPr>
          <w:rFonts w:cs="Arial"/>
          <w:sz w:val="20"/>
          <w:szCs w:val="20"/>
        </w:rPr>
      </w:pPr>
      <w:r w:rsidRPr="002C5BB2">
        <w:rPr>
          <w:rFonts w:cs="Arial"/>
          <w:sz w:val="20"/>
          <w:szCs w:val="20"/>
        </w:rPr>
        <w:t>assume all risks and liabilities related to the implementing partner’s security, and the full implementation of the security plan.</w:t>
      </w:r>
    </w:p>
    <w:p w:rsidR="0059323B" w:rsidRPr="002C5BB2" w:rsidRDefault="0059323B" w:rsidP="0059323B">
      <w:pPr>
        <w:rPr>
          <w:rFonts w:cs="Arial"/>
          <w:sz w:val="20"/>
          <w:szCs w:val="20"/>
        </w:rPr>
      </w:pPr>
    </w:p>
    <w:p w:rsidR="00D21A46" w:rsidRPr="002C5BB2" w:rsidRDefault="00D21A46" w:rsidP="0059323B">
      <w:pPr>
        <w:spacing w:after="0"/>
        <w:rPr>
          <w:rFonts w:cs="Arial"/>
          <w:sz w:val="20"/>
          <w:szCs w:val="20"/>
        </w:rPr>
      </w:pPr>
      <w:r w:rsidRPr="002C5BB2">
        <w:rPr>
          <w:rFonts w:cs="Arial"/>
          <w:sz w:val="20"/>
          <w:szCs w:val="20"/>
        </w:rPr>
        <w:t>UNDP reserves the right to verify whether such a plan is in place, and to suggest modifications to the plan when necessary. Failure to maintain and implement an appropriate security plan as required hereunder shall be deemed a breach of this agreement.</w:t>
      </w:r>
    </w:p>
    <w:p w:rsidR="0059323B" w:rsidRPr="002C5BB2" w:rsidRDefault="0059323B" w:rsidP="0059323B">
      <w:pPr>
        <w:spacing w:after="0"/>
        <w:rPr>
          <w:rFonts w:cs="Arial"/>
          <w:sz w:val="20"/>
          <w:szCs w:val="20"/>
        </w:rPr>
      </w:pPr>
    </w:p>
    <w:p w:rsidR="00D21A46" w:rsidRPr="002C5BB2" w:rsidRDefault="00D21A46" w:rsidP="005B60E5">
      <w:pPr>
        <w:rPr>
          <w:rFonts w:cs="Arial"/>
          <w:sz w:val="20"/>
          <w:szCs w:val="20"/>
        </w:rPr>
      </w:pPr>
      <w:r w:rsidRPr="002C5BB2">
        <w:rPr>
          <w:rFonts w:cs="Arial"/>
          <w:sz w:val="20"/>
          <w:szCs w:val="20"/>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1" w:history="1">
        <w:r w:rsidRPr="002C5BB2">
          <w:rPr>
            <w:rStyle w:val="Hyperlink"/>
            <w:rFonts w:eastAsiaTheme="majorEastAsia" w:cs="Arial"/>
            <w:sz w:val="20"/>
            <w:szCs w:val="20"/>
          </w:rPr>
          <w:t>http://www.un.org/Docs/sc/committees/1267/1267ListEng.htm</w:t>
        </w:r>
      </w:hyperlink>
      <w:r w:rsidRPr="002C5BB2">
        <w:rPr>
          <w:rFonts w:cs="Arial"/>
          <w:color w:val="000080"/>
          <w:sz w:val="20"/>
          <w:szCs w:val="20"/>
        </w:rPr>
        <w:t xml:space="preserve">. </w:t>
      </w:r>
      <w:r w:rsidRPr="002C5BB2">
        <w:rPr>
          <w:rFonts w:cs="Arial"/>
          <w:sz w:val="20"/>
          <w:szCs w:val="20"/>
        </w:rPr>
        <w:t xml:space="preserve">This provision must be included in all sub-contracts or sub-agreements entered into under this Project Document. </w:t>
      </w:r>
    </w:p>
    <w:p w:rsidR="00D21A46" w:rsidRPr="002C5BB2" w:rsidRDefault="00D21A46" w:rsidP="0059323B">
      <w:pPr>
        <w:spacing w:after="0"/>
        <w:rPr>
          <w:rFonts w:cs="Arial"/>
          <w:sz w:val="20"/>
          <w:szCs w:val="20"/>
        </w:rPr>
      </w:pPr>
    </w:p>
    <w:p w:rsidR="00D21A46" w:rsidRPr="002C5BB2" w:rsidRDefault="00D21A46" w:rsidP="0059323B">
      <w:pPr>
        <w:pStyle w:val="ListParagraph"/>
        <w:spacing w:after="0"/>
        <w:ind w:left="0"/>
        <w:rPr>
          <w:rFonts w:cs="Arial"/>
          <w:sz w:val="20"/>
          <w:szCs w:val="20"/>
        </w:rPr>
      </w:pPr>
      <w:r w:rsidRPr="002C5BB2">
        <w:rPr>
          <w:rFonts w:cs="Arial"/>
          <w:sz w:val="20"/>
          <w:szCs w:val="20"/>
        </w:rPr>
        <w:t>This project forms part of an overall programmatic framework under which several separate associated country level activities will be implemented. When assistance and support services are provided from this Project to the associated country level activities, this document shall be the “Project Document” instrument referred to in: (</w:t>
      </w:r>
      <w:proofErr w:type="spellStart"/>
      <w:r w:rsidRPr="002C5BB2">
        <w:rPr>
          <w:rFonts w:cs="Arial"/>
          <w:sz w:val="20"/>
          <w:szCs w:val="20"/>
        </w:rPr>
        <w:t>i</w:t>
      </w:r>
      <w:proofErr w:type="spellEnd"/>
      <w:r w:rsidRPr="002C5BB2">
        <w:rPr>
          <w:rFonts w:cs="Arial"/>
          <w:sz w:val="20"/>
          <w:szCs w:val="20"/>
        </w:rPr>
        <w:t xml:space="preserve">) the respective signed SBAAs for the specific countries; or (ii) in the </w:t>
      </w:r>
      <w:hyperlink r:id="rId32" w:tooltip="http://intra.undp.org/bdp/archive-programming-manual/docs/reference-centre/chapter6/sbaa.pdf outbind://44/reference_centre/chapter5/supplementprovsbaa.pdf" w:history="1">
        <w:r w:rsidRPr="002C5BB2">
          <w:rPr>
            <w:rStyle w:val="Hyperlink"/>
            <w:rFonts w:eastAsiaTheme="majorEastAsia" w:cs="Arial"/>
            <w:color w:val="auto"/>
            <w:sz w:val="20"/>
            <w:szCs w:val="20"/>
          </w:rPr>
          <w:t>Supplemental Provisions</w:t>
        </w:r>
      </w:hyperlink>
      <w:r w:rsidRPr="002C5BB2">
        <w:rPr>
          <w:rFonts w:cs="Arial"/>
          <w:sz w:val="20"/>
          <w:szCs w:val="20"/>
        </w:rPr>
        <w:t xml:space="preserve"> attached to the Project Document in cases where the recipient country has not signed an SBAA with UNDP, attached hereto and forming an integral part hereof.</w:t>
      </w:r>
    </w:p>
    <w:p w:rsidR="00D21A46" w:rsidRPr="002C5BB2" w:rsidRDefault="00D21A46" w:rsidP="0059323B">
      <w:pPr>
        <w:spacing w:after="0"/>
        <w:jc w:val="left"/>
        <w:rPr>
          <w:rFonts w:cs="Arial"/>
          <w:sz w:val="20"/>
          <w:szCs w:val="20"/>
        </w:rPr>
      </w:pPr>
    </w:p>
    <w:p w:rsidR="00D21A46" w:rsidRPr="002C5BB2" w:rsidRDefault="00D21A46" w:rsidP="0059323B">
      <w:pPr>
        <w:spacing w:after="0"/>
        <w:rPr>
          <w:rFonts w:cs="Arial"/>
          <w:b/>
          <w:bCs/>
          <w:sz w:val="20"/>
          <w:szCs w:val="20"/>
        </w:rPr>
      </w:pPr>
      <w:r w:rsidRPr="002C5BB2">
        <w:rPr>
          <w:rFonts w:cs="Arial"/>
          <w:sz w:val="20"/>
          <w:szCs w:val="20"/>
        </w:rPr>
        <w:t xml:space="preserve">This project will be implemented by the </w:t>
      </w:r>
      <w:r w:rsidR="006A1689" w:rsidRPr="002C5BB2">
        <w:rPr>
          <w:rFonts w:cs="Arial"/>
          <w:sz w:val="20"/>
          <w:szCs w:val="20"/>
        </w:rPr>
        <w:t>Permanent Okavango River Basin Water Commission, or OKACOM</w:t>
      </w:r>
      <w:r w:rsidR="00C60849" w:rsidRPr="002C5BB2">
        <w:rPr>
          <w:rFonts w:cs="Arial"/>
          <w:sz w:val="20"/>
          <w:szCs w:val="20"/>
        </w:rPr>
        <w:t>,</w:t>
      </w:r>
      <w:r w:rsidRPr="002C5BB2">
        <w:rPr>
          <w:rFonts w:cs="Arial"/>
          <w:sz w:val="20"/>
          <w:szCs w:val="20"/>
        </w:rPr>
        <w:t xml:space="preserve"> (“Implementing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r w:rsidRPr="002C5BB2">
        <w:rPr>
          <w:rFonts w:cs="Arial"/>
          <w:b/>
          <w:bCs/>
          <w:sz w:val="20"/>
          <w:szCs w:val="20"/>
        </w:rPr>
        <w:t xml:space="preserve">.  </w:t>
      </w:r>
    </w:p>
    <w:p w:rsidR="00D21A46" w:rsidRPr="002C5BB2" w:rsidRDefault="00D21A46" w:rsidP="0059323B">
      <w:pPr>
        <w:spacing w:after="0"/>
        <w:jc w:val="left"/>
        <w:rPr>
          <w:rFonts w:cs="Arial"/>
          <w:sz w:val="20"/>
          <w:szCs w:val="20"/>
        </w:rPr>
      </w:pPr>
    </w:p>
    <w:p w:rsidR="00D21A46" w:rsidRPr="002C5BB2" w:rsidRDefault="00D21A46" w:rsidP="0059323B">
      <w:pPr>
        <w:spacing w:after="0"/>
        <w:rPr>
          <w:rFonts w:cs="Arial"/>
          <w:sz w:val="20"/>
          <w:szCs w:val="20"/>
        </w:rPr>
      </w:pPr>
      <w:r w:rsidRPr="002C5BB2">
        <w:rPr>
          <w:rFonts w:cs="Arial"/>
          <w:sz w:val="20"/>
          <w:szCs w:val="20"/>
        </w:rPr>
        <w:t>The responsibility for the safety and security of the Implementing Partner and its personnel and property, and of UNDP’s property in the Implementing Partner’s custody, rests with the Implementing Partner. The Implementing Partner shall: (a) put in place an appropriate security plan and maintain the security plan, taking into account the security situation in the country where the project is being carried; (b) assume all risks and liabilities related to the Implementing Partner’s security, and the full implementation of the security plan. UNDP reserves the right to verify whether such a plan is in place, and to suggest modifications to the plan when necessary. Failure to maintain and implement an appropriate security plan as required hereunder shall be deemed a breach of this agreement.</w:t>
      </w:r>
    </w:p>
    <w:p w:rsidR="00D21A46" w:rsidRPr="002C5BB2" w:rsidRDefault="00D21A46" w:rsidP="0059323B">
      <w:pPr>
        <w:spacing w:after="0"/>
        <w:rPr>
          <w:rFonts w:cs="Arial"/>
          <w:sz w:val="20"/>
          <w:szCs w:val="20"/>
        </w:rPr>
      </w:pPr>
    </w:p>
    <w:p w:rsidR="00D21A46" w:rsidRPr="002C5BB2" w:rsidRDefault="00D21A46" w:rsidP="005B60E5">
      <w:pPr>
        <w:spacing w:after="0"/>
        <w:rPr>
          <w:rFonts w:cs="Arial"/>
          <w:b/>
          <w:bCs/>
          <w:i/>
          <w:iCs/>
          <w:sz w:val="20"/>
          <w:szCs w:val="20"/>
        </w:rPr>
      </w:pPr>
      <w:r w:rsidRPr="002C5BB2">
        <w:rPr>
          <w:rFonts w:cs="Arial"/>
          <w:sz w:val="20"/>
          <w:szCs w:val="20"/>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3" w:tooltip="http://www.un.org/Docs/sc/committees/1267/1267ListEng.htm" w:history="1">
        <w:r w:rsidRPr="002C5BB2">
          <w:rPr>
            <w:rStyle w:val="Hyperlink"/>
            <w:rFonts w:eastAsiaTheme="majorEastAsia" w:cs="Arial"/>
            <w:color w:val="auto"/>
            <w:sz w:val="20"/>
            <w:szCs w:val="20"/>
          </w:rPr>
          <w:t>http://www.un.org/Docs/sc/committees/1267/1267ListEng.htm</w:t>
        </w:r>
      </w:hyperlink>
      <w:r w:rsidRPr="002C5BB2">
        <w:rPr>
          <w:rFonts w:cs="Arial"/>
          <w:sz w:val="20"/>
          <w:szCs w:val="20"/>
        </w:rPr>
        <w:t>. This provision must be included in all sub-contracts or sub-agreements entered into under this Project Document.</w:t>
      </w:r>
      <w:r w:rsidR="00052737" w:rsidRPr="002C5BB2" w:rsidDel="00052737">
        <w:rPr>
          <w:rFonts w:cs="Arial"/>
          <w:sz w:val="20"/>
          <w:szCs w:val="20"/>
        </w:rPr>
        <w:t xml:space="preserve"> </w:t>
      </w:r>
    </w:p>
    <w:p w:rsidR="00717FE5" w:rsidRPr="002C5BB2" w:rsidRDefault="00717FE5" w:rsidP="00712573">
      <w:pPr>
        <w:pStyle w:val="Heading1"/>
      </w:pPr>
      <w:bookmarkStart w:id="100" w:name="_Toc462254283"/>
      <w:bookmarkStart w:id="101" w:name="_Toc425169209"/>
      <w:r w:rsidRPr="002C5BB2">
        <w:lastRenderedPageBreak/>
        <w:t>ANNEXES</w:t>
      </w:r>
      <w:bookmarkEnd w:id="100"/>
    </w:p>
    <w:p w:rsidR="00CC00E1" w:rsidRPr="002C5BB2" w:rsidRDefault="00CC00E1" w:rsidP="005B60E5">
      <w:pPr>
        <w:pStyle w:val="Heading2"/>
      </w:pPr>
      <w:bookmarkStart w:id="102" w:name="_Toc462254284"/>
      <w:r w:rsidRPr="002C5BB2">
        <w:t>Annex 1: Pilot Project Documents</w:t>
      </w:r>
      <w:bookmarkEnd w:id="101"/>
      <w:bookmarkEnd w:id="102"/>
    </w:p>
    <w:p w:rsidR="00CC00E1" w:rsidRPr="002C5BB2" w:rsidRDefault="0059323B" w:rsidP="005B60E5">
      <w:pPr>
        <w:pStyle w:val="Heading3"/>
      </w:pPr>
      <w:bookmarkStart w:id="103" w:name="_Toc425169210"/>
      <w:bookmarkStart w:id="104" w:name="_Toc462254285"/>
      <w:r w:rsidRPr="002C5BB2">
        <w:t>P</w:t>
      </w:r>
      <w:r w:rsidR="00796087" w:rsidRPr="002C5BB2">
        <w:t xml:space="preserve">ilot </w:t>
      </w:r>
      <w:r w:rsidRPr="002C5BB2">
        <w:t>P</w:t>
      </w:r>
      <w:r w:rsidR="00796087" w:rsidRPr="002C5BB2">
        <w:t xml:space="preserve">roject </w:t>
      </w:r>
      <w:r w:rsidRPr="002C5BB2">
        <w:t>1</w:t>
      </w:r>
      <w:r w:rsidR="00796087" w:rsidRPr="002C5BB2">
        <w:t>:</w:t>
      </w:r>
      <w:r w:rsidRPr="002C5BB2">
        <w:t xml:space="preserve"> </w:t>
      </w:r>
      <w:r w:rsidR="009E1B62" w:rsidRPr="002C5BB2">
        <w:t>Basin t</w:t>
      </w:r>
      <w:r w:rsidR="00D519E1" w:rsidRPr="002C5BB2">
        <w:t>ourism development and partnerships</w:t>
      </w:r>
      <w:bookmarkEnd w:id="103"/>
      <w:bookmarkEnd w:id="104"/>
      <w:r w:rsidR="00D519E1" w:rsidRPr="002C5BB2">
        <w:t xml:space="preserve"> </w:t>
      </w:r>
    </w:p>
    <w:p w:rsidR="00CC00E1" w:rsidRPr="002C5BB2" w:rsidRDefault="00CC00E1" w:rsidP="00CC00E1">
      <w:pPr>
        <w:autoSpaceDE w:val="0"/>
        <w:autoSpaceDN w:val="0"/>
        <w:adjustRightInd w:val="0"/>
        <w:jc w:val="center"/>
        <w:rPr>
          <w:rFonts w:cs="Arial"/>
          <w:b/>
          <w:caps/>
          <w:sz w:val="20"/>
          <w:szCs w:val="20"/>
        </w:rPr>
      </w:pPr>
    </w:p>
    <w:p w:rsidR="002225BF" w:rsidRPr="002C5BB2" w:rsidRDefault="002225BF" w:rsidP="002225BF">
      <w:pPr>
        <w:autoSpaceDE w:val="0"/>
        <w:rPr>
          <w:b/>
          <w:bCs/>
          <w:sz w:val="20"/>
          <w:szCs w:val="20"/>
        </w:rPr>
      </w:pPr>
      <w:r w:rsidRPr="002C5BB2">
        <w:rPr>
          <w:b/>
          <w:bCs/>
          <w:sz w:val="20"/>
          <w:szCs w:val="20"/>
        </w:rPr>
        <w:t>1. Country(s): Botswana</w:t>
      </w:r>
      <w:r w:rsidR="004176A6" w:rsidRPr="002C5BB2">
        <w:rPr>
          <w:b/>
          <w:bCs/>
          <w:sz w:val="20"/>
          <w:szCs w:val="20"/>
        </w:rPr>
        <w:t xml:space="preserve"> and Namibia</w:t>
      </w:r>
    </w:p>
    <w:p w:rsidR="002225BF" w:rsidRPr="002C5BB2" w:rsidRDefault="002225BF" w:rsidP="002225BF">
      <w:pPr>
        <w:autoSpaceDE w:val="0"/>
        <w:rPr>
          <w:b/>
          <w:bCs/>
          <w:sz w:val="20"/>
          <w:szCs w:val="20"/>
        </w:rPr>
      </w:pPr>
    </w:p>
    <w:p w:rsidR="00C96A8A" w:rsidRPr="002C5BB2" w:rsidRDefault="002225BF" w:rsidP="006F57B9">
      <w:pPr>
        <w:tabs>
          <w:tab w:val="left" w:pos="720"/>
        </w:tabs>
        <w:autoSpaceDE w:val="0"/>
        <w:ind w:left="720" w:hanging="720"/>
        <w:rPr>
          <w:b/>
          <w:bCs/>
          <w:sz w:val="20"/>
          <w:szCs w:val="20"/>
        </w:rPr>
      </w:pPr>
      <w:r w:rsidRPr="002C5BB2">
        <w:rPr>
          <w:b/>
          <w:bCs/>
          <w:sz w:val="20"/>
          <w:szCs w:val="20"/>
        </w:rPr>
        <w:t>2. Title:</w:t>
      </w:r>
      <w:r w:rsidR="006F57B9" w:rsidRPr="002C5BB2">
        <w:rPr>
          <w:b/>
          <w:bCs/>
          <w:sz w:val="20"/>
          <w:szCs w:val="20"/>
        </w:rPr>
        <w:tab/>
      </w:r>
      <w:r w:rsidR="00D519E1" w:rsidRPr="002C5BB2">
        <w:rPr>
          <w:b/>
          <w:bCs/>
          <w:sz w:val="20"/>
          <w:szCs w:val="20"/>
        </w:rPr>
        <w:t xml:space="preserve"> Botswana:</w:t>
      </w:r>
      <w:r w:rsidR="00EE2298" w:rsidRPr="002C5BB2">
        <w:rPr>
          <w:b/>
          <w:bCs/>
          <w:sz w:val="20"/>
          <w:szCs w:val="20"/>
        </w:rPr>
        <w:t xml:space="preserve"> </w:t>
      </w:r>
      <w:r w:rsidRPr="002C5BB2">
        <w:rPr>
          <w:sz w:val="20"/>
          <w:szCs w:val="20"/>
        </w:rPr>
        <w:t>Enhanced livelihoods and</w:t>
      </w:r>
      <w:r w:rsidR="00EE2298" w:rsidRPr="002C5BB2">
        <w:rPr>
          <w:sz w:val="20"/>
          <w:szCs w:val="20"/>
        </w:rPr>
        <w:t xml:space="preserve"> </w:t>
      </w:r>
      <w:r w:rsidRPr="002C5BB2">
        <w:rPr>
          <w:sz w:val="20"/>
          <w:szCs w:val="20"/>
        </w:rPr>
        <w:t>economic development through alternative land use zonation, enabling tourism investments</w:t>
      </w:r>
      <w:r w:rsidR="00EE2298" w:rsidRPr="002C5BB2">
        <w:rPr>
          <w:b/>
          <w:bCs/>
          <w:sz w:val="20"/>
          <w:szCs w:val="20"/>
        </w:rPr>
        <w:t xml:space="preserve">           </w:t>
      </w:r>
    </w:p>
    <w:p w:rsidR="00EE2298" w:rsidRPr="002C5BB2" w:rsidRDefault="00C96A8A" w:rsidP="006F57B9">
      <w:pPr>
        <w:tabs>
          <w:tab w:val="left" w:pos="720"/>
        </w:tabs>
        <w:autoSpaceDE w:val="0"/>
        <w:ind w:left="720" w:hanging="720"/>
        <w:rPr>
          <w:bCs/>
          <w:sz w:val="20"/>
          <w:szCs w:val="20"/>
        </w:rPr>
      </w:pPr>
      <w:r w:rsidRPr="002C5BB2">
        <w:rPr>
          <w:b/>
          <w:bCs/>
          <w:sz w:val="20"/>
          <w:szCs w:val="20"/>
        </w:rPr>
        <w:t xml:space="preserve">           </w:t>
      </w:r>
      <w:r w:rsidR="00D519E1" w:rsidRPr="002C5BB2">
        <w:rPr>
          <w:b/>
          <w:bCs/>
          <w:sz w:val="20"/>
          <w:szCs w:val="20"/>
        </w:rPr>
        <w:t xml:space="preserve"> Namibia: </w:t>
      </w:r>
      <w:r w:rsidR="00D519E1" w:rsidRPr="002C5BB2">
        <w:rPr>
          <w:bCs/>
          <w:sz w:val="20"/>
          <w:szCs w:val="20"/>
        </w:rPr>
        <w:t>Conservation tourism through strengthened partnerships</w:t>
      </w:r>
    </w:p>
    <w:p w:rsidR="002225BF" w:rsidRPr="002C5BB2" w:rsidRDefault="002225BF" w:rsidP="002225BF">
      <w:pPr>
        <w:autoSpaceDE w:val="0"/>
        <w:rPr>
          <w:bCs/>
          <w:i/>
          <w:sz w:val="20"/>
          <w:szCs w:val="20"/>
        </w:rPr>
      </w:pPr>
    </w:p>
    <w:p w:rsidR="002225BF" w:rsidRPr="002C5BB2" w:rsidRDefault="002225BF" w:rsidP="002225BF">
      <w:pPr>
        <w:autoSpaceDE w:val="0"/>
        <w:rPr>
          <w:sz w:val="20"/>
          <w:szCs w:val="20"/>
        </w:rPr>
      </w:pPr>
      <w:r w:rsidRPr="002C5BB2">
        <w:rPr>
          <w:b/>
          <w:bCs/>
          <w:sz w:val="20"/>
          <w:szCs w:val="20"/>
        </w:rPr>
        <w:t>3. Executing Agency</w:t>
      </w:r>
      <w:r w:rsidRPr="002C5BB2">
        <w:rPr>
          <w:sz w:val="20"/>
          <w:szCs w:val="20"/>
        </w:rPr>
        <w:t xml:space="preserve">: </w:t>
      </w:r>
      <w:r w:rsidR="000E1DCE" w:rsidRPr="002C5BB2">
        <w:rPr>
          <w:sz w:val="20"/>
          <w:szCs w:val="20"/>
        </w:rPr>
        <w:t>TBD</w:t>
      </w:r>
    </w:p>
    <w:p w:rsidR="002225BF" w:rsidRPr="002C5BB2" w:rsidRDefault="002225BF" w:rsidP="002225BF">
      <w:pPr>
        <w:autoSpaceDE w:val="0"/>
        <w:rPr>
          <w:b/>
          <w:bCs/>
          <w:sz w:val="20"/>
          <w:szCs w:val="20"/>
        </w:rPr>
      </w:pPr>
    </w:p>
    <w:p w:rsidR="002225BF" w:rsidRPr="002C5BB2" w:rsidRDefault="002225BF" w:rsidP="002225BF">
      <w:pPr>
        <w:autoSpaceDE w:val="0"/>
        <w:rPr>
          <w:sz w:val="20"/>
          <w:szCs w:val="20"/>
        </w:rPr>
      </w:pPr>
      <w:r w:rsidRPr="002C5BB2">
        <w:rPr>
          <w:b/>
          <w:bCs/>
          <w:sz w:val="20"/>
          <w:szCs w:val="20"/>
        </w:rPr>
        <w:t>4. Cost of Project</w:t>
      </w:r>
      <w:r w:rsidR="00EE2298" w:rsidRPr="002C5BB2">
        <w:rPr>
          <w:b/>
          <w:bCs/>
          <w:sz w:val="20"/>
          <w:szCs w:val="20"/>
        </w:rPr>
        <w:t>s</w:t>
      </w:r>
      <w:r w:rsidRPr="002C5BB2">
        <w:rPr>
          <w:sz w:val="20"/>
          <w:szCs w:val="20"/>
        </w:rPr>
        <w:t xml:space="preserve">: </w:t>
      </w:r>
      <w:r w:rsidRPr="002C5BB2">
        <w:rPr>
          <w:sz w:val="20"/>
          <w:szCs w:val="20"/>
        </w:rPr>
        <w:tab/>
        <w:t>GEF: US$</w:t>
      </w:r>
      <w:r w:rsidR="0065384B" w:rsidRPr="002C5BB2">
        <w:rPr>
          <w:sz w:val="20"/>
          <w:szCs w:val="20"/>
        </w:rPr>
        <w:t xml:space="preserve"> </w:t>
      </w:r>
      <w:r w:rsidR="00FE2B6A" w:rsidRPr="002C5BB2">
        <w:rPr>
          <w:sz w:val="20"/>
          <w:szCs w:val="20"/>
        </w:rPr>
        <w:t>370</w:t>
      </w:r>
      <w:r w:rsidR="0065384B" w:rsidRPr="002C5BB2">
        <w:rPr>
          <w:sz w:val="20"/>
          <w:szCs w:val="20"/>
        </w:rPr>
        <w:t>0</w:t>
      </w:r>
      <w:r w:rsidR="00752888" w:rsidRPr="002C5BB2">
        <w:rPr>
          <w:sz w:val="20"/>
          <w:szCs w:val="20"/>
        </w:rPr>
        <w:t>,000</w:t>
      </w:r>
      <w:r w:rsidR="00FE2B6A" w:rsidRPr="002C5BB2">
        <w:rPr>
          <w:sz w:val="20"/>
          <w:szCs w:val="20"/>
        </w:rPr>
        <w:t xml:space="preserve"> per pilot</w:t>
      </w:r>
      <w:r w:rsidR="00752888" w:rsidRPr="002C5BB2">
        <w:rPr>
          <w:sz w:val="20"/>
          <w:szCs w:val="20"/>
        </w:rPr>
        <w:t xml:space="preserve"> </w:t>
      </w:r>
      <w:r w:rsidR="00EE2298" w:rsidRPr="002C5BB2">
        <w:rPr>
          <w:sz w:val="20"/>
          <w:szCs w:val="20"/>
        </w:rPr>
        <w:t xml:space="preserve">      </w:t>
      </w:r>
      <w:r w:rsidRPr="002C5BB2">
        <w:rPr>
          <w:sz w:val="20"/>
          <w:szCs w:val="20"/>
        </w:rPr>
        <w:t xml:space="preserve">Co-Finance: </w:t>
      </w:r>
      <w:r w:rsidR="00FE2B6A" w:rsidRPr="002C5BB2">
        <w:rPr>
          <w:sz w:val="20"/>
          <w:szCs w:val="20"/>
        </w:rPr>
        <w:t>(TBD)</w:t>
      </w:r>
    </w:p>
    <w:p w:rsidR="002225BF" w:rsidRPr="002C5BB2" w:rsidRDefault="002225BF" w:rsidP="002225BF">
      <w:pPr>
        <w:autoSpaceDE w:val="0"/>
        <w:rPr>
          <w:b/>
          <w:bCs/>
          <w:sz w:val="20"/>
          <w:szCs w:val="20"/>
        </w:rPr>
      </w:pPr>
    </w:p>
    <w:p w:rsidR="002225BF" w:rsidRPr="002C5BB2" w:rsidRDefault="002225BF" w:rsidP="002225BF">
      <w:pPr>
        <w:autoSpaceDE w:val="0"/>
        <w:rPr>
          <w:sz w:val="20"/>
          <w:szCs w:val="20"/>
        </w:rPr>
      </w:pPr>
      <w:r w:rsidRPr="002C5BB2">
        <w:rPr>
          <w:b/>
          <w:bCs/>
          <w:sz w:val="20"/>
          <w:szCs w:val="20"/>
        </w:rPr>
        <w:t xml:space="preserve">5. Linkage to </w:t>
      </w:r>
      <w:proofErr w:type="spellStart"/>
      <w:r w:rsidRPr="002C5BB2">
        <w:rPr>
          <w:b/>
          <w:bCs/>
          <w:sz w:val="20"/>
          <w:szCs w:val="20"/>
        </w:rPr>
        <w:t>Cubango</w:t>
      </w:r>
      <w:proofErr w:type="spellEnd"/>
      <w:r w:rsidRPr="002C5BB2">
        <w:rPr>
          <w:b/>
          <w:bCs/>
          <w:sz w:val="20"/>
          <w:szCs w:val="20"/>
        </w:rPr>
        <w:t>-Okavango River Basin SAP Priorities</w:t>
      </w:r>
      <w:r w:rsidRPr="002C5BB2">
        <w:rPr>
          <w:sz w:val="20"/>
          <w:szCs w:val="20"/>
        </w:rPr>
        <w:t>:</w:t>
      </w:r>
    </w:p>
    <w:p w:rsidR="000C35C8" w:rsidRPr="002C5BB2" w:rsidRDefault="000C35C8" w:rsidP="000C35C8">
      <w:pPr>
        <w:spacing w:after="0"/>
        <w:rPr>
          <w:sz w:val="20"/>
          <w:szCs w:val="20"/>
        </w:rPr>
      </w:pPr>
      <w:r w:rsidRPr="002C5BB2">
        <w:rPr>
          <w:sz w:val="20"/>
          <w:szCs w:val="20"/>
        </w:rPr>
        <w:t>Central to the CORB SAP is improvement of the livelihood of the basin’s people through the cooperative management of the basin and its shared natural resources. As such the objective of Thematic Area 1 of the SAP ‘Livelihoods and Soci</w:t>
      </w:r>
      <w:r w:rsidR="00CD138E" w:rsidRPr="002C5BB2">
        <w:rPr>
          <w:sz w:val="20"/>
          <w:szCs w:val="20"/>
        </w:rPr>
        <w:t>o-e</w:t>
      </w:r>
      <w:r w:rsidRPr="002C5BB2">
        <w:rPr>
          <w:sz w:val="20"/>
          <w:szCs w:val="20"/>
        </w:rPr>
        <w:t xml:space="preserve">conomic Development’ is ‘Sustaining key livelihood activities such as agriculture, livestock and fisheries and ensuring productivity improvements while reducing/mitigating environmental impacts of activities’. The SAP calls on a </w:t>
      </w:r>
      <w:r w:rsidR="006F57B9" w:rsidRPr="002C5BB2">
        <w:rPr>
          <w:sz w:val="20"/>
          <w:szCs w:val="20"/>
        </w:rPr>
        <w:t>series</w:t>
      </w:r>
      <w:r w:rsidRPr="002C5BB2">
        <w:rPr>
          <w:sz w:val="20"/>
          <w:szCs w:val="20"/>
        </w:rPr>
        <w:t xml:space="preserve"> of pilot projects to trial different low-impact development strategies in each o</w:t>
      </w:r>
      <w:r w:rsidR="00CD138E" w:rsidRPr="002C5BB2">
        <w:rPr>
          <w:sz w:val="20"/>
          <w:szCs w:val="20"/>
        </w:rPr>
        <w:t>f</w:t>
      </w:r>
      <w:r w:rsidRPr="002C5BB2">
        <w:rPr>
          <w:sz w:val="20"/>
          <w:szCs w:val="20"/>
        </w:rPr>
        <w:t xml:space="preserve"> the basin countries. Under Thematic Area 1, the SAP also calls for the development of a basi</w:t>
      </w:r>
      <w:r w:rsidR="00456DA3" w:rsidRPr="002C5BB2">
        <w:rPr>
          <w:sz w:val="20"/>
          <w:szCs w:val="20"/>
        </w:rPr>
        <w:t>n</w:t>
      </w:r>
      <w:r w:rsidRPr="002C5BB2">
        <w:rPr>
          <w:sz w:val="20"/>
          <w:szCs w:val="20"/>
        </w:rPr>
        <w:t xml:space="preserve">-wide tourism strategy and for tourism to be increased, calling on the establishment of joint pilot projects in the basin. The pilot projects proposed are fully aligned with the SAP and have been </w:t>
      </w:r>
      <w:r w:rsidR="00CD138E" w:rsidRPr="002C5BB2">
        <w:rPr>
          <w:sz w:val="20"/>
          <w:szCs w:val="20"/>
        </w:rPr>
        <w:t xml:space="preserve">comprehensively </w:t>
      </w:r>
      <w:r w:rsidRPr="002C5BB2">
        <w:rPr>
          <w:sz w:val="20"/>
          <w:szCs w:val="20"/>
        </w:rPr>
        <w:t xml:space="preserve">discussed with the countries to ensure that they correspond with the objectives of the </w:t>
      </w:r>
      <w:r w:rsidR="00CD138E" w:rsidRPr="002C5BB2">
        <w:rPr>
          <w:sz w:val="20"/>
          <w:szCs w:val="20"/>
        </w:rPr>
        <w:t>N</w:t>
      </w:r>
      <w:r w:rsidR="00456DA3" w:rsidRPr="002C5BB2">
        <w:rPr>
          <w:sz w:val="20"/>
          <w:szCs w:val="20"/>
        </w:rPr>
        <w:t>a</w:t>
      </w:r>
      <w:r w:rsidRPr="002C5BB2">
        <w:rPr>
          <w:sz w:val="20"/>
          <w:szCs w:val="20"/>
        </w:rPr>
        <w:t>tional Action Plans.</w:t>
      </w:r>
    </w:p>
    <w:p w:rsidR="00EE2298" w:rsidRPr="002C5BB2" w:rsidRDefault="00EE2298" w:rsidP="000C35C8">
      <w:pPr>
        <w:spacing w:after="0"/>
        <w:rPr>
          <w:sz w:val="20"/>
          <w:szCs w:val="20"/>
        </w:rPr>
      </w:pPr>
    </w:p>
    <w:p w:rsidR="00EE2298" w:rsidRPr="002C5BB2" w:rsidRDefault="00C96A8A" w:rsidP="000C35C8">
      <w:pPr>
        <w:spacing w:after="0"/>
        <w:rPr>
          <w:sz w:val="20"/>
          <w:szCs w:val="20"/>
        </w:rPr>
      </w:pPr>
      <w:r w:rsidRPr="002C5BB2">
        <w:rPr>
          <w:sz w:val="20"/>
          <w:szCs w:val="20"/>
        </w:rPr>
        <w:t>T</w:t>
      </w:r>
      <w:r w:rsidR="00EE2298" w:rsidRPr="002C5BB2">
        <w:rPr>
          <w:sz w:val="20"/>
          <w:szCs w:val="20"/>
        </w:rPr>
        <w:t xml:space="preserve">wo separate pilot projects </w:t>
      </w:r>
      <w:r w:rsidRPr="002C5BB2">
        <w:rPr>
          <w:sz w:val="20"/>
          <w:szCs w:val="20"/>
        </w:rPr>
        <w:t xml:space="preserve">have been developed under this theme, one in Botswana and one in Namibia. They are site specific and have been developed independently </w:t>
      </w:r>
      <w:r w:rsidR="00D519E1" w:rsidRPr="002C5BB2">
        <w:rPr>
          <w:sz w:val="20"/>
          <w:szCs w:val="20"/>
        </w:rPr>
        <w:t xml:space="preserve">looking at different aspects and issues </w:t>
      </w:r>
      <w:r w:rsidRPr="002C5BB2">
        <w:rPr>
          <w:sz w:val="20"/>
          <w:szCs w:val="20"/>
        </w:rPr>
        <w:t xml:space="preserve">and therefore </w:t>
      </w:r>
      <w:r w:rsidR="00D519E1" w:rsidRPr="002C5BB2">
        <w:rPr>
          <w:sz w:val="20"/>
          <w:szCs w:val="20"/>
        </w:rPr>
        <w:t xml:space="preserve">full descriptions are </w:t>
      </w:r>
      <w:r w:rsidRPr="002C5BB2">
        <w:rPr>
          <w:sz w:val="20"/>
          <w:szCs w:val="20"/>
        </w:rPr>
        <w:t xml:space="preserve">presented below </w:t>
      </w:r>
      <w:r w:rsidR="00D519E1" w:rsidRPr="002C5BB2">
        <w:rPr>
          <w:sz w:val="20"/>
          <w:szCs w:val="20"/>
        </w:rPr>
        <w:t xml:space="preserve">separately. </w:t>
      </w:r>
      <w:r w:rsidRPr="002C5BB2">
        <w:rPr>
          <w:sz w:val="20"/>
          <w:szCs w:val="20"/>
        </w:rPr>
        <w:t xml:space="preserve"> </w:t>
      </w:r>
      <w:r w:rsidR="00EE2298" w:rsidRPr="002C5BB2">
        <w:rPr>
          <w:sz w:val="20"/>
          <w:szCs w:val="20"/>
        </w:rPr>
        <w:t xml:space="preserve"> </w:t>
      </w:r>
    </w:p>
    <w:p w:rsidR="00EE2298" w:rsidRPr="002C5BB2" w:rsidRDefault="00EE2298" w:rsidP="000C35C8">
      <w:pPr>
        <w:spacing w:after="0"/>
        <w:rPr>
          <w:sz w:val="20"/>
          <w:szCs w:val="20"/>
        </w:rPr>
      </w:pPr>
    </w:p>
    <w:p w:rsidR="00C96A8A" w:rsidRPr="002C5BB2" w:rsidRDefault="00C96A8A" w:rsidP="002225BF">
      <w:pPr>
        <w:autoSpaceDE w:val="0"/>
        <w:rPr>
          <w:b/>
          <w:bCs/>
          <w:sz w:val="20"/>
          <w:szCs w:val="20"/>
        </w:rPr>
      </w:pPr>
      <w:r w:rsidRPr="002C5BB2">
        <w:rPr>
          <w:b/>
          <w:bCs/>
          <w:sz w:val="20"/>
          <w:szCs w:val="20"/>
        </w:rPr>
        <w:t>Botswana</w:t>
      </w:r>
      <w:r w:rsidR="00D519E1" w:rsidRPr="002C5BB2">
        <w:rPr>
          <w:b/>
          <w:bCs/>
          <w:sz w:val="20"/>
          <w:szCs w:val="20"/>
        </w:rPr>
        <w:t xml:space="preserve">: </w:t>
      </w:r>
      <w:r w:rsidR="00D519E1" w:rsidRPr="002C5BB2">
        <w:rPr>
          <w:b/>
          <w:sz w:val="20"/>
          <w:szCs w:val="20"/>
        </w:rPr>
        <w:t>Enhanced livelihoods and economic development through alternative land use zonation, enabling tourism investments</w:t>
      </w:r>
      <w:r w:rsidR="00D519E1" w:rsidRPr="002C5BB2">
        <w:rPr>
          <w:b/>
          <w:bCs/>
          <w:sz w:val="20"/>
          <w:szCs w:val="20"/>
        </w:rPr>
        <w:t xml:space="preserve">           </w:t>
      </w:r>
    </w:p>
    <w:p w:rsidR="002225BF" w:rsidRPr="002C5BB2" w:rsidRDefault="00EE2298" w:rsidP="002225BF">
      <w:pPr>
        <w:autoSpaceDE w:val="0"/>
        <w:rPr>
          <w:b/>
          <w:bCs/>
          <w:sz w:val="20"/>
          <w:szCs w:val="20"/>
        </w:rPr>
      </w:pPr>
      <w:r w:rsidRPr="002C5BB2">
        <w:rPr>
          <w:b/>
          <w:bCs/>
          <w:sz w:val="20"/>
          <w:szCs w:val="20"/>
        </w:rPr>
        <w:t xml:space="preserve"> </w:t>
      </w:r>
    </w:p>
    <w:p w:rsidR="002225BF" w:rsidRPr="002C5BB2" w:rsidRDefault="002225BF" w:rsidP="002225BF">
      <w:pPr>
        <w:autoSpaceDE w:val="0"/>
        <w:rPr>
          <w:b/>
          <w:bCs/>
          <w:sz w:val="20"/>
          <w:szCs w:val="20"/>
        </w:rPr>
      </w:pPr>
      <w:r w:rsidRPr="002C5BB2">
        <w:rPr>
          <w:b/>
          <w:bCs/>
          <w:sz w:val="20"/>
          <w:szCs w:val="20"/>
        </w:rPr>
        <w:t>6. Linkage to National Priorities and Programmes</w:t>
      </w:r>
    </w:p>
    <w:p w:rsidR="002225BF" w:rsidRPr="002C5BB2" w:rsidRDefault="002225BF" w:rsidP="00D1071C">
      <w:pPr>
        <w:numPr>
          <w:ilvl w:val="0"/>
          <w:numId w:val="93"/>
        </w:numPr>
        <w:autoSpaceDE w:val="0"/>
        <w:autoSpaceDN w:val="0"/>
        <w:adjustRightInd w:val="0"/>
        <w:spacing w:after="0"/>
        <w:rPr>
          <w:sz w:val="20"/>
          <w:szCs w:val="20"/>
        </w:rPr>
      </w:pPr>
      <w:r w:rsidRPr="002C5BB2">
        <w:rPr>
          <w:sz w:val="20"/>
          <w:szCs w:val="20"/>
        </w:rPr>
        <w:t>Livestock rearing on tribal grazing land is increasingly threatening environmental services and natural resources. Since independence in 1966, traditional livestock management practices have been eroded, resulting in uncontrolled, open access to large areas of land, and consequent range degradation.</w:t>
      </w:r>
    </w:p>
    <w:p w:rsidR="002225BF" w:rsidRPr="002C5BB2" w:rsidRDefault="002225BF" w:rsidP="002225BF">
      <w:pPr>
        <w:numPr>
          <w:ilvl w:val="0"/>
          <w:numId w:val="93"/>
        </w:numPr>
        <w:suppressAutoHyphens/>
        <w:spacing w:after="0"/>
        <w:rPr>
          <w:sz w:val="20"/>
          <w:szCs w:val="20"/>
        </w:rPr>
      </w:pPr>
      <w:r w:rsidRPr="002C5BB2">
        <w:rPr>
          <w:sz w:val="20"/>
          <w:szCs w:val="20"/>
        </w:rPr>
        <w:t>Community Based Natural Resources Management (CBNRM) and wildlife-based tourism have, over the past twenty years, been promoted as paths to sustainable development.  The Okavango Delta, a designated Wetland of International Importance</w:t>
      </w:r>
      <w:r w:rsidR="00CD138E" w:rsidRPr="002C5BB2">
        <w:rPr>
          <w:sz w:val="20"/>
          <w:szCs w:val="20"/>
        </w:rPr>
        <w:t xml:space="preserve"> (</w:t>
      </w:r>
      <w:proofErr w:type="spellStart"/>
      <w:r w:rsidR="00CD138E" w:rsidRPr="002C5BB2">
        <w:rPr>
          <w:sz w:val="20"/>
          <w:szCs w:val="20"/>
        </w:rPr>
        <w:t>Ramsar</w:t>
      </w:r>
      <w:proofErr w:type="spellEnd"/>
      <w:r w:rsidR="00CD138E" w:rsidRPr="002C5BB2">
        <w:rPr>
          <w:sz w:val="20"/>
          <w:szCs w:val="20"/>
        </w:rPr>
        <w:t xml:space="preserve"> site)</w:t>
      </w:r>
      <w:r w:rsidRPr="002C5BB2">
        <w:rPr>
          <w:sz w:val="20"/>
          <w:szCs w:val="20"/>
        </w:rPr>
        <w:t>, is the core of Botswana’s tourism industry.  It is often presented as a positive example of a sound land use choice that generates high levels of income, while still promoting environmental sustainability</w:t>
      </w:r>
      <w:r w:rsidR="00CD138E" w:rsidRPr="002C5BB2">
        <w:rPr>
          <w:sz w:val="20"/>
          <w:szCs w:val="20"/>
        </w:rPr>
        <w:t>.</w:t>
      </w:r>
      <w:r w:rsidRPr="002C5BB2">
        <w:rPr>
          <w:sz w:val="20"/>
          <w:szCs w:val="20"/>
        </w:rPr>
        <w:t xml:space="preserve"> According to the Botswana Tourism Organisation (BTO), this sector is the country’s second key national asset after mining and has the potential to become one of the primary drivers of the economy. Currently, tourism accounts for 11% of the GDP (ODRS SEMP 2012).  However, tourism in the Okavango still brings only limited benefits to the people who live around it (Mbaiwa 2008).  In particular, Maun – the largest settlement and district capital – functions only as a stepping stone to the tourism experience, with very few bed</w:t>
      </w:r>
      <w:r w:rsidR="00CD138E" w:rsidRPr="002C5BB2">
        <w:rPr>
          <w:sz w:val="20"/>
          <w:szCs w:val="20"/>
        </w:rPr>
        <w:t>-</w:t>
      </w:r>
      <w:r w:rsidRPr="002C5BB2">
        <w:rPr>
          <w:sz w:val="20"/>
          <w:szCs w:val="20"/>
        </w:rPr>
        <w:t>nights actually spent in Maun or the nearby surrounding areas.</w:t>
      </w:r>
    </w:p>
    <w:p w:rsidR="002225BF" w:rsidRPr="002C5BB2" w:rsidRDefault="002225BF" w:rsidP="002225BF">
      <w:pPr>
        <w:numPr>
          <w:ilvl w:val="0"/>
          <w:numId w:val="93"/>
        </w:numPr>
        <w:autoSpaceDE w:val="0"/>
        <w:autoSpaceDN w:val="0"/>
        <w:adjustRightInd w:val="0"/>
        <w:spacing w:after="0"/>
        <w:rPr>
          <w:sz w:val="20"/>
          <w:szCs w:val="20"/>
        </w:rPr>
      </w:pPr>
      <w:r w:rsidRPr="002C5BB2">
        <w:rPr>
          <w:sz w:val="20"/>
          <w:szCs w:val="20"/>
        </w:rPr>
        <w:t xml:space="preserve">CBNRM has had only limited success, largely because for the most part it has only been promoted in the handful of communities that are resident within the </w:t>
      </w:r>
      <w:r w:rsidR="00372D67" w:rsidRPr="002C5BB2">
        <w:rPr>
          <w:sz w:val="20"/>
          <w:szCs w:val="20"/>
        </w:rPr>
        <w:t xml:space="preserve">Wildlife Management Areas </w:t>
      </w:r>
      <w:r w:rsidRPr="002C5BB2">
        <w:rPr>
          <w:sz w:val="20"/>
          <w:szCs w:val="20"/>
        </w:rPr>
        <w:t xml:space="preserve">WMAs, where land-use designations are already compatible with conservation.  This limited success has led to an increasing recognition of the need to roll out CBNRM to communities living on the periphery of conservation areas, so that they too can benefit from, and hence give support to, long-term environmental protection. </w:t>
      </w:r>
    </w:p>
    <w:p w:rsidR="002225BF" w:rsidRPr="002C5BB2" w:rsidRDefault="002225BF" w:rsidP="002225BF">
      <w:pPr>
        <w:numPr>
          <w:ilvl w:val="0"/>
          <w:numId w:val="93"/>
        </w:numPr>
        <w:autoSpaceDE w:val="0"/>
        <w:autoSpaceDN w:val="0"/>
        <w:adjustRightInd w:val="0"/>
        <w:spacing w:after="0"/>
        <w:rPr>
          <w:sz w:val="20"/>
          <w:szCs w:val="20"/>
        </w:rPr>
      </w:pPr>
      <w:r w:rsidRPr="002C5BB2">
        <w:rPr>
          <w:sz w:val="20"/>
          <w:szCs w:val="20"/>
        </w:rPr>
        <w:lastRenderedPageBreak/>
        <w:t>The 1990 Tourism Policy, as modulated by the 2000 Botswana Tourism Master Plan, has as its foundational objective the sustainable development of tourism which maximises both economic and social benefits to B</w:t>
      </w:r>
      <w:r w:rsidR="004176A6" w:rsidRPr="002C5BB2">
        <w:rPr>
          <w:sz w:val="20"/>
          <w:szCs w:val="20"/>
        </w:rPr>
        <w:t>o</w:t>
      </w:r>
      <w:r w:rsidRPr="002C5BB2">
        <w:rPr>
          <w:sz w:val="20"/>
          <w:szCs w:val="20"/>
        </w:rPr>
        <w:t>tswana. This includes mixed use in less pristine areas, such as the land immediately surrounding the Okavango</w:t>
      </w:r>
      <w:r w:rsidR="002778ED" w:rsidRPr="002C5BB2">
        <w:rPr>
          <w:sz w:val="20"/>
          <w:szCs w:val="20"/>
        </w:rPr>
        <w:t xml:space="preserve"> Delta</w:t>
      </w:r>
      <w:r w:rsidRPr="002C5BB2">
        <w:rPr>
          <w:sz w:val="20"/>
          <w:szCs w:val="20"/>
        </w:rPr>
        <w:t>.  Related to this is the National Eco-tourism Strategy of 2002, which focuses on five key principles:</w:t>
      </w:r>
    </w:p>
    <w:p w:rsidR="002225BF" w:rsidRPr="002C5BB2" w:rsidRDefault="002225BF" w:rsidP="005B60E5">
      <w:pPr>
        <w:pStyle w:val="ListParagraph"/>
        <w:numPr>
          <w:ilvl w:val="1"/>
          <w:numId w:val="93"/>
        </w:numPr>
        <w:rPr>
          <w:sz w:val="20"/>
        </w:rPr>
      </w:pPr>
      <w:r w:rsidRPr="002C5BB2">
        <w:rPr>
          <w:sz w:val="20"/>
        </w:rPr>
        <w:t xml:space="preserve">Minimizing negative social, cultural and environmental impacts. </w:t>
      </w:r>
    </w:p>
    <w:p w:rsidR="002225BF" w:rsidRPr="002C5BB2" w:rsidRDefault="002225BF" w:rsidP="005B60E5">
      <w:pPr>
        <w:pStyle w:val="ListParagraph"/>
        <w:numPr>
          <w:ilvl w:val="1"/>
          <w:numId w:val="93"/>
        </w:numPr>
        <w:rPr>
          <w:sz w:val="20"/>
        </w:rPr>
      </w:pPr>
      <w:r w:rsidRPr="002C5BB2">
        <w:rPr>
          <w:sz w:val="20"/>
        </w:rPr>
        <w:t>Maximizing the involvement in, and the equitable distribution of economic benefits to host communities.</w:t>
      </w:r>
    </w:p>
    <w:p w:rsidR="002225BF" w:rsidRPr="002C5BB2" w:rsidRDefault="002225BF" w:rsidP="005B60E5">
      <w:pPr>
        <w:pStyle w:val="ListParagraph"/>
        <w:numPr>
          <w:ilvl w:val="1"/>
          <w:numId w:val="93"/>
        </w:numPr>
        <w:rPr>
          <w:sz w:val="20"/>
        </w:rPr>
      </w:pPr>
      <w:r w:rsidRPr="002C5BB2">
        <w:rPr>
          <w:sz w:val="20"/>
        </w:rPr>
        <w:t xml:space="preserve">Maximizing revenues for re-investment in conservation. </w:t>
      </w:r>
    </w:p>
    <w:p w:rsidR="002225BF" w:rsidRPr="002C5BB2" w:rsidRDefault="002225BF" w:rsidP="005B60E5">
      <w:pPr>
        <w:pStyle w:val="ListParagraph"/>
        <w:numPr>
          <w:ilvl w:val="1"/>
          <w:numId w:val="93"/>
        </w:numPr>
        <w:rPr>
          <w:sz w:val="20"/>
        </w:rPr>
      </w:pPr>
      <w:r w:rsidRPr="002C5BB2">
        <w:rPr>
          <w:sz w:val="20"/>
        </w:rPr>
        <w:t xml:space="preserve">Educating both visitors and local people as to the importance of conserving natural and cultural resources.  </w:t>
      </w:r>
    </w:p>
    <w:p w:rsidR="002225BF" w:rsidRPr="002C5BB2" w:rsidRDefault="002225BF" w:rsidP="005B60E5">
      <w:pPr>
        <w:pStyle w:val="ListParagraph"/>
        <w:numPr>
          <w:ilvl w:val="1"/>
          <w:numId w:val="93"/>
        </w:numPr>
        <w:rPr>
          <w:sz w:val="20"/>
        </w:rPr>
      </w:pPr>
      <w:r w:rsidRPr="002C5BB2">
        <w:rPr>
          <w:sz w:val="20"/>
        </w:rPr>
        <w:t>Delivering a quality experience for tourists.</w:t>
      </w:r>
    </w:p>
    <w:p w:rsidR="002225BF" w:rsidRPr="002C5BB2" w:rsidRDefault="002225BF" w:rsidP="002225BF">
      <w:pPr>
        <w:numPr>
          <w:ilvl w:val="0"/>
          <w:numId w:val="93"/>
        </w:numPr>
        <w:autoSpaceDE w:val="0"/>
        <w:autoSpaceDN w:val="0"/>
        <w:adjustRightInd w:val="0"/>
        <w:spacing w:after="0"/>
        <w:rPr>
          <w:sz w:val="20"/>
          <w:szCs w:val="20"/>
        </w:rPr>
      </w:pPr>
      <w:r w:rsidRPr="002C5BB2">
        <w:rPr>
          <w:sz w:val="20"/>
          <w:szCs w:val="20"/>
        </w:rPr>
        <w:t>The CBNRM Policy of 2006 sets the foundation for conservation-based development, balancing the need to protect biodiversity with that of improving rural livelihoods.  The policy sets the framework for providing new avenues for communities to diversity their economic opportunities.</w:t>
      </w:r>
    </w:p>
    <w:p w:rsidR="002225BF" w:rsidRPr="002C5BB2" w:rsidRDefault="002225BF" w:rsidP="002225BF">
      <w:pPr>
        <w:numPr>
          <w:ilvl w:val="0"/>
          <w:numId w:val="93"/>
        </w:numPr>
        <w:autoSpaceDE w:val="0"/>
        <w:autoSpaceDN w:val="0"/>
        <w:adjustRightInd w:val="0"/>
        <w:spacing w:after="0"/>
        <w:rPr>
          <w:sz w:val="20"/>
          <w:szCs w:val="20"/>
        </w:rPr>
      </w:pPr>
      <w:r w:rsidRPr="002C5BB2">
        <w:rPr>
          <w:sz w:val="20"/>
          <w:szCs w:val="20"/>
        </w:rPr>
        <w:t xml:space="preserve">Botswana’s obligations under the </w:t>
      </w:r>
      <w:proofErr w:type="spellStart"/>
      <w:r w:rsidRPr="002C5BB2">
        <w:rPr>
          <w:sz w:val="20"/>
          <w:szCs w:val="20"/>
        </w:rPr>
        <w:t>Ramsar</w:t>
      </w:r>
      <w:proofErr w:type="spellEnd"/>
      <w:r w:rsidRPr="002C5BB2">
        <w:rPr>
          <w:sz w:val="20"/>
          <w:szCs w:val="20"/>
        </w:rPr>
        <w:t xml:space="preserve"> Convention are to actively manage the wetland for conservation purposes generally, and especially as waterfowl habitat. In 2012 a Strategic Environmental Management Plan (SEMP) for the Okavango Delta </w:t>
      </w:r>
      <w:proofErr w:type="spellStart"/>
      <w:r w:rsidRPr="002C5BB2">
        <w:rPr>
          <w:sz w:val="20"/>
          <w:szCs w:val="20"/>
        </w:rPr>
        <w:t>Ramsar</w:t>
      </w:r>
      <w:proofErr w:type="spellEnd"/>
      <w:r w:rsidRPr="002C5BB2">
        <w:rPr>
          <w:sz w:val="20"/>
          <w:szCs w:val="20"/>
        </w:rPr>
        <w:t xml:space="preserve"> Site (ODRS) was developed, with the understanding that this SEMP would become the over-arching legal framework for management decisions. Currently, the proposed project area falls just outside the primary conservation zone of the ODRS, but the potential for realigning the fence</w:t>
      </w:r>
      <w:r w:rsidR="0023153E" w:rsidRPr="002C5BB2">
        <w:rPr>
          <w:sz w:val="20"/>
          <w:szCs w:val="20"/>
        </w:rPr>
        <w:t xml:space="preserve"> (see 8.1.1 below) </w:t>
      </w:r>
      <w:r w:rsidRPr="002C5BB2">
        <w:rPr>
          <w:sz w:val="20"/>
          <w:szCs w:val="20"/>
        </w:rPr>
        <w:t xml:space="preserve">would allow this area to be included.   Key findings for management include a call for integrated land use planning and an urgent call for </w:t>
      </w:r>
      <w:r w:rsidRPr="002C5BB2">
        <w:rPr>
          <w:bCs/>
          <w:iCs/>
          <w:sz w:val="20"/>
          <w:szCs w:val="20"/>
        </w:rPr>
        <w:t>significant improvement in land and settlement management is required, included at the local level.</w:t>
      </w:r>
    </w:p>
    <w:p w:rsidR="002225BF" w:rsidRPr="002C5BB2" w:rsidRDefault="002225BF" w:rsidP="002225BF">
      <w:pPr>
        <w:autoSpaceDE w:val="0"/>
        <w:autoSpaceDN w:val="0"/>
        <w:adjustRightInd w:val="0"/>
        <w:rPr>
          <w:sz w:val="20"/>
          <w:szCs w:val="20"/>
        </w:rPr>
      </w:pPr>
    </w:p>
    <w:p w:rsidR="002225BF" w:rsidRPr="002C5BB2" w:rsidRDefault="006F57B9" w:rsidP="002225BF">
      <w:pPr>
        <w:rPr>
          <w:sz w:val="20"/>
          <w:szCs w:val="20"/>
        </w:rPr>
      </w:pPr>
      <w:r w:rsidRPr="002C5BB2">
        <w:rPr>
          <w:b/>
          <w:bCs/>
          <w:sz w:val="20"/>
          <w:szCs w:val="20"/>
        </w:rPr>
        <w:t>7.</w:t>
      </w:r>
      <w:r w:rsidR="002225BF" w:rsidRPr="002C5BB2">
        <w:rPr>
          <w:b/>
          <w:bCs/>
          <w:sz w:val="20"/>
          <w:szCs w:val="20"/>
        </w:rPr>
        <w:t xml:space="preserve"> Name and Post of Government Representatives endorsing the Demonstration Activity</w:t>
      </w:r>
      <w:r w:rsidR="00E45A0C" w:rsidRPr="002C5BB2">
        <w:rPr>
          <w:b/>
          <w:bCs/>
          <w:sz w:val="20"/>
          <w:szCs w:val="20"/>
        </w:rPr>
        <w:t xml:space="preserve"> (to be confirmed during the project inception phase)</w:t>
      </w:r>
    </w:p>
    <w:p w:rsidR="002225BF" w:rsidRPr="002C5BB2" w:rsidRDefault="002225BF" w:rsidP="002225BF">
      <w:pPr>
        <w:rPr>
          <w:i/>
          <w:sz w:val="20"/>
          <w:szCs w:val="20"/>
        </w:rPr>
      </w:pPr>
      <w:r w:rsidRPr="002C5BB2">
        <w:rPr>
          <w:i/>
          <w:sz w:val="20"/>
          <w:szCs w:val="20"/>
        </w:rPr>
        <w:t>Ministry of Environment, Wildlife and Tourism</w:t>
      </w:r>
    </w:p>
    <w:p w:rsidR="002225BF" w:rsidRPr="002C5BB2" w:rsidRDefault="002225BF" w:rsidP="002225BF">
      <w:pPr>
        <w:numPr>
          <w:ilvl w:val="0"/>
          <w:numId w:val="42"/>
        </w:numPr>
        <w:suppressAutoHyphens/>
        <w:spacing w:after="0"/>
        <w:rPr>
          <w:b/>
          <w:i/>
          <w:sz w:val="20"/>
          <w:szCs w:val="20"/>
        </w:rPr>
      </w:pPr>
      <w:r w:rsidRPr="002C5BB2">
        <w:rPr>
          <w:b/>
          <w:i/>
          <w:sz w:val="20"/>
          <w:szCs w:val="20"/>
        </w:rPr>
        <w:t>Botswana Tourism Organisation</w:t>
      </w:r>
    </w:p>
    <w:p w:rsidR="002225BF" w:rsidRPr="002C5BB2" w:rsidRDefault="002225BF" w:rsidP="002225BF">
      <w:pPr>
        <w:numPr>
          <w:ilvl w:val="0"/>
          <w:numId w:val="42"/>
        </w:numPr>
        <w:suppressAutoHyphens/>
        <w:spacing w:after="0"/>
        <w:rPr>
          <w:i/>
          <w:sz w:val="20"/>
          <w:szCs w:val="20"/>
        </w:rPr>
      </w:pPr>
      <w:r w:rsidRPr="002C5BB2">
        <w:rPr>
          <w:i/>
          <w:sz w:val="20"/>
          <w:szCs w:val="20"/>
        </w:rPr>
        <w:t>Department of Tourism</w:t>
      </w:r>
    </w:p>
    <w:p w:rsidR="002225BF" w:rsidRPr="002C5BB2" w:rsidRDefault="002225BF" w:rsidP="002225BF">
      <w:pPr>
        <w:numPr>
          <w:ilvl w:val="0"/>
          <w:numId w:val="42"/>
        </w:numPr>
        <w:suppressAutoHyphens/>
        <w:spacing w:after="0"/>
        <w:rPr>
          <w:i/>
          <w:sz w:val="20"/>
          <w:szCs w:val="20"/>
        </w:rPr>
      </w:pPr>
      <w:r w:rsidRPr="002C5BB2">
        <w:rPr>
          <w:i/>
          <w:sz w:val="20"/>
          <w:szCs w:val="20"/>
        </w:rPr>
        <w:t>Department of Wildlife and National Parks</w:t>
      </w:r>
    </w:p>
    <w:p w:rsidR="002225BF" w:rsidRPr="002C5BB2" w:rsidRDefault="002225BF" w:rsidP="002225BF">
      <w:pPr>
        <w:rPr>
          <w:i/>
          <w:sz w:val="20"/>
          <w:szCs w:val="20"/>
        </w:rPr>
      </w:pPr>
    </w:p>
    <w:p w:rsidR="002225BF" w:rsidRPr="002C5BB2" w:rsidRDefault="002225BF" w:rsidP="002225BF">
      <w:pPr>
        <w:rPr>
          <w:i/>
          <w:sz w:val="20"/>
          <w:szCs w:val="20"/>
        </w:rPr>
      </w:pPr>
      <w:r w:rsidRPr="002C5BB2">
        <w:rPr>
          <w:i/>
          <w:sz w:val="20"/>
          <w:szCs w:val="20"/>
        </w:rPr>
        <w:t>Ministry of Lands</w:t>
      </w:r>
    </w:p>
    <w:p w:rsidR="002225BF" w:rsidRPr="002C5BB2" w:rsidRDefault="002225BF" w:rsidP="002225BF">
      <w:pPr>
        <w:numPr>
          <w:ilvl w:val="0"/>
          <w:numId w:val="43"/>
        </w:numPr>
        <w:suppressAutoHyphens/>
        <w:spacing w:after="0"/>
        <w:rPr>
          <w:i/>
          <w:sz w:val="20"/>
          <w:szCs w:val="20"/>
        </w:rPr>
      </w:pPr>
      <w:r w:rsidRPr="002C5BB2">
        <w:rPr>
          <w:i/>
          <w:sz w:val="20"/>
          <w:szCs w:val="20"/>
        </w:rPr>
        <w:t>Tawana Land Board</w:t>
      </w:r>
    </w:p>
    <w:p w:rsidR="002225BF" w:rsidRPr="002C5BB2" w:rsidRDefault="002225BF" w:rsidP="002225BF">
      <w:pPr>
        <w:autoSpaceDE w:val="0"/>
        <w:rPr>
          <w:b/>
          <w:bCs/>
          <w:sz w:val="20"/>
          <w:szCs w:val="20"/>
        </w:rPr>
      </w:pPr>
    </w:p>
    <w:p w:rsidR="002225BF" w:rsidRPr="002C5BB2" w:rsidRDefault="006F57B9" w:rsidP="002225BF">
      <w:pPr>
        <w:autoSpaceDE w:val="0"/>
        <w:rPr>
          <w:b/>
          <w:bCs/>
        </w:rPr>
      </w:pPr>
      <w:r w:rsidRPr="002C5BB2">
        <w:rPr>
          <w:b/>
          <w:bCs/>
        </w:rPr>
        <w:t>8.</w:t>
      </w:r>
      <w:r w:rsidR="002225BF" w:rsidRPr="002C5BB2">
        <w:rPr>
          <w:b/>
          <w:bCs/>
        </w:rPr>
        <w:t xml:space="preserve"> Project Objectives and Activities</w:t>
      </w:r>
    </w:p>
    <w:p w:rsidR="00AB4CFF" w:rsidRPr="002C5BB2" w:rsidRDefault="00AB4CFF" w:rsidP="002225BF">
      <w:pPr>
        <w:autoSpaceDE w:val="0"/>
        <w:rPr>
          <w:szCs w:val="22"/>
        </w:rPr>
      </w:pPr>
    </w:p>
    <w:p w:rsidR="002225BF" w:rsidRPr="002C5BB2" w:rsidRDefault="002225BF" w:rsidP="002225BF">
      <w:pPr>
        <w:autoSpaceDE w:val="0"/>
        <w:rPr>
          <w:b/>
        </w:rPr>
      </w:pPr>
      <w:r w:rsidRPr="002C5BB2">
        <w:rPr>
          <w:b/>
          <w:szCs w:val="22"/>
        </w:rPr>
        <w:t xml:space="preserve">8.1 </w:t>
      </w:r>
      <w:r w:rsidRPr="002C5BB2">
        <w:rPr>
          <w:b/>
        </w:rPr>
        <w:t>Background</w:t>
      </w:r>
    </w:p>
    <w:p w:rsidR="002225BF" w:rsidRPr="002C5BB2" w:rsidRDefault="002225BF" w:rsidP="002225BF">
      <w:pPr>
        <w:numPr>
          <w:ilvl w:val="0"/>
          <w:numId w:val="50"/>
        </w:numPr>
        <w:suppressAutoHyphens/>
        <w:spacing w:after="0"/>
        <w:rPr>
          <w:sz w:val="20"/>
          <w:szCs w:val="20"/>
        </w:rPr>
      </w:pPr>
      <w:r w:rsidRPr="002C5BB2">
        <w:rPr>
          <w:sz w:val="20"/>
          <w:szCs w:val="20"/>
        </w:rPr>
        <w:t>Tourism activities take place primarily in the Wildlife Management Areas (WMAs) in the core of the Delta.  To the south and west of the Delta, these WMAs are separated from the surrounding landscape by veterinary disease control fences (known locally as the ‘buffalo fence’) to prevent the spread of foot-and-mouth from buffalo to cattle.  Cattle and other livestock are traditionally one of the main sources of rural livelihoods, and still receive extensive subsidies from Government.  Land tenure is communal, and in the tribal grazing areas outside of the WMAs (and fence), local leaders have little or no authority over access to, and use of, common property resources.  Over-grazing creates a cycle of poverty and range degradation.</w:t>
      </w:r>
    </w:p>
    <w:p w:rsidR="002225BF" w:rsidRPr="002C5BB2" w:rsidRDefault="002225BF" w:rsidP="002225BF">
      <w:pPr>
        <w:numPr>
          <w:ilvl w:val="0"/>
          <w:numId w:val="50"/>
        </w:numPr>
        <w:suppressAutoHyphens/>
        <w:spacing w:after="0"/>
        <w:rPr>
          <w:sz w:val="20"/>
          <w:szCs w:val="20"/>
        </w:rPr>
      </w:pPr>
      <w:r w:rsidRPr="002C5BB2">
        <w:rPr>
          <w:sz w:val="20"/>
          <w:szCs w:val="20"/>
        </w:rPr>
        <w:t>The Okavango Delta Management Plan (ODMP, 2008) proposed the re-alignment of the buffalo fence further southward, to expand the area under wildlife-based land uses. This would allow for the diversification of the tourism market in the Maun area, and increase opportunities for local residents to participate in tourism, so decreasing their dependence on livestock. The North West District Council (NWDC) saw the potential of this proposal and included the proposed park in the Maun Development Plan (2010) and zoned an area north-west of Maun as the Maun Eco Tourism Park (METP).</w:t>
      </w:r>
    </w:p>
    <w:p w:rsidR="002225BF" w:rsidRPr="002C5BB2" w:rsidRDefault="006F57B9" w:rsidP="002225BF">
      <w:pPr>
        <w:numPr>
          <w:ilvl w:val="0"/>
          <w:numId w:val="50"/>
        </w:numPr>
        <w:suppressAutoHyphens/>
        <w:spacing w:after="0"/>
        <w:rPr>
          <w:sz w:val="20"/>
          <w:szCs w:val="20"/>
        </w:rPr>
      </w:pPr>
      <w:r w:rsidRPr="002C5BB2">
        <w:rPr>
          <w:sz w:val="20"/>
          <w:szCs w:val="20"/>
        </w:rPr>
        <w:t xml:space="preserve">A </w:t>
      </w:r>
      <w:r w:rsidR="002225BF" w:rsidRPr="002C5BB2">
        <w:rPr>
          <w:sz w:val="20"/>
          <w:szCs w:val="20"/>
        </w:rPr>
        <w:t>management plan for METP was prepared in 2013, offering five different development scenarios.  The selected scenario is as follows:</w:t>
      </w:r>
    </w:p>
    <w:p w:rsidR="002225BF" w:rsidRPr="002C5BB2" w:rsidRDefault="002225BF" w:rsidP="0059323B">
      <w:pPr>
        <w:pStyle w:val="ListParagraph"/>
        <w:numPr>
          <w:ilvl w:val="0"/>
          <w:numId w:val="163"/>
        </w:numPr>
        <w:suppressAutoHyphens/>
        <w:spacing w:after="0"/>
        <w:rPr>
          <w:sz w:val="20"/>
          <w:szCs w:val="20"/>
        </w:rPr>
      </w:pPr>
      <w:r w:rsidRPr="002C5BB2">
        <w:rPr>
          <w:sz w:val="20"/>
          <w:szCs w:val="20"/>
        </w:rPr>
        <w:t>An initial period of 5 years, where the buffalo fence remains where it is, and a second game fence is erected to follow a proposed realignment, thus creating an enclosed zone. This option is focused on a combination of livestock and wildlife and a maximum of vegetation conservation.</w:t>
      </w:r>
    </w:p>
    <w:p w:rsidR="002225BF" w:rsidRPr="002C5BB2" w:rsidRDefault="002225BF" w:rsidP="0059323B">
      <w:pPr>
        <w:pStyle w:val="ListParagraph"/>
        <w:numPr>
          <w:ilvl w:val="0"/>
          <w:numId w:val="163"/>
        </w:numPr>
        <w:suppressAutoHyphens/>
        <w:spacing w:after="0"/>
        <w:rPr>
          <w:sz w:val="20"/>
          <w:szCs w:val="20"/>
        </w:rPr>
      </w:pPr>
      <w:r w:rsidRPr="002C5BB2">
        <w:rPr>
          <w:sz w:val="20"/>
          <w:szCs w:val="20"/>
        </w:rPr>
        <w:lastRenderedPageBreak/>
        <w:t>After five years, local residents and their livestock will be relocated to land made available for this purpose, at which time the buffalo fence can be taken down, so that the second game fence then becomes the disease control fence.</w:t>
      </w:r>
    </w:p>
    <w:p w:rsidR="002225BF" w:rsidRPr="002C5BB2" w:rsidRDefault="002225BF" w:rsidP="002225BF">
      <w:pPr>
        <w:numPr>
          <w:ilvl w:val="0"/>
          <w:numId w:val="50"/>
        </w:numPr>
        <w:suppressAutoHyphens/>
        <w:spacing w:after="0"/>
        <w:rPr>
          <w:sz w:val="20"/>
          <w:szCs w:val="20"/>
        </w:rPr>
      </w:pPr>
      <w:r w:rsidRPr="002C5BB2">
        <w:rPr>
          <w:sz w:val="20"/>
          <w:szCs w:val="20"/>
        </w:rPr>
        <w:t>The following tourism related facilities are proposed to be developed within the METP boundaries under the established carrying capacities:</w:t>
      </w:r>
    </w:p>
    <w:p w:rsidR="002225BF" w:rsidRPr="002C5BB2" w:rsidRDefault="002225BF" w:rsidP="006F57B9">
      <w:pPr>
        <w:numPr>
          <w:ilvl w:val="0"/>
          <w:numId w:val="44"/>
        </w:numPr>
        <w:suppressAutoHyphens/>
        <w:spacing w:after="0"/>
        <w:ind w:left="1440"/>
        <w:rPr>
          <w:sz w:val="20"/>
          <w:szCs w:val="20"/>
        </w:rPr>
      </w:pPr>
      <w:r w:rsidRPr="002C5BB2">
        <w:rPr>
          <w:sz w:val="20"/>
          <w:szCs w:val="20"/>
        </w:rPr>
        <w:t xml:space="preserve">1 Hotel with conference Facility (60 beds) close to the boundary fence along the </w:t>
      </w:r>
      <w:proofErr w:type="spellStart"/>
      <w:r w:rsidRPr="002C5BB2">
        <w:rPr>
          <w:sz w:val="20"/>
          <w:szCs w:val="20"/>
        </w:rPr>
        <w:t>Thamalakane</w:t>
      </w:r>
      <w:proofErr w:type="spellEnd"/>
      <w:r w:rsidRPr="002C5BB2">
        <w:rPr>
          <w:sz w:val="20"/>
          <w:szCs w:val="20"/>
        </w:rPr>
        <w:t xml:space="preserve"> River on either side of the Main Gate,</w:t>
      </w:r>
    </w:p>
    <w:p w:rsidR="002225BF" w:rsidRPr="002C5BB2" w:rsidRDefault="002225BF" w:rsidP="00D022D8">
      <w:pPr>
        <w:numPr>
          <w:ilvl w:val="0"/>
          <w:numId w:val="44"/>
        </w:numPr>
        <w:suppressAutoHyphens/>
        <w:spacing w:after="0"/>
        <w:ind w:left="1440"/>
        <w:rPr>
          <w:sz w:val="20"/>
          <w:szCs w:val="20"/>
        </w:rPr>
      </w:pPr>
      <w:r w:rsidRPr="002C5BB2">
        <w:rPr>
          <w:sz w:val="20"/>
          <w:szCs w:val="20"/>
        </w:rPr>
        <w:t>1 Restaurant, seating 80 guests,</w:t>
      </w:r>
    </w:p>
    <w:p w:rsidR="002225BF" w:rsidRPr="002C5BB2" w:rsidRDefault="002225BF" w:rsidP="00D022D8">
      <w:pPr>
        <w:numPr>
          <w:ilvl w:val="0"/>
          <w:numId w:val="44"/>
        </w:numPr>
        <w:suppressAutoHyphens/>
        <w:spacing w:after="0"/>
        <w:ind w:left="1440"/>
        <w:rPr>
          <w:sz w:val="20"/>
          <w:szCs w:val="20"/>
        </w:rPr>
      </w:pPr>
      <w:r w:rsidRPr="002C5BB2">
        <w:rPr>
          <w:sz w:val="20"/>
          <w:szCs w:val="20"/>
        </w:rPr>
        <w:t>3 Lodges with 20 beds each, 4 star along the north western boundary of the METP,</w:t>
      </w:r>
    </w:p>
    <w:p w:rsidR="002225BF" w:rsidRPr="002C5BB2" w:rsidRDefault="002225BF" w:rsidP="00D022D8">
      <w:pPr>
        <w:numPr>
          <w:ilvl w:val="0"/>
          <w:numId w:val="44"/>
        </w:numPr>
        <w:suppressAutoHyphens/>
        <w:spacing w:after="0"/>
        <w:ind w:left="1440"/>
        <w:rPr>
          <w:sz w:val="20"/>
          <w:szCs w:val="20"/>
        </w:rPr>
      </w:pPr>
      <w:r w:rsidRPr="002C5BB2">
        <w:rPr>
          <w:sz w:val="20"/>
          <w:szCs w:val="20"/>
        </w:rPr>
        <w:t>1 Airstrip for the Lodges,</w:t>
      </w:r>
    </w:p>
    <w:p w:rsidR="002225BF" w:rsidRPr="002C5BB2" w:rsidRDefault="002225BF" w:rsidP="00D022D8">
      <w:pPr>
        <w:numPr>
          <w:ilvl w:val="0"/>
          <w:numId w:val="44"/>
        </w:numPr>
        <w:suppressAutoHyphens/>
        <w:spacing w:after="0"/>
        <w:ind w:left="1440"/>
        <w:rPr>
          <w:sz w:val="20"/>
          <w:szCs w:val="20"/>
        </w:rPr>
      </w:pPr>
      <w:r w:rsidRPr="002C5BB2">
        <w:rPr>
          <w:sz w:val="20"/>
          <w:szCs w:val="20"/>
        </w:rPr>
        <w:t>5 Cultural Guesthouses offering cultural activities in the centre of the METP,</w:t>
      </w:r>
    </w:p>
    <w:p w:rsidR="002225BF" w:rsidRPr="002C5BB2" w:rsidRDefault="002225BF" w:rsidP="00D022D8">
      <w:pPr>
        <w:numPr>
          <w:ilvl w:val="0"/>
          <w:numId w:val="44"/>
        </w:numPr>
        <w:suppressAutoHyphens/>
        <w:spacing w:after="0"/>
        <w:ind w:left="1440"/>
        <w:rPr>
          <w:sz w:val="20"/>
          <w:szCs w:val="20"/>
        </w:rPr>
      </w:pPr>
      <w:r w:rsidRPr="002C5BB2">
        <w:rPr>
          <w:sz w:val="20"/>
          <w:szCs w:val="20"/>
        </w:rPr>
        <w:t>3 Camping Grounds close to the gates accommodating 30 people each,</w:t>
      </w:r>
    </w:p>
    <w:p w:rsidR="002225BF" w:rsidRPr="002C5BB2" w:rsidRDefault="002225BF" w:rsidP="00D022D8">
      <w:pPr>
        <w:numPr>
          <w:ilvl w:val="0"/>
          <w:numId w:val="44"/>
        </w:numPr>
        <w:suppressAutoHyphens/>
        <w:spacing w:after="0"/>
        <w:ind w:left="1440"/>
        <w:rPr>
          <w:sz w:val="20"/>
          <w:szCs w:val="20"/>
        </w:rPr>
      </w:pPr>
      <w:r w:rsidRPr="002C5BB2">
        <w:rPr>
          <w:sz w:val="20"/>
          <w:szCs w:val="20"/>
        </w:rPr>
        <w:t>3 Gates with ablution facilities,</w:t>
      </w:r>
    </w:p>
    <w:p w:rsidR="002225BF" w:rsidRPr="002C5BB2" w:rsidRDefault="002225BF" w:rsidP="00D022D8">
      <w:pPr>
        <w:numPr>
          <w:ilvl w:val="0"/>
          <w:numId w:val="44"/>
        </w:numPr>
        <w:suppressAutoHyphens/>
        <w:spacing w:after="0"/>
        <w:ind w:left="1440"/>
        <w:rPr>
          <w:sz w:val="20"/>
          <w:szCs w:val="20"/>
        </w:rPr>
      </w:pPr>
      <w:r w:rsidRPr="002C5BB2">
        <w:rPr>
          <w:sz w:val="20"/>
          <w:szCs w:val="20"/>
        </w:rPr>
        <w:t>An educational centre and wildlife orphanage,</w:t>
      </w:r>
    </w:p>
    <w:p w:rsidR="002225BF" w:rsidRPr="002C5BB2" w:rsidRDefault="002225BF" w:rsidP="00D022D8">
      <w:pPr>
        <w:numPr>
          <w:ilvl w:val="0"/>
          <w:numId w:val="44"/>
        </w:numPr>
        <w:suppressAutoHyphens/>
        <w:spacing w:after="0"/>
        <w:ind w:left="1440"/>
        <w:rPr>
          <w:sz w:val="20"/>
          <w:szCs w:val="20"/>
        </w:rPr>
      </w:pPr>
      <w:r w:rsidRPr="002C5BB2">
        <w:rPr>
          <w:sz w:val="20"/>
          <w:szCs w:val="20"/>
        </w:rPr>
        <w:t>An intensive breeding facility for rare and endangered ungulates such as rhinoceros, sable and roan,</w:t>
      </w:r>
    </w:p>
    <w:p w:rsidR="002225BF" w:rsidRPr="002C5BB2" w:rsidRDefault="002225BF" w:rsidP="00D022D8">
      <w:pPr>
        <w:numPr>
          <w:ilvl w:val="0"/>
          <w:numId w:val="44"/>
        </w:numPr>
        <w:suppressAutoHyphens/>
        <w:spacing w:after="0"/>
        <w:ind w:left="1440"/>
        <w:rPr>
          <w:sz w:val="20"/>
          <w:szCs w:val="20"/>
        </w:rPr>
      </w:pPr>
      <w:r w:rsidRPr="002C5BB2">
        <w:rPr>
          <w:sz w:val="20"/>
          <w:szCs w:val="20"/>
        </w:rPr>
        <w:t>Offices and workshop for METP management and maintenance.</w:t>
      </w:r>
    </w:p>
    <w:p w:rsidR="002225BF" w:rsidRPr="002C5BB2" w:rsidRDefault="002225BF" w:rsidP="002225BF">
      <w:pPr>
        <w:numPr>
          <w:ilvl w:val="0"/>
          <w:numId w:val="50"/>
        </w:numPr>
        <w:suppressAutoHyphens/>
        <w:autoSpaceDE w:val="0"/>
        <w:spacing w:after="0"/>
        <w:rPr>
          <w:sz w:val="20"/>
          <w:szCs w:val="20"/>
        </w:rPr>
      </w:pPr>
      <w:r w:rsidRPr="002C5BB2">
        <w:rPr>
          <w:sz w:val="20"/>
          <w:szCs w:val="20"/>
        </w:rPr>
        <w:t xml:space="preserve">The proposed location of one of the 3 lodges is in the </w:t>
      </w:r>
      <w:proofErr w:type="spellStart"/>
      <w:r w:rsidRPr="002C5BB2">
        <w:rPr>
          <w:sz w:val="20"/>
          <w:szCs w:val="20"/>
        </w:rPr>
        <w:t>Gomoti</w:t>
      </w:r>
      <w:proofErr w:type="spellEnd"/>
      <w:r w:rsidRPr="002C5BB2">
        <w:rPr>
          <w:sz w:val="20"/>
          <w:szCs w:val="20"/>
        </w:rPr>
        <w:t xml:space="preserve"> region, a more remote area, with low human and livestock densities.  Focusing on this lodge would be an opportunity to demonstrate the potential contribution of tourism to surrounding communities, without impacting too much on existing livelihood activities.</w:t>
      </w:r>
    </w:p>
    <w:p w:rsidR="002225BF" w:rsidRPr="002C5BB2" w:rsidRDefault="002225BF" w:rsidP="002225BF">
      <w:pPr>
        <w:autoSpaceDE w:val="0"/>
      </w:pPr>
    </w:p>
    <w:p w:rsidR="00AB4CFF" w:rsidRPr="002C5BB2" w:rsidRDefault="002225BF" w:rsidP="002225BF">
      <w:pPr>
        <w:autoSpaceDE w:val="0"/>
        <w:rPr>
          <w:b/>
          <w:bCs/>
        </w:rPr>
      </w:pPr>
      <w:r w:rsidRPr="002C5BB2">
        <w:rPr>
          <w:b/>
          <w:bCs/>
        </w:rPr>
        <w:t>8.2. Objectives and Activities</w:t>
      </w:r>
    </w:p>
    <w:p w:rsidR="00AB4CFF" w:rsidRPr="002C5BB2" w:rsidRDefault="00AB4CFF" w:rsidP="002225BF">
      <w:pPr>
        <w:autoSpaceDE w:val="0"/>
        <w:rPr>
          <w:b/>
          <w:bCs/>
        </w:rPr>
      </w:pPr>
    </w:p>
    <w:p w:rsidR="00D1071C" w:rsidRPr="002C5BB2" w:rsidRDefault="00D1071C" w:rsidP="003D1DB1">
      <w:pPr>
        <w:autoSpaceDE w:val="0"/>
        <w:rPr>
          <w:rFonts w:cs="Arial"/>
          <w:b/>
          <w:sz w:val="20"/>
          <w:szCs w:val="20"/>
        </w:rPr>
      </w:pPr>
      <w:r w:rsidRPr="002C5BB2">
        <w:rPr>
          <w:rFonts w:cs="Arial"/>
          <w:b/>
          <w:sz w:val="20"/>
          <w:szCs w:val="20"/>
        </w:rPr>
        <w:t>Demo Objectives</w:t>
      </w:r>
    </w:p>
    <w:p w:rsidR="002225BF" w:rsidRPr="002C5BB2" w:rsidRDefault="002225BF" w:rsidP="00D022D8">
      <w:pPr>
        <w:keepLines/>
        <w:autoSpaceDE w:val="0"/>
        <w:rPr>
          <w:rFonts w:cs="Arial"/>
          <w:sz w:val="20"/>
          <w:szCs w:val="20"/>
        </w:rPr>
      </w:pPr>
    </w:p>
    <w:p w:rsidR="002225BF" w:rsidRPr="002C5BB2" w:rsidRDefault="002225BF" w:rsidP="00D022D8">
      <w:pPr>
        <w:pStyle w:val="BodyTextIndent"/>
        <w:keepLines/>
        <w:numPr>
          <w:ilvl w:val="0"/>
          <w:numId w:val="49"/>
        </w:numPr>
        <w:suppressAutoHyphens/>
        <w:jc w:val="both"/>
        <w:rPr>
          <w:rFonts w:ascii="Arial" w:hAnsi="Arial" w:cs="Arial"/>
          <w:sz w:val="20"/>
          <w:szCs w:val="20"/>
        </w:rPr>
      </w:pPr>
      <w:r w:rsidRPr="002C5BB2">
        <w:rPr>
          <w:rFonts w:ascii="Arial" w:hAnsi="Arial" w:cs="Arial"/>
          <w:sz w:val="20"/>
          <w:szCs w:val="20"/>
        </w:rPr>
        <w:t>To initiate the development of Maun Ecotourism Park based on the involvement of local communities in order to enhance their livelihoods while demonstrating the value of sound environmental management.</w:t>
      </w:r>
    </w:p>
    <w:p w:rsidR="00231474" w:rsidRPr="002C5BB2" w:rsidRDefault="00231474" w:rsidP="00D022D8">
      <w:pPr>
        <w:pStyle w:val="BodyTextIndent"/>
        <w:keepLines/>
        <w:numPr>
          <w:ilvl w:val="0"/>
          <w:numId w:val="49"/>
        </w:numPr>
        <w:suppressAutoHyphens/>
        <w:jc w:val="both"/>
        <w:rPr>
          <w:rFonts w:ascii="Arial" w:hAnsi="Arial" w:cs="Arial"/>
          <w:sz w:val="20"/>
          <w:szCs w:val="20"/>
        </w:rPr>
      </w:pPr>
      <w:r w:rsidRPr="002C5BB2">
        <w:rPr>
          <w:rFonts w:ascii="Arial" w:hAnsi="Arial" w:cs="Arial"/>
          <w:sz w:val="20"/>
          <w:szCs w:val="20"/>
        </w:rPr>
        <w:t xml:space="preserve">The project aims to </w:t>
      </w:r>
      <w:r w:rsidRPr="002C5BB2">
        <w:rPr>
          <w:rFonts w:ascii="Times New Roman"/>
          <w:sz w:val="21"/>
          <w:szCs w:val="21"/>
        </w:rPr>
        <w:t>lower their investment risks perceived by private investors in entering joint ventures that will provide direct benefit basin communities through capacity building activities targeting communities and supporting local authorities to make useful policy interventions to strengthen enabling policy environment that promotes such joint ventures.</w:t>
      </w:r>
    </w:p>
    <w:p w:rsidR="002225BF" w:rsidRPr="002C5BB2" w:rsidRDefault="002225BF" w:rsidP="00D022D8">
      <w:pPr>
        <w:pStyle w:val="BodyTextIndent"/>
        <w:keepLines/>
        <w:numPr>
          <w:ilvl w:val="0"/>
          <w:numId w:val="49"/>
        </w:numPr>
        <w:suppressAutoHyphens/>
        <w:jc w:val="both"/>
        <w:rPr>
          <w:rFonts w:ascii="Arial" w:hAnsi="Arial" w:cs="Arial"/>
          <w:sz w:val="20"/>
          <w:szCs w:val="20"/>
        </w:rPr>
      </w:pPr>
      <w:r w:rsidRPr="002C5BB2">
        <w:rPr>
          <w:rFonts w:ascii="Arial" w:hAnsi="Arial" w:cs="Arial"/>
          <w:sz w:val="20"/>
          <w:szCs w:val="20"/>
        </w:rPr>
        <w:t>T</w:t>
      </w:r>
      <w:r w:rsidR="00231474" w:rsidRPr="002C5BB2">
        <w:rPr>
          <w:rFonts w:ascii="Arial" w:hAnsi="Arial" w:cs="Arial"/>
          <w:sz w:val="20"/>
          <w:szCs w:val="20"/>
        </w:rPr>
        <w:t>o this end, t</w:t>
      </w:r>
      <w:r w:rsidRPr="002C5BB2">
        <w:rPr>
          <w:rFonts w:ascii="Arial" w:hAnsi="Arial" w:cs="Arial"/>
          <w:sz w:val="20"/>
          <w:szCs w:val="20"/>
        </w:rPr>
        <w:t>he project will work with community</w:t>
      </w:r>
      <w:r w:rsidR="00231474" w:rsidRPr="002C5BB2">
        <w:rPr>
          <w:rFonts w:ascii="Arial" w:hAnsi="Arial" w:cs="Arial"/>
          <w:sz w:val="20"/>
          <w:szCs w:val="20"/>
        </w:rPr>
        <w:t>, relevant local and national authorities, and private investors</w:t>
      </w:r>
      <w:r w:rsidRPr="002C5BB2">
        <w:rPr>
          <w:rFonts w:ascii="Arial" w:hAnsi="Arial" w:cs="Arial"/>
          <w:sz w:val="20"/>
          <w:szCs w:val="20"/>
        </w:rPr>
        <w:t xml:space="preserve"> to</w:t>
      </w:r>
      <w:r w:rsidR="003932DF" w:rsidRPr="002C5BB2">
        <w:rPr>
          <w:rFonts w:ascii="Arial" w:hAnsi="Arial" w:cs="Arial"/>
          <w:sz w:val="20"/>
          <w:szCs w:val="20"/>
        </w:rPr>
        <w:t xml:space="preserve"> pilot</w:t>
      </w:r>
      <w:r w:rsidR="00231474" w:rsidRPr="002C5BB2">
        <w:rPr>
          <w:rFonts w:ascii="Arial" w:hAnsi="Arial" w:cs="Arial"/>
          <w:sz w:val="20"/>
          <w:szCs w:val="20"/>
        </w:rPr>
        <w:t xml:space="preserve"> the following activities</w:t>
      </w:r>
      <w:r w:rsidRPr="002C5BB2">
        <w:rPr>
          <w:rFonts w:ascii="Arial" w:hAnsi="Arial" w:cs="Arial"/>
          <w:sz w:val="20"/>
          <w:szCs w:val="20"/>
        </w:rPr>
        <w:t xml:space="preserve">: </w:t>
      </w:r>
    </w:p>
    <w:p w:rsidR="002225BF" w:rsidRPr="002C5BB2" w:rsidRDefault="002225BF" w:rsidP="00D022D8">
      <w:pPr>
        <w:pStyle w:val="BodyTextIndent"/>
        <w:keepLines/>
        <w:numPr>
          <w:ilvl w:val="0"/>
          <w:numId w:val="46"/>
        </w:numPr>
        <w:tabs>
          <w:tab w:val="clear" w:pos="1080"/>
          <w:tab w:val="num" w:pos="1350"/>
        </w:tabs>
        <w:suppressAutoHyphens/>
        <w:ind w:left="1260"/>
        <w:jc w:val="both"/>
        <w:rPr>
          <w:rFonts w:ascii="Arial" w:hAnsi="Arial" w:cs="Arial"/>
          <w:sz w:val="20"/>
          <w:szCs w:val="20"/>
        </w:rPr>
      </w:pPr>
      <w:r w:rsidRPr="002C5BB2">
        <w:rPr>
          <w:rFonts w:ascii="Arial" w:hAnsi="Arial" w:cs="Arial"/>
          <w:sz w:val="20"/>
          <w:szCs w:val="20"/>
        </w:rPr>
        <w:t xml:space="preserve">develop sound governance structures and governance monitoring system </w:t>
      </w:r>
    </w:p>
    <w:p w:rsidR="002225BF" w:rsidRPr="002C5BB2" w:rsidRDefault="002225BF" w:rsidP="00D022D8">
      <w:pPr>
        <w:pStyle w:val="BodyTextIndent"/>
        <w:keepLines/>
        <w:numPr>
          <w:ilvl w:val="0"/>
          <w:numId w:val="46"/>
        </w:numPr>
        <w:tabs>
          <w:tab w:val="clear" w:pos="1080"/>
          <w:tab w:val="num" w:pos="1350"/>
        </w:tabs>
        <w:suppressAutoHyphens/>
        <w:ind w:left="1260"/>
        <w:jc w:val="both"/>
        <w:rPr>
          <w:rFonts w:ascii="Arial" w:hAnsi="Arial" w:cs="Arial"/>
          <w:sz w:val="20"/>
          <w:szCs w:val="20"/>
        </w:rPr>
      </w:pPr>
      <w:r w:rsidRPr="002C5BB2">
        <w:rPr>
          <w:rFonts w:ascii="Arial" w:hAnsi="Arial" w:cs="Arial"/>
          <w:sz w:val="20"/>
          <w:szCs w:val="20"/>
        </w:rPr>
        <w:t xml:space="preserve">conduct a land use zone map of the </w:t>
      </w:r>
      <w:proofErr w:type="spellStart"/>
      <w:r w:rsidRPr="002C5BB2">
        <w:rPr>
          <w:rFonts w:ascii="Arial" w:hAnsi="Arial" w:cs="Arial"/>
          <w:sz w:val="20"/>
          <w:szCs w:val="20"/>
        </w:rPr>
        <w:t>Gomoti</w:t>
      </w:r>
      <w:proofErr w:type="spellEnd"/>
      <w:r w:rsidRPr="002C5BB2">
        <w:rPr>
          <w:rFonts w:ascii="Arial" w:hAnsi="Arial" w:cs="Arial"/>
          <w:sz w:val="20"/>
          <w:szCs w:val="20"/>
        </w:rPr>
        <w:t xml:space="preserve"> region, identifying sites of interest and potential development</w:t>
      </w:r>
    </w:p>
    <w:p w:rsidR="002225BF" w:rsidRPr="002C5BB2" w:rsidRDefault="002225BF" w:rsidP="00D022D8">
      <w:pPr>
        <w:pStyle w:val="BodyTextIndent"/>
        <w:keepLines/>
        <w:numPr>
          <w:ilvl w:val="0"/>
          <w:numId w:val="46"/>
        </w:numPr>
        <w:tabs>
          <w:tab w:val="clear" w:pos="1080"/>
          <w:tab w:val="num" w:pos="1350"/>
        </w:tabs>
        <w:suppressAutoHyphens/>
        <w:ind w:left="1260"/>
        <w:jc w:val="both"/>
        <w:rPr>
          <w:rFonts w:ascii="Arial" w:hAnsi="Arial" w:cs="Arial"/>
          <w:sz w:val="20"/>
          <w:szCs w:val="20"/>
        </w:rPr>
      </w:pPr>
      <w:r w:rsidRPr="002C5BB2">
        <w:rPr>
          <w:rFonts w:ascii="Arial" w:hAnsi="Arial" w:cs="Arial"/>
          <w:sz w:val="20"/>
          <w:szCs w:val="20"/>
        </w:rPr>
        <w:t xml:space="preserve">identify a suitable site and apply for a tribal land lease for </w:t>
      </w:r>
      <w:r w:rsidR="008362BE" w:rsidRPr="002C5BB2">
        <w:rPr>
          <w:rFonts w:ascii="Arial" w:hAnsi="Arial" w:cs="Arial"/>
          <w:sz w:val="20"/>
          <w:szCs w:val="20"/>
        </w:rPr>
        <w:t xml:space="preserve">the establishment </w:t>
      </w:r>
      <w:r w:rsidRPr="002C5BB2">
        <w:rPr>
          <w:rFonts w:ascii="Arial" w:hAnsi="Arial" w:cs="Arial"/>
          <w:sz w:val="20"/>
          <w:szCs w:val="20"/>
        </w:rPr>
        <w:t xml:space="preserve"> of a lodge</w:t>
      </w:r>
    </w:p>
    <w:p w:rsidR="002225BF" w:rsidRPr="002C5BB2" w:rsidRDefault="002225BF" w:rsidP="00D022D8">
      <w:pPr>
        <w:pStyle w:val="BodyTextIndent"/>
        <w:numPr>
          <w:ilvl w:val="0"/>
          <w:numId w:val="46"/>
        </w:numPr>
        <w:tabs>
          <w:tab w:val="clear" w:pos="1080"/>
          <w:tab w:val="num" w:pos="1350"/>
        </w:tabs>
        <w:suppressAutoHyphens/>
        <w:ind w:left="1260"/>
        <w:jc w:val="both"/>
        <w:rPr>
          <w:rFonts w:ascii="Arial" w:hAnsi="Arial" w:cs="Arial"/>
          <w:sz w:val="20"/>
          <w:szCs w:val="20"/>
        </w:rPr>
      </w:pPr>
      <w:r w:rsidRPr="002C5BB2">
        <w:rPr>
          <w:rFonts w:ascii="Arial" w:hAnsi="Arial" w:cs="Arial"/>
          <w:sz w:val="20"/>
          <w:szCs w:val="20"/>
        </w:rPr>
        <w:t>identify a series of tourist activities that can be linked to the lodge yet conducted by community members (e.g. bird walks, mokoro trails)</w:t>
      </w:r>
    </w:p>
    <w:p w:rsidR="002225BF" w:rsidRPr="002C5BB2" w:rsidRDefault="002225BF" w:rsidP="00D022D8">
      <w:pPr>
        <w:pStyle w:val="BodyTextIndent"/>
        <w:numPr>
          <w:ilvl w:val="0"/>
          <w:numId w:val="46"/>
        </w:numPr>
        <w:tabs>
          <w:tab w:val="clear" w:pos="1080"/>
          <w:tab w:val="num" w:pos="1350"/>
        </w:tabs>
        <w:suppressAutoHyphens/>
        <w:ind w:left="1260"/>
        <w:jc w:val="both"/>
        <w:rPr>
          <w:rFonts w:ascii="Arial" w:hAnsi="Arial" w:cs="Arial"/>
          <w:sz w:val="20"/>
          <w:szCs w:val="20"/>
        </w:rPr>
      </w:pPr>
      <w:r w:rsidRPr="002C5BB2">
        <w:rPr>
          <w:rFonts w:ascii="Arial" w:hAnsi="Arial" w:cs="Arial"/>
          <w:sz w:val="20"/>
          <w:szCs w:val="20"/>
        </w:rPr>
        <w:t>identify a suitable joint venture partner to run the lodge</w:t>
      </w:r>
    </w:p>
    <w:p w:rsidR="002225BF" w:rsidRPr="002C5BB2" w:rsidRDefault="002225BF" w:rsidP="00D022D8">
      <w:pPr>
        <w:pStyle w:val="BodyTextIndent"/>
        <w:numPr>
          <w:ilvl w:val="0"/>
          <w:numId w:val="46"/>
        </w:numPr>
        <w:tabs>
          <w:tab w:val="clear" w:pos="1080"/>
          <w:tab w:val="num" w:pos="1350"/>
        </w:tabs>
        <w:suppressAutoHyphens/>
        <w:ind w:left="1260"/>
        <w:jc w:val="both"/>
        <w:rPr>
          <w:rFonts w:ascii="Arial" w:hAnsi="Arial" w:cs="Arial"/>
          <w:sz w:val="20"/>
          <w:szCs w:val="20"/>
        </w:rPr>
      </w:pPr>
      <w:r w:rsidRPr="002C5BB2">
        <w:rPr>
          <w:rFonts w:ascii="Arial" w:hAnsi="Arial" w:cs="Arial"/>
          <w:sz w:val="20"/>
          <w:szCs w:val="20"/>
        </w:rPr>
        <w:t>set up a Management Oriented Monitoring System (MOMS) and engage local community members as  guides and monitors to record environmental information.</w:t>
      </w:r>
    </w:p>
    <w:p w:rsidR="002225BF" w:rsidRPr="002C5BB2" w:rsidRDefault="002225BF" w:rsidP="002225BF">
      <w:pPr>
        <w:autoSpaceDE w:val="0"/>
        <w:rPr>
          <w:rFonts w:cs="Arial"/>
          <w:bCs/>
          <w:sz w:val="20"/>
          <w:szCs w:val="20"/>
        </w:rPr>
      </w:pPr>
    </w:p>
    <w:p w:rsidR="002225BF" w:rsidRPr="002C5BB2" w:rsidRDefault="002225BF" w:rsidP="002225BF">
      <w:pPr>
        <w:rPr>
          <w:b/>
          <w:sz w:val="20"/>
          <w:szCs w:val="20"/>
        </w:rPr>
      </w:pPr>
      <w:r w:rsidRPr="002C5BB2">
        <w:rPr>
          <w:b/>
          <w:sz w:val="20"/>
          <w:szCs w:val="20"/>
        </w:rPr>
        <w:t>Output 1: Inception report and Site selection</w:t>
      </w:r>
    </w:p>
    <w:p w:rsidR="002225BF" w:rsidRPr="002C5BB2" w:rsidRDefault="002225BF" w:rsidP="002225BF">
      <w:pPr>
        <w:rPr>
          <w:b/>
        </w:rPr>
      </w:pPr>
    </w:p>
    <w:p w:rsidR="002225BF" w:rsidRPr="002C5BB2" w:rsidRDefault="002225BF" w:rsidP="00D022D8">
      <w:pPr>
        <w:spacing w:after="0"/>
        <w:jc w:val="left"/>
        <w:rPr>
          <w:sz w:val="20"/>
          <w:szCs w:val="20"/>
        </w:rPr>
      </w:pPr>
      <w:r w:rsidRPr="002C5BB2">
        <w:rPr>
          <w:b/>
          <w:sz w:val="20"/>
          <w:szCs w:val="20"/>
        </w:rPr>
        <w:t>Activity 1</w:t>
      </w:r>
      <w:r w:rsidR="0016314A" w:rsidRPr="002C5BB2">
        <w:rPr>
          <w:b/>
          <w:sz w:val="20"/>
          <w:szCs w:val="20"/>
        </w:rPr>
        <w:t>.1</w:t>
      </w:r>
      <w:r w:rsidRPr="002C5BB2">
        <w:rPr>
          <w:b/>
          <w:sz w:val="20"/>
          <w:szCs w:val="20"/>
        </w:rPr>
        <w:t>: Conduct literature review</w:t>
      </w:r>
      <w:r w:rsidRPr="002C5BB2">
        <w:rPr>
          <w:sz w:val="20"/>
          <w:szCs w:val="20"/>
        </w:rPr>
        <w:t>-</w:t>
      </w:r>
    </w:p>
    <w:p w:rsidR="002225BF" w:rsidRPr="002C5BB2" w:rsidRDefault="002225BF" w:rsidP="00D022D8">
      <w:pPr>
        <w:rPr>
          <w:sz w:val="20"/>
          <w:szCs w:val="20"/>
        </w:rPr>
      </w:pPr>
      <w:r w:rsidRPr="002C5BB2">
        <w:rPr>
          <w:sz w:val="20"/>
          <w:szCs w:val="20"/>
        </w:rPr>
        <w:t>The literature review will cover a wide array of strategies to determine best practices of local communities in implementation of</w:t>
      </w:r>
      <w:r w:rsidRPr="002C5BB2">
        <w:rPr>
          <w:i/>
          <w:sz w:val="20"/>
          <w:szCs w:val="20"/>
        </w:rPr>
        <w:t xml:space="preserve"> </w:t>
      </w:r>
      <w:r w:rsidRPr="002C5BB2">
        <w:rPr>
          <w:sz w:val="20"/>
          <w:szCs w:val="20"/>
        </w:rPr>
        <w:t xml:space="preserve">joint ventures, CBNRM, community-based tourism, and environmental management. Also the review will cover strategies of projects implemented in targeted cultures that address environmental management of common lands. </w:t>
      </w:r>
    </w:p>
    <w:p w:rsidR="002225BF" w:rsidRPr="002C5BB2" w:rsidRDefault="002225BF" w:rsidP="00D022D8">
      <w:pPr>
        <w:rPr>
          <w:b/>
          <w:sz w:val="20"/>
          <w:szCs w:val="20"/>
        </w:rPr>
      </w:pPr>
    </w:p>
    <w:p w:rsidR="002225BF" w:rsidRPr="002C5BB2" w:rsidRDefault="002225BF" w:rsidP="00D022D8">
      <w:pPr>
        <w:spacing w:after="0"/>
        <w:jc w:val="left"/>
        <w:rPr>
          <w:sz w:val="20"/>
          <w:szCs w:val="20"/>
        </w:rPr>
      </w:pPr>
      <w:r w:rsidRPr="002C5BB2">
        <w:rPr>
          <w:b/>
          <w:sz w:val="20"/>
          <w:szCs w:val="20"/>
        </w:rPr>
        <w:t xml:space="preserve">Activity </w:t>
      </w:r>
      <w:r w:rsidR="0016314A" w:rsidRPr="002C5BB2">
        <w:rPr>
          <w:b/>
          <w:sz w:val="20"/>
          <w:szCs w:val="20"/>
        </w:rPr>
        <w:t>1.</w:t>
      </w:r>
      <w:r w:rsidRPr="002C5BB2">
        <w:rPr>
          <w:b/>
          <w:sz w:val="20"/>
          <w:szCs w:val="20"/>
        </w:rPr>
        <w:t>2: Community consultations and mobilisation</w:t>
      </w:r>
    </w:p>
    <w:p w:rsidR="002225BF" w:rsidRPr="002C5BB2" w:rsidRDefault="002225BF" w:rsidP="00D022D8">
      <w:pPr>
        <w:rPr>
          <w:sz w:val="20"/>
          <w:szCs w:val="20"/>
        </w:rPr>
      </w:pPr>
      <w:r w:rsidRPr="002C5BB2">
        <w:rPr>
          <w:sz w:val="20"/>
          <w:szCs w:val="20"/>
        </w:rPr>
        <w:lastRenderedPageBreak/>
        <w:t>Since the broader Maun Ecotourism Park has been earmarked for CBNRM, a necessary prerequisite will be the development of a representative organization with broad buy-in from local residents. In addition, support for sustainable and managed access to and use of resources will need to be developed.  A series of community and stakeholder meetings, as well as several workshops will be held</w:t>
      </w:r>
      <w:r w:rsidR="003246AD" w:rsidRPr="002C5BB2">
        <w:rPr>
          <w:sz w:val="20"/>
          <w:szCs w:val="20"/>
        </w:rPr>
        <w:t xml:space="preserve"> in order to facilitate the achievement of these objectives.</w:t>
      </w:r>
    </w:p>
    <w:p w:rsidR="002225BF" w:rsidRPr="002C5BB2" w:rsidRDefault="002225BF" w:rsidP="002225BF">
      <w:pPr>
        <w:rPr>
          <w:sz w:val="20"/>
          <w:szCs w:val="20"/>
        </w:rPr>
      </w:pPr>
    </w:p>
    <w:p w:rsidR="002225BF" w:rsidRPr="002C5BB2" w:rsidRDefault="002225BF" w:rsidP="00D022D8">
      <w:pPr>
        <w:spacing w:after="0"/>
        <w:jc w:val="left"/>
        <w:rPr>
          <w:b/>
          <w:sz w:val="20"/>
          <w:szCs w:val="20"/>
        </w:rPr>
      </w:pPr>
      <w:r w:rsidRPr="002C5BB2">
        <w:rPr>
          <w:b/>
          <w:sz w:val="20"/>
          <w:szCs w:val="20"/>
        </w:rPr>
        <w:t xml:space="preserve">Activity </w:t>
      </w:r>
      <w:r w:rsidR="0016314A" w:rsidRPr="002C5BB2">
        <w:rPr>
          <w:b/>
          <w:sz w:val="20"/>
          <w:szCs w:val="20"/>
        </w:rPr>
        <w:t>1.</w:t>
      </w:r>
      <w:r w:rsidRPr="002C5BB2">
        <w:rPr>
          <w:b/>
          <w:sz w:val="20"/>
          <w:szCs w:val="20"/>
        </w:rPr>
        <w:t xml:space="preserve">3: Overall project plan based on recommendations from stakeholders </w:t>
      </w:r>
    </w:p>
    <w:p w:rsidR="002225BF" w:rsidRPr="002C5BB2" w:rsidRDefault="002225BF" w:rsidP="00D022D8">
      <w:pPr>
        <w:rPr>
          <w:sz w:val="20"/>
          <w:szCs w:val="20"/>
        </w:rPr>
      </w:pPr>
      <w:r w:rsidRPr="002C5BB2">
        <w:rPr>
          <w:sz w:val="20"/>
          <w:szCs w:val="20"/>
        </w:rPr>
        <w:t xml:space="preserve">The project team, including select members of the Basin Wide Stakeholder Forum and National Stakeholder forum, will develop an overall project plan based on findings of the literature review. The plan will be refined with inputs from local specialists familiar with project implementation within communities, wetland ecologists, traditional leaders, farmers/ pastoralists, and local authorities, tourism specialists, and community organizations. </w:t>
      </w:r>
    </w:p>
    <w:p w:rsidR="002225BF" w:rsidRPr="002C5BB2" w:rsidRDefault="002225BF" w:rsidP="002225BF">
      <w:pPr>
        <w:rPr>
          <w:sz w:val="20"/>
          <w:szCs w:val="20"/>
        </w:rPr>
      </w:pPr>
    </w:p>
    <w:p w:rsidR="002225BF" w:rsidRPr="002C5BB2" w:rsidRDefault="002225BF" w:rsidP="00D022D8">
      <w:pPr>
        <w:spacing w:after="0"/>
        <w:jc w:val="left"/>
        <w:rPr>
          <w:b/>
          <w:sz w:val="20"/>
          <w:szCs w:val="20"/>
        </w:rPr>
      </w:pPr>
      <w:r w:rsidRPr="002C5BB2">
        <w:rPr>
          <w:b/>
          <w:sz w:val="20"/>
          <w:szCs w:val="20"/>
        </w:rPr>
        <w:t xml:space="preserve">Activity </w:t>
      </w:r>
      <w:r w:rsidR="0016314A" w:rsidRPr="002C5BB2">
        <w:rPr>
          <w:b/>
          <w:sz w:val="20"/>
          <w:szCs w:val="20"/>
        </w:rPr>
        <w:t>1.</w:t>
      </w:r>
      <w:r w:rsidRPr="002C5BB2">
        <w:rPr>
          <w:b/>
          <w:sz w:val="20"/>
          <w:szCs w:val="20"/>
        </w:rPr>
        <w:t>4: Develop site selection criteria for demonstration sites</w:t>
      </w:r>
    </w:p>
    <w:p w:rsidR="002225BF" w:rsidRPr="002C5BB2" w:rsidRDefault="002225BF" w:rsidP="00D022D8">
      <w:pPr>
        <w:rPr>
          <w:sz w:val="20"/>
          <w:szCs w:val="20"/>
        </w:rPr>
      </w:pPr>
      <w:r w:rsidRPr="002C5BB2">
        <w:rPr>
          <w:sz w:val="20"/>
          <w:szCs w:val="20"/>
        </w:rPr>
        <w:t>Sites will be nominated and selected based on the weighted criteria developed by the project team based on the literature and with inputs from stakeholders. The criteria will likely consider the following:</w:t>
      </w:r>
    </w:p>
    <w:p w:rsidR="002225BF" w:rsidRPr="002C5BB2" w:rsidRDefault="002225BF" w:rsidP="00D022D8">
      <w:pPr>
        <w:pStyle w:val="ListParagraph"/>
        <w:numPr>
          <w:ilvl w:val="0"/>
          <w:numId w:val="108"/>
        </w:numPr>
        <w:spacing w:after="0"/>
        <w:jc w:val="left"/>
        <w:rPr>
          <w:b/>
          <w:sz w:val="20"/>
          <w:szCs w:val="20"/>
        </w:rPr>
      </w:pPr>
      <w:r w:rsidRPr="002C5BB2">
        <w:rPr>
          <w:sz w:val="20"/>
          <w:szCs w:val="20"/>
        </w:rPr>
        <w:t>likelihood of success and input of community for sustainability</w:t>
      </w:r>
    </w:p>
    <w:p w:rsidR="002225BF" w:rsidRPr="002C5BB2" w:rsidRDefault="002225BF" w:rsidP="00D022D8">
      <w:pPr>
        <w:pStyle w:val="ListParagraph"/>
        <w:numPr>
          <w:ilvl w:val="0"/>
          <w:numId w:val="108"/>
        </w:numPr>
        <w:spacing w:after="0"/>
        <w:jc w:val="left"/>
        <w:rPr>
          <w:b/>
          <w:sz w:val="20"/>
          <w:szCs w:val="20"/>
        </w:rPr>
      </w:pPr>
      <w:r w:rsidRPr="002C5BB2">
        <w:rPr>
          <w:sz w:val="20"/>
          <w:szCs w:val="20"/>
        </w:rPr>
        <w:t>potential for replication</w:t>
      </w:r>
    </w:p>
    <w:p w:rsidR="002225BF" w:rsidRPr="002C5BB2" w:rsidRDefault="002225BF" w:rsidP="00D022D8">
      <w:pPr>
        <w:pStyle w:val="ListParagraph"/>
        <w:numPr>
          <w:ilvl w:val="0"/>
          <w:numId w:val="108"/>
        </w:numPr>
        <w:spacing w:after="0"/>
        <w:jc w:val="left"/>
        <w:rPr>
          <w:b/>
          <w:sz w:val="20"/>
          <w:szCs w:val="20"/>
        </w:rPr>
      </w:pPr>
      <w:r w:rsidRPr="002C5BB2">
        <w:rPr>
          <w:sz w:val="20"/>
          <w:szCs w:val="20"/>
        </w:rPr>
        <w:t>current resources availability to the community</w:t>
      </w:r>
    </w:p>
    <w:p w:rsidR="002225BF" w:rsidRPr="002C5BB2" w:rsidRDefault="002225BF" w:rsidP="00D022D8">
      <w:pPr>
        <w:pStyle w:val="ListParagraph"/>
        <w:numPr>
          <w:ilvl w:val="0"/>
          <w:numId w:val="108"/>
        </w:numPr>
        <w:spacing w:after="0"/>
        <w:jc w:val="left"/>
        <w:rPr>
          <w:b/>
          <w:sz w:val="20"/>
          <w:szCs w:val="20"/>
        </w:rPr>
      </w:pPr>
      <w:r w:rsidRPr="002C5BB2">
        <w:rPr>
          <w:sz w:val="20"/>
          <w:szCs w:val="20"/>
        </w:rPr>
        <w:t>trends, challenges and conflicts existent in the area</w:t>
      </w:r>
    </w:p>
    <w:p w:rsidR="002225BF" w:rsidRPr="002C5BB2" w:rsidRDefault="002225BF" w:rsidP="00D022D8">
      <w:pPr>
        <w:pStyle w:val="ListParagraph"/>
        <w:numPr>
          <w:ilvl w:val="0"/>
          <w:numId w:val="108"/>
        </w:numPr>
        <w:spacing w:after="0"/>
        <w:jc w:val="left"/>
        <w:rPr>
          <w:b/>
          <w:sz w:val="20"/>
          <w:szCs w:val="20"/>
        </w:rPr>
      </w:pPr>
      <w:r w:rsidRPr="002C5BB2">
        <w:rPr>
          <w:sz w:val="20"/>
          <w:szCs w:val="20"/>
        </w:rPr>
        <w:t>potential for training local population to train others in neighbo</w:t>
      </w:r>
      <w:r w:rsidR="0059323B" w:rsidRPr="002C5BB2">
        <w:rPr>
          <w:sz w:val="20"/>
          <w:szCs w:val="20"/>
        </w:rPr>
        <w:t>u</w:t>
      </w:r>
      <w:r w:rsidRPr="002C5BB2">
        <w:rPr>
          <w:sz w:val="20"/>
          <w:szCs w:val="20"/>
        </w:rPr>
        <w:t>ring communities</w:t>
      </w:r>
    </w:p>
    <w:p w:rsidR="002225BF" w:rsidRPr="002C5BB2" w:rsidRDefault="002225BF" w:rsidP="00D022D8">
      <w:pPr>
        <w:pStyle w:val="ListParagraph"/>
        <w:numPr>
          <w:ilvl w:val="0"/>
          <w:numId w:val="108"/>
        </w:numPr>
        <w:spacing w:after="0"/>
        <w:jc w:val="left"/>
        <w:rPr>
          <w:b/>
          <w:sz w:val="20"/>
          <w:szCs w:val="20"/>
        </w:rPr>
      </w:pPr>
      <w:r w:rsidRPr="002C5BB2">
        <w:rPr>
          <w:sz w:val="20"/>
          <w:szCs w:val="20"/>
        </w:rPr>
        <w:t>inter-community tensions over resources, range land use and other issues</w:t>
      </w:r>
    </w:p>
    <w:p w:rsidR="002225BF" w:rsidRPr="002C5BB2" w:rsidRDefault="002225BF" w:rsidP="00D022D8">
      <w:pPr>
        <w:pStyle w:val="ListParagraph"/>
        <w:numPr>
          <w:ilvl w:val="0"/>
          <w:numId w:val="108"/>
        </w:numPr>
        <w:spacing w:after="0"/>
        <w:jc w:val="left"/>
        <w:rPr>
          <w:b/>
          <w:sz w:val="20"/>
          <w:szCs w:val="20"/>
        </w:rPr>
      </w:pPr>
      <w:r w:rsidRPr="002C5BB2">
        <w:rPr>
          <w:sz w:val="20"/>
          <w:szCs w:val="20"/>
        </w:rPr>
        <w:t>ethnic make-up as relevant</w:t>
      </w:r>
    </w:p>
    <w:p w:rsidR="002225BF" w:rsidRPr="002C5BB2" w:rsidRDefault="002225BF" w:rsidP="00D022D8">
      <w:pPr>
        <w:pStyle w:val="ListParagraph"/>
        <w:numPr>
          <w:ilvl w:val="0"/>
          <w:numId w:val="108"/>
        </w:numPr>
        <w:spacing w:after="0"/>
        <w:jc w:val="left"/>
        <w:rPr>
          <w:b/>
          <w:sz w:val="20"/>
          <w:szCs w:val="20"/>
        </w:rPr>
      </w:pPr>
      <w:r w:rsidRPr="002C5BB2">
        <w:rPr>
          <w:sz w:val="20"/>
          <w:szCs w:val="20"/>
        </w:rPr>
        <w:t>community leaders able and willing to accept responsibility for project implementation</w:t>
      </w:r>
    </w:p>
    <w:p w:rsidR="002225BF" w:rsidRPr="002C5BB2" w:rsidRDefault="002225BF" w:rsidP="002225BF">
      <w:pPr>
        <w:rPr>
          <w:b/>
          <w:sz w:val="20"/>
          <w:szCs w:val="20"/>
        </w:rPr>
      </w:pPr>
    </w:p>
    <w:p w:rsidR="002225BF" w:rsidRPr="002C5BB2" w:rsidRDefault="002225BF" w:rsidP="00D022D8">
      <w:pPr>
        <w:spacing w:after="0"/>
        <w:jc w:val="left"/>
        <w:rPr>
          <w:b/>
          <w:sz w:val="20"/>
          <w:szCs w:val="20"/>
        </w:rPr>
      </w:pPr>
      <w:r w:rsidRPr="002C5BB2">
        <w:rPr>
          <w:b/>
          <w:sz w:val="20"/>
          <w:szCs w:val="20"/>
        </w:rPr>
        <w:t xml:space="preserve">Activity </w:t>
      </w:r>
      <w:r w:rsidR="0016314A" w:rsidRPr="002C5BB2">
        <w:rPr>
          <w:b/>
          <w:sz w:val="20"/>
          <w:szCs w:val="20"/>
        </w:rPr>
        <w:t>1.</w:t>
      </w:r>
      <w:r w:rsidRPr="002C5BB2">
        <w:rPr>
          <w:b/>
          <w:sz w:val="20"/>
          <w:szCs w:val="20"/>
        </w:rPr>
        <w:t>5: Site selection</w:t>
      </w:r>
    </w:p>
    <w:p w:rsidR="002225BF" w:rsidRPr="002C5BB2" w:rsidRDefault="002225BF" w:rsidP="002225BF">
      <w:pPr>
        <w:rPr>
          <w:sz w:val="20"/>
          <w:szCs w:val="20"/>
        </w:rPr>
      </w:pPr>
      <w:r w:rsidRPr="002C5BB2">
        <w:rPr>
          <w:sz w:val="20"/>
          <w:szCs w:val="20"/>
        </w:rPr>
        <w:t xml:space="preserve">Based on the criteria and available communities the project will make the selection of sites with inputs of project staff, experts, NFPs, and stakeholders. This will also take into account other community based natural resource management practices currently underway in the basin, and will work to compliment these efforts as appropriate. The selection process will involve formalization of an appropriate community-based organisation, through coordination with other development projects, project staff familiar with communities within the basin, technical advisory staff related to CBNRM, and through the literature review. The candidate sites will be visited by the project staff and evaluated based on the criteria developed by the project team. Once conducted meetings will be held to determine the optimal communities to be selected for participation within the project. </w:t>
      </w:r>
    </w:p>
    <w:p w:rsidR="002225BF" w:rsidRPr="002C5BB2" w:rsidRDefault="002225BF" w:rsidP="002225BF">
      <w:pPr>
        <w:rPr>
          <w:sz w:val="20"/>
          <w:szCs w:val="20"/>
        </w:rPr>
      </w:pPr>
    </w:p>
    <w:p w:rsidR="002225BF" w:rsidRPr="002C5BB2" w:rsidRDefault="002225BF" w:rsidP="00D022D8">
      <w:pPr>
        <w:spacing w:before="120" w:after="0"/>
        <w:rPr>
          <w:b/>
          <w:sz w:val="20"/>
          <w:szCs w:val="20"/>
        </w:rPr>
      </w:pPr>
      <w:r w:rsidRPr="002C5BB2">
        <w:rPr>
          <w:b/>
          <w:sz w:val="20"/>
          <w:szCs w:val="20"/>
        </w:rPr>
        <w:t xml:space="preserve">Output 2: Assessment of baseline and identification of land/resource management issues </w:t>
      </w:r>
    </w:p>
    <w:p w:rsidR="002225BF" w:rsidRPr="002C5BB2" w:rsidRDefault="002225BF" w:rsidP="002225BF">
      <w:pPr>
        <w:rPr>
          <w:b/>
          <w:sz w:val="20"/>
          <w:szCs w:val="20"/>
        </w:rPr>
      </w:pPr>
    </w:p>
    <w:p w:rsidR="002225BF" w:rsidRPr="002C5BB2" w:rsidRDefault="002225BF" w:rsidP="00D022D8">
      <w:pPr>
        <w:spacing w:after="0"/>
        <w:jc w:val="left"/>
        <w:rPr>
          <w:b/>
          <w:sz w:val="20"/>
          <w:szCs w:val="20"/>
        </w:rPr>
      </w:pPr>
      <w:r w:rsidRPr="002C5BB2">
        <w:rPr>
          <w:b/>
          <w:sz w:val="20"/>
          <w:szCs w:val="20"/>
        </w:rPr>
        <w:t xml:space="preserve">Activity </w:t>
      </w:r>
      <w:r w:rsidR="0016314A" w:rsidRPr="002C5BB2">
        <w:rPr>
          <w:b/>
          <w:sz w:val="20"/>
          <w:szCs w:val="20"/>
        </w:rPr>
        <w:t>2.</w:t>
      </w:r>
      <w:r w:rsidRPr="002C5BB2">
        <w:rPr>
          <w:b/>
          <w:sz w:val="20"/>
          <w:szCs w:val="20"/>
        </w:rPr>
        <w:t>1: Conduct baseline studies</w:t>
      </w:r>
    </w:p>
    <w:p w:rsidR="002225BF" w:rsidRPr="002C5BB2" w:rsidRDefault="002225BF" w:rsidP="00D022D8">
      <w:pPr>
        <w:rPr>
          <w:sz w:val="20"/>
          <w:szCs w:val="20"/>
        </w:rPr>
      </w:pPr>
      <w:r w:rsidRPr="002C5BB2">
        <w:rPr>
          <w:sz w:val="20"/>
          <w:szCs w:val="20"/>
        </w:rPr>
        <w:t>With community leaders and identified stakeholder participants within the community, the next step is to identify land management issues, major challenges, and potential solutions.</w:t>
      </w:r>
      <w:r w:rsidRPr="002C5BB2">
        <w:rPr>
          <w:b/>
          <w:sz w:val="20"/>
          <w:szCs w:val="20"/>
        </w:rPr>
        <w:t xml:space="preserve"> </w:t>
      </w:r>
      <w:r w:rsidRPr="002C5BB2">
        <w:rPr>
          <w:sz w:val="20"/>
          <w:szCs w:val="20"/>
        </w:rPr>
        <w:t>Relying on assistance from community leaders and identified stakeholder participants within the community it will be important to</w:t>
      </w:r>
      <w:r w:rsidRPr="002C5BB2">
        <w:rPr>
          <w:b/>
          <w:sz w:val="20"/>
          <w:szCs w:val="20"/>
        </w:rPr>
        <w:t xml:space="preserve"> </w:t>
      </w:r>
      <w:r w:rsidRPr="002C5BB2">
        <w:rPr>
          <w:sz w:val="20"/>
          <w:szCs w:val="20"/>
        </w:rPr>
        <w:t>conduct local studies that establish baseline conditions to include photographs, interviews with elderly who can clarify how changes have occurred, and with wetland ecologists, and to include impacts of climate variation, including tracing of recent meteorological trends over the past decades and closely monitoring conditions during project implementation.</w:t>
      </w:r>
    </w:p>
    <w:p w:rsidR="002225BF" w:rsidRPr="002C5BB2" w:rsidRDefault="002225BF" w:rsidP="002225BF">
      <w:pPr>
        <w:rPr>
          <w:b/>
          <w:sz w:val="20"/>
          <w:szCs w:val="20"/>
        </w:rPr>
      </w:pPr>
    </w:p>
    <w:p w:rsidR="002225BF" w:rsidRPr="002C5BB2" w:rsidRDefault="002225BF" w:rsidP="00D022D8">
      <w:pPr>
        <w:spacing w:after="0"/>
        <w:jc w:val="left"/>
        <w:rPr>
          <w:b/>
          <w:sz w:val="20"/>
          <w:szCs w:val="20"/>
        </w:rPr>
      </w:pPr>
      <w:r w:rsidRPr="002C5BB2">
        <w:rPr>
          <w:b/>
          <w:sz w:val="20"/>
          <w:szCs w:val="20"/>
        </w:rPr>
        <w:t xml:space="preserve">Activity </w:t>
      </w:r>
      <w:r w:rsidR="0016314A" w:rsidRPr="002C5BB2">
        <w:rPr>
          <w:b/>
          <w:sz w:val="20"/>
          <w:szCs w:val="20"/>
        </w:rPr>
        <w:t>2.</w:t>
      </w:r>
      <w:r w:rsidRPr="002C5BB2">
        <w:rPr>
          <w:b/>
          <w:sz w:val="20"/>
          <w:szCs w:val="20"/>
        </w:rPr>
        <w:t>2: Conduct a community specific socio-economic evaluation</w:t>
      </w:r>
    </w:p>
    <w:p w:rsidR="002225BF" w:rsidRPr="002C5BB2" w:rsidRDefault="002225BF" w:rsidP="00D022D8">
      <w:pPr>
        <w:rPr>
          <w:sz w:val="20"/>
          <w:szCs w:val="20"/>
        </w:rPr>
      </w:pPr>
      <w:r w:rsidRPr="002C5BB2">
        <w:rPr>
          <w:sz w:val="20"/>
          <w:szCs w:val="20"/>
        </w:rPr>
        <w:t xml:space="preserve">Concurrently with the assessment of </w:t>
      </w:r>
      <w:r w:rsidR="00FE5E6D" w:rsidRPr="002C5BB2">
        <w:rPr>
          <w:sz w:val="20"/>
          <w:szCs w:val="20"/>
        </w:rPr>
        <w:t xml:space="preserve">the </w:t>
      </w:r>
      <w:r w:rsidRPr="002C5BB2">
        <w:rPr>
          <w:sz w:val="20"/>
          <w:szCs w:val="20"/>
        </w:rPr>
        <w:t xml:space="preserve">baseline conduct community specific socio-economic evaluations. It will </w:t>
      </w:r>
      <w:r w:rsidR="00FE5E6D" w:rsidRPr="002C5BB2">
        <w:rPr>
          <w:sz w:val="20"/>
          <w:szCs w:val="20"/>
        </w:rPr>
        <w:t xml:space="preserve">be </w:t>
      </w:r>
      <w:r w:rsidRPr="002C5BB2">
        <w:rPr>
          <w:sz w:val="20"/>
          <w:szCs w:val="20"/>
        </w:rPr>
        <w:t xml:space="preserve">critical to characterize the selected communities for </w:t>
      </w:r>
      <w:r w:rsidR="00D022D8" w:rsidRPr="002C5BB2">
        <w:rPr>
          <w:sz w:val="20"/>
          <w:szCs w:val="20"/>
        </w:rPr>
        <w:t>variables, which</w:t>
      </w:r>
      <w:r w:rsidRPr="002C5BB2">
        <w:rPr>
          <w:sz w:val="20"/>
          <w:szCs w:val="20"/>
        </w:rPr>
        <w:t xml:space="preserve"> will be needed for future comparison and replication. These variables should include:</w:t>
      </w:r>
    </w:p>
    <w:p w:rsidR="002225BF" w:rsidRPr="002C5BB2" w:rsidRDefault="002225BF" w:rsidP="00D022D8">
      <w:pPr>
        <w:pStyle w:val="ListParagraph"/>
        <w:numPr>
          <w:ilvl w:val="0"/>
          <w:numId w:val="109"/>
        </w:numPr>
        <w:spacing w:after="0"/>
        <w:rPr>
          <w:sz w:val="20"/>
          <w:szCs w:val="20"/>
        </w:rPr>
      </w:pPr>
      <w:r w:rsidRPr="002C5BB2">
        <w:rPr>
          <w:sz w:val="20"/>
          <w:szCs w:val="20"/>
        </w:rPr>
        <w:t>The local knowledge of the environment and skills held within the traditional culture regarding natural resources management, and as information to be used in tourism activities</w:t>
      </w:r>
    </w:p>
    <w:p w:rsidR="002225BF" w:rsidRPr="002C5BB2" w:rsidRDefault="002225BF" w:rsidP="00D022D8">
      <w:pPr>
        <w:pStyle w:val="ListParagraph"/>
        <w:numPr>
          <w:ilvl w:val="0"/>
          <w:numId w:val="109"/>
        </w:numPr>
        <w:spacing w:after="0"/>
        <w:rPr>
          <w:sz w:val="20"/>
          <w:szCs w:val="20"/>
        </w:rPr>
      </w:pPr>
      <w:r w:rsidRPr="002C5BB2">
        <w:rPr>
          <w:sz w:val="20"/>
          <w:szCs w:val="20"/>
        </w:rPr>
        <w:t>The role of environment and environmental stewardship within communities via surveys with individuals</w:t>
      </w:r>
    </w:p>
    <w:p w:rsidR="002225BF" w:rsidRPr="002C5BB2" w:rsidRDefault="002225BF" w:rsidP="00D022D8">
      <w:pPr>
        <w:pStyle w:val="ListParagraph"/>
        <w:numPr>
          <w:ilvl w:val="0"/>
          <w:numId w:val="109"/>
        </w:numPr>
        <w:spacing w:after="0"/>
        <w:rPr>
          <w:sz w:val="20"/>
          <w:szCs w:val="20"/>
        </w:rPr>
      </w:pPr>
      <w:r w:rsidRPr="002C5BB2">
        <w:rPr>
          <w:sz w:val="20"/>
          <w:szCs w:val="20"/>
        </w:rPr>
        <w:t>The economic scenarios of the five proposed land use options put forward in the Maun Ecotourism Park Management Plan, and impacts of alternate scenarios using other approaches to include climate variation</w:t>
      </w:r>
    </w:p>
    <w:p w:rsidR="002225BF" w:rsidRPr="002C5BB2" w:rsidRDefault="002225BF" w:rsidP="00D022D8">
      <w:pPr>
        <w:pStyle w:val="ListParagraph"/>
        <w:numPr>
          <w:ilvl w:val="0"/>
          <w:numId w:val="109"/>
        </w:numPr>
        <w:spacing w:after="0"/>
        <w:rPr>
          <w:sz w:val="20"/>
          <w:szCs w:val="20"/>
        </w:rPr>
      </w:pPr>
      <w:r w:rsidRPr="002C5BB2">
        <w:rPr>
          <w:sz w:val="20"/>
          <w:szCs w:val="20"/>
        </w:rPr>
        <w:t>The shifts in gender roles, if any, as a result of demographic changes in the region</w:t>
      </w:r>
    </w:p>
    <w:p w:rsidR="002225BF" w:rsidRPr="002C5BB2" w:rsidRDefault="002225BF" w:rsidP="00D022D8">
      <w:pPr>
        <w:spacing w:after="0"/>
      </w:pPr>
    </w:p>
    <w:p w:rsidR="002225BF" w:rsidRPr="002C5BB2" w:rsidRDefault="002225BF" w:rsidP="00D022D8">
      <w:pPr>
        <w:rPr>
          <w:sz w:val="20"/>
          <w:szCs w:val="20"/>
        </w:rPr>
      </w:pPr>
      <w:r w:rsidRPr="002C5BB2">
        <w:rPr>
          <w:sz w:val="20"/>
          <w:szCs w:val="20"/>
        </w:rPr>
        <w:t>Following the socio-economic evaluations, the project will draft community specific socio-economic reports to be presented in conjunction with community meetings emphasizing the range of strategies available based on the scenarios developed</w:t>
      </w:r>
      <w:r w:rsidR="00C778DF" w:rsidRPr="002C5BB2">
        <w:rPr>
          <w:sz w:val="20"/>
          <w:szCs w:val="20"/>
        </w:rPr>
        <w:t>.</w:t>
      </w:r>
      <w:r w:rsidRPr="002C5BB2">
        <w:rPr>
          <w:sz w:val="20"/>
          <w:szCs w:val="20"/>
        </w:rPr>
        <w:t>.</w:t>
      </w:r>
    </w:p>
    <w:p w:rsidR="002225BF" w:rsidRPr="002C5BB2" w:rsidRDefault="002225BF" w:rsidP="002225BF">
      <w:pPr>
        <w:rPr>
          <w:sz w:val="20"/>
          <w:szCs w:val="20"/>
        </w:rPr>
      </w:pPr>
    </w:p>
    <w:p w:rsidR="002225BF" w:rsidRPr="002C5BB2" w:rsidRDefault="002225BF" w:rsidP="00D022D8">
      <w:pPr>
        <w:spacing w:after="0"/>
        <w:jc w:val="left"/>
        <w:rPr>
          <w:sz w:val="20"/>
          <w:szCs w:val="20"/>
        </w:rPr>
      </w:pPr>
      <w:r w:rsidRPr="002C5BB2">
        <w:rPr>
          <w:b/>
          <w:sz w:val="20"/>
          <w:szCs w:val="20"/>
        </w:rPr>
        <w:t xml:space="preserve">Activity </w:t>
      </w:r>
      <w:r w:rsidR="0016314A" w:rsidRPr="002C5BB2">
        <w:rPr>
          <w:b/>
          <w:sz w:val="20"/>
          <w:szCs w:val="20"/>
        </w:rPr>
        <w:t>2.</w:t>
      </w:r>
      <w:r w:rsidRPr="002C5BB2">
        <w:rPr>
          <w:b/>
          <w:sz w:val="20"/>
          <w:szCs w:val="20"/>
        </w:rPr>
        <w:t>3: Hold meeting with community to identify the root causes and options</w:t>
      </w:r>
    </w:p>
    <w:p w:rsidR="002225BF" w:rsidRPr="002C5BB2" w:rsidRDefault="002225BF" w:rsidP="00D022D8">
      <w:pPr>
        <w:rPr>
          <w:sz w:val="20"/>
          <w:szCs w:val="20"/>
        </w:rPr>
      </w:pPr>
      <w:r w:rsidRPr="002C5BB2">
        <w:rPr>
          <w:sz w:val="20"/>
          <w:szCs w:val="20"/>
        </w:rPr>
        <w:t>In order to decide how to best address and improve the conditions the community will be asked to gather for a meeting of presentations to include the strategies garnered from the literature review, the overall plan, the summary findings of the baseline studies, and the results of the community specific socio-economic evaluation. With as many community stakeholders as possible, the meeting will select appropriate approaches to use within the specific community, based on the root causes and options available. Community feedback throughout the meeting will be critical to ensure support for the project and consensus building regarding natural resources management and tourism development strategies to be employed in the area.</w:t>
      </w:r>
    </w:p>
    <w:p w:rsidR="002225BF" w:rsidRPr="002C5BB2" w:rsidRDefault="002225BF" w:rsidP="0059323B">
      <w:pPr>
        <w:spacing w:after="0"/>
        <w:rPr>
          <w:sz w:val="20"/>
          <w:szCs w:val="20"/>
        </w:rPr>
      </w:pPr>
    </w:p>
    <w:p w:rsidR="002225BF" w:rsidRPr="002C5BB2" w:rsidRDefault="002225BF" w:rsidP="00D022D8">
      <w:pPr>
        <w:spacing w:before="120" w:after="0"/>
        <w:rPr>
          <w:b/>
          <w:sz w:val="20"/>
          <w:szCs w:val="20"/>
        </w:rPr>
      </w:pPr>
      <w:r w:rsidRPr="002C5BB2">
        <w:rPr>
          <w:b/>
          <w:sz w:val="20"/>
          <w:szCs w:val="20"/>
        </w:rPr>
        <w:t>Output 3: Formation of the community-based organization (CBO) and appropriate management structures</w:t>
      </w:r>
    </w:p>
    <w:p w:rsidR="00D022D8" w:rsidRPr="002C5BB2" w:rsidRDefault="00D022D8" w:rsidP="00D022D8">
      <w:pPr>
        <w:spacing w:after="0"/>
        <w:jc w:val="left"/>
        <w:rPr>
          <w:b/>
          <w:sz w:val="20"/>
          <w:szCs w:val="20"/>
        </w:rPr>
      </w:pPr>
    </w:p>
    <w:p w:rsidR="002225BF" w:rsidRPr="002C5BB2" w:rsidRDefault="002225BF" w:rsidP="00D022D8">
      <w:pPr>
        <w:spacing w:after="0"/>
        <w:jc w:val="left"/>
        <w:rPr>
          <w:b/>
          <w:sz w:val="20"/>
          <w:szCs w:val="20"/>
        </w:rPr>
      </w:pPr>
      <w:r w:rsidRPr="002C5BB2">
        <w:rPr>
          <w:b/>
          <w:sz w:val="20"/>
          <w:szCs w:val="20"/>
        </w:rPr>
        <w:t xml:space="preserve">Activity </w:t>
      </w:r>
      <w:r w:rsidR="0016314A" w:rsidRPr="002C5BB2">
        <w:rPr>
          <w:b/>
          <w:sz w:val="20"/>
          <w:szCs w:val="20"/>
        </w:rPr>
        <w:t>3.</w:t>
      </w:r>
      <w:r w:rsidRPr="002C5BB2">
        <w:rPr>
          <w:b/>
          <w:sz w:val="20"/>
          <w:szCs w:val="20"/>
        </w:rPr>
        <w:t>1: Establish appropriate management structures</w:t>
      </w:r>
    </w:p>
    <w:p w:rsidR="002225BF" w:rsidRPr="002C5BB2" w:rsidRDefault="002225BF" w:rsidP="00D022D8">
      <w:pPr>
        <w:rPr>
          <w:b/>
          <w:sz w:val="20"/>
          <w:szCs w:val="20"/>
        </w:rPr>
      </w:pPr>
      <w:r w:rsidRPr="002C5BB2">
        <w:rPr>
          <w:sz w:val="20"/>
          <w:szCs w:val="20"/>
        </w:rPr>
        <w:t xml:space="preserve">Based on literature, stakeholder inputs, and community consultations, and a thorough assessment of the land tenure issues, appropriate management structures </w:t>
      </w:r>
      <w:r w:rsidR="00D84DA3" w:rsidRPr="002C5BB2">
        <w:rPr>
          <w:sz w:val="20"/>
          <w:szCs w:val="20"/>
        </w:rPr>
        <w:t xml:space="preserve">(in the form of a CBO) </w:t>
      </w:r>
      <w:r w:rsidRPr="002C5BB2">
        <w:rPr>
          <w:sz w:val="20"/>
          <w:szCs w:val="20"/>
        </w:rPr>
        <w:t>will be identified.  If land tenure is simple, the existing model of a community trust, in which local authorities are key players, can be used to secure land and resource use rights to the area.  Alternatively, the community trust would need to form a joint management committee with relevant local authorities.</w:t>
      </w:r>
    </w:p>
    <w:p w:rsidR="002225BF" w:rsidRPr="002C5BB2" w:rsidRDefault="002225BF" w:rsidP="00B26841">
      <w:pPr>
        <w:rPr>
          <w:b/>
          <w:sz w:val="20"/>
          <w:szCs w:val="20"/>
        </w:rPr>
      </w:pPr>
    </w:p>
    <w:p w:rsidR="002225BF" w:rsidRPr="002C5BB2" w:rsidRDefault="002225BF" w:rsidP="00D022D8">
      <w:pPr>
        <w:spacing w:after="0"/>
        <w:jc w:val="left"/>
        <w:rPr>
          <w:b/>
          <w:sz w:val="20"/>
          <w:szCs w:val="20"/>
        </w:rPr>
      </w:pPr>
      <w:r w:rsidRPr="002C5BB2">
        <w:rPr>
          <w:b/>
          <w:sz w:val="20"/>
          <w:szCs w:val="20"/>
        </w:rPr>
        <w:t xml:space="preserve">Activity </w:t>
      </w:r>
      <w:r w:rsidR="0016314A" w:rsidRPr="002C5BB2">
        <w:rPr>
          <w:b/>
          <w:sz w:val="20"/>
          <w:szCs w:val="20"/>
        </w:rPr>
        <w:t>3.</w:t>
      </w:r>
      <w:r w:rsidRPr="002C5BB2">
        <w:rPr>
          <w:b/>
          <w:sz w:val="20"/>
          <w:szCs w:val="20"/>
        </w:rPr>
        <w:t>2: Train CBO</w:t>
      </w:r>
    </w:p>
    <w:p w:rsidR="002225BF" w:rsidRPr="002C5BB2" w:rsidRDefault="002225BF" w:rsidP="00D022D8">
      <w:pPr>
        <w:rPr>
          <w:b/>
          <w:sz w:val="20"/>
          <w:szCs w:val="20"/>
        </w:rPr>
      </w:pPr>
      <w:r w:rsidRPr="002C5BB2">
        <w:rPr>
          <w:sz w:val="20"/>
          <w:szCs w:val="20"/>
        </w:rPr>
        <w:t>Once established, the CBO will receive training on aspects of the project that will enable them to implement and enforce the agreements made by the community, such as where the lodge site will be, what activities to do, how to adapt to constantly variable flooding levels, how to conduct environmental monitoring, and what the boundaries of the governed area include. Additionally, they will receive more advanced training on principles of natural resources management, including issues of soil degradation, desertification, and flora and fauna identification, rudimentary climatology, and basic ecology. Monitoring and evaluation strategies will also be introduced to the CBO. In later parts of the project members of the CBO will receive “training of trainers” and curriculum implementation training to be shared with neighbo</w:t>
      </w:r>
      <w:r w:rsidR="00D022D8" w:rsidRPr="002C5BB2">
        <w:rPr>
          <w:sz w:val="20"/>
          <w:szCs w:val="20"/>
        </w:rPr>
        <w:t>u</w:t>
      </w:r>
      <w:r w:rsidRPr="002C5BB2">
        <w:rPr>
          <w:sz w:val="20"/>
          <w:szCs w:val="20"/>
        </w:rPr>
        <w:t>ring communit</w:t>
      </w:r>
      <w:r w:rsidR="00DB1E44" w:rsidRPr="002C5BB2">
        <w:rPr>
          <w:sz w:val="20"/>
          <w:szCs w:val="20"/>
        </w:rPr>
        <w:t>ies</w:t>
      </w:r>
      <w:r w:rsidRPr="002C5BB2">
        <w:rPr>
          <w:sz w:val="20"/>
          <w:szCs w:val="20"/>
        </w:rPr>
        <w:t>.</w:t>
      </w:r>
    </w:p>
    <w:p w:rsidR="002225BF" w:rsidRPr="002C5BB2" w:rsidRDefault="002225BF" w:rsidP="0059323B">
      <w:pPr>
        <w:spacing w:after="0"/>
        <w:rPr>
          <w:sz w:val="20"/>
          <w:szCs w:val="20"/>
        </w:rPr>
      </w:pPr>
    </w:p>
    <w:p w:rsidR="002225BF" w:rsidRPr="002C5BB2" w:rsidRDefault="002225BF" w:rsidP="00D022D8">
      <w:pPr>
        <w:spacing w:before="120" w:after="0"/>
        <w:rPr>
          <w:b/>
          <w:sz w:val="20"/>
          <w:szCs w:val="20"/>
        </w:rPr>
      </w:pPr>
      <w:r w:rsidRPr="002C5BB2">
        <w:rPr>
          <w:b/>
          <w:sz w:val="20"/>
          <w:szCs w:val="20"/>
        </w:rPr>
        <w:t>Output 4: Develop management plan based on best practices, including M&amp;E framework.</w:t>
      </w:r>
    </w:p>
    <w:p w:rsidR="002225BF" w:rsidRPr="002C5BB2" w:rsidRDefault="002225BF" w:rsidP="002225BF">
      <w:pPr>
        <w:rPr>
          <w:b/>
          <w:sz w:val="20"/>
          <w:szCs w:val="20"/>
        </w:rPr>
      </w:pPr>
    </w:p>
    <w:p w:rsidR="002225BF" w:rsidRPr="002C5BB2" w:rsidRDefault="002225BF" w:rsidP="00D022D8">
      <w:pPr>
        <w:spacing w:after="0"/>
        <w:jc w:val="left"/>
        <w:rPr>
          <w:b/>
          <w:sz w:val="20"/>
          <w:szCs w:val="20"/>
        </w:rPr>
      </w:pPr>
      <w:r w:rsidRPr="002C5BB2">
        <w:rPr>
          <w:b/>
          <w:sz w:val="20"/>
          <w:szCs w:val="20"/>
        </w:rPr>
        <w:t xml:space="preserve">Activity </w:t>
      </w:r>
      <w:r w:rsidR="0016314A" w:rsidRPr="002C5BB2">
        <w:rPr>
          <w:b/>
          <w:sz w:val="20"/>
          <w:szCs w:val="20"/>
        </w:rPr>
        <w:t>4.</w:t>
      </w:r>
      <w:r w:rsidRPr="002C5BB2">
        <w:rPr>
          <w:b/>
          <w:sz w:val="20"/>
          <w:szCs w:val="20"/>
        </w:rPr>
        <w:t>1: Develop community specific management plans and alternate income sources</w:t>
      </w:r>
    </w:p>
    <w:p w:rsidR="002225BF" w:rsidRPr="002C5BB2" w:rsidRDefault="002225BF" w:rsidP="00D022D8">
      <w:pPr>
        <w:rPr>
          <w:sz w:val="20"/>
          <w:szCs w:val="20"/>
        </w:rPr>
      </w:pPr>
      <w:r w:rsidRPr="002C5BB2">
        <w:rPr>
          <w:sz w:val="20"/>
          <w:szCs w:val="20"/>
        </w:rPr>
        <w:t>Based on the inputs from the community meetings, and with the CBO trainings, the CBO</w:t>
      </w:r>
      <w:r w:rsidR="00D022D8" w:rsidRPr="002C5BB2">
        <w:rPr>
          <w:sz w:val="20"/>
          <w:szCs w:val="20"/>
        </w:rPr>
        <w:t xml:space="preserve"> and the </w:t>
      </w:r>
      <w:r w:rsidRPr="002C5BB2">
        <w:rPr>
          <w:sz w:val="20"/>
          <w:szCs w:val="20"/>
        </w:rPr>
        <w:t xml:space="preserve">project experts will develop a management plan based on best practices and governance principles outlined in the project objectives to be applied locally. The plan will need to conform to local traditional justice systems, as well as national laws and regulations and will need formal support of the agencies responsible for oversight of range land management.  The management plans will be presented to the whole community for comment and revision in order to </w:t>
      </w:r>
      <w:r w:rsidR="00581F4D" w:rsidRPr="002C5BB2">
        <w:rPr>
          <w:sz w:val="20"/>
          <w:szCs w:val="20"/>
        </w:rPr>
        <w:t>e</w:t>
      </w:r>
      <w:r w:rsidRPr="002C5BB2">
        <w:rPr>
          <w:sz w:val="20"/>
          <w:szCs w:val="20"/>
        </w:rPr>
        <w:t xml:space="preserve">nsure acceptance and buy-in to the project. </w:t>
      </w:r>
    </w:p>
    <w:p w:rsidR="002225BF" w:rsidRPr="002C5BB2" w:rsidRDefault="002225BF" w:rsidP="002225BF">
      <w:pPr>
        <w:rPr>
          <w:sz w:val="20"/>
          <w:szCs w:val="20"/>
        </w:rPr>
      </w:pPr>
    </w:p>
    <w:p w:rsidR="002225BF" w:rsidRPr="002C5BB2" w:rsidRDefault="002225BF" w:rsidP="00D022D8">
      <w:pPr>
        <w:rPr>
          <w:sz w:val="20"/>
          <w:szCs w:val="20"/>
        </w:rPr>
      </w:pPr>
      <w:r w:rsidRPr="002C5BB2">
        <w:rPr>
          <w:sz w:val="20"/>
          <w:szCs w:val="20"/>
        </w:rPr>
        <w:t>The management plan will set objectives and targets to develop ecological</w:t>
      </w:r>
      <w:r w:rsidR="0086535D" w:rsidRPr="002C5BB2">
        <w:rPr>
          <w:sz w:val="20"/>
          <w:szCs w:val="20"/>
        </w:rPr>
        <w:t>ly</w:t>
      </w:r>
      <w:r w:rsidRPr="002C5BB2">
        <w:rPr>
          <w:sz w:val="20"/>
          <w:szCs w:val="20"/>
        </w:rPr>
        <w:t xml:space="preserve"> sound tourism products, as well as explore options for managing other uses in the area. Though land tenure patterns will be difficult to adjust, they will be addressed and where agreed, altered to enhance </w:t>
      </w:r>
      <w:r w:rsidR="0086535D" w:rsidRPr="002C5BB2">
        <w:rPr>
          <w:sz w:val="20"/>
          <w:szCs w:val="20"/>
        </w:rPr>
        <w:t xml:space="preserve">the </w:t>
      </w:r>
      <w:r w:rsidRPr="002C5BB2">
        <w:rPr>
          <w:sz w:val="20"/>
          <w:szCs w:val="20"/>
        </w:rPr>
        <w:t>preservation of sensitive areas. The alternate income activities, which will need to stem from local understanding of the needs and capacities</w:t>
      </w:r>
      <w:r w:rsidR="004C45BE" w:rsidRPr="002C5BB2">
        <w:rPr>
          <w:sz w:val="20"/>
          <w:szCs w:val="20"/>
        </w:rPr>
        <w:t>,</w:t>
      </w:r>
      <w:r w:rsidRPr="002C5BB2">
        <w:rPr>
          <w:sz w:val="20"/>
          <w:szCs w:val="20"/>
        </w:rPr>
        <w:t xml:space="preserve"> will be supported. This may include, </w:t>
      </w:r>
      <w:r w:rsidRPr="002C5BB2">
        <w:rPr>
          <w:i/>
          <w:sz w:val="20"/>
          <w:szCs w:val="20"/>
        </w:rPr>
        <w:t>inter alia</w:t>
      </w:r>
      <w:r w:rsidRPr="002C5BB2">
        <w:rPr>
          <w:sz w:val="20"/>
          <w:szCs w:val="20"/>
        </w:rPr>
        <w:t xml:space="preserve">, introduction of small businesses such as community shops, cultivation of endemic foods and medicinal plants for sale in towns and abroad, crafts, and other enterprises. </w:t>
      </w:r>
    </w:p>
    <w:p w:rsidR="002225BF" w:rsidRPr="002C5BB2" w:rsidRDefault="002225BF" w:rsidP="002225BF">
      <w:pPr>
        <w:rPr>
          <w:sz w:val="20"/>
          <w:szCs w:val="20"/>
        </w:rPr>
      </w:pPr>
    </w:p>
    <w:p w:rsidR="002225BF" w:rsidRPr="002C5BB2" w:rsidRDefault="002225BF" w:rsidP="00D022D8">
      <w:pPr>
        <w:spacing w:after="0"/>
        <w:jc w:val="left"/>
        <w:rPr>
          <w:b/>
          <w:sz w:val="20"/>
          <w:szCs w:val="20"/>
        </w:rPr>
      </w:pPr>
      <w:r w:rsidRPr="002C5BB2">
        <w:rPr>
          <w:b/>
          <w:sz w:val="20"/>
          <w:szCs w:val="20"/>
        </w:rPr>
        <w:t xml:space="preserve">Activity </w:t>
      </w:r>
      <w:r w:rsidR="0016314A" w:rsidRPr="002C5BB2">
        <w:rPr>
          <w:b/>
          <w:sz w:val="20"/>
          <w:szCs w:val="20"/>
        </w:rPr>
        <w:t>4.</w:t>
      </w:r>
      <w:r w:rsidRPr="002C5BB2">
        <w:rPr>
          <w:b/>
          <w:sz w:val="20"/>
          <w:szCs w:val="20"/>
        </w:rPr>
        <w:t>2: Design a M</w:t>
      </w:r>
      <w:r w:rsidR="00B26841" w:rsidRPr="002C5BB2">
        <w:rPr>
          <w:b/>
          <w:sz w:val="20"/>
          <w:szCs w:val="20"/>
        </w:rPr>
        <w:t xml:space="preserve"> </w:t>
      </w:r>
      <w:r w:rsidRPr="002C5BB2">
        <w:rPr>
          <w:b/>
          <w:sz w:val="20"/>
          <w:szCs w:val="20"/>
        </w:rPr>
        <w:t>&amp; E framework</w:t>
      </w:r>
    </w:p>
    <w:p w:rsidR="002225BF" w:rsidRPr="002C5BB2" w:rsidRDefault="002225BF" w:rsidP="00D022D8">
      <w:pPr>
        <w:rPr>
          <w:sz w:val="20"/>
          <w:szCs w:val="20"/>
        </w:rPr>
      </w:pPr>
      <w:r w:rsidRPr="002C5BB2">
        <w:rPr>
          <w:sz w:val="20"/>
          <w:szCs w:val="20"/>
        </w:rPr>
        <w:t xml:space="preserve">The CBOs and </w:t>
      </w:r>
      <w:r w:rsidR="00B26841" w:rsidRPr="002C5BB2">
        <w:rPr>
          <w:sz w:val="20"/>
          <w:szCs w:val="20"/>
        </w:rPr>
        <w:t>project experts will develop an</w:t>
      </w:r>
      <w:r w:rsidRPr="002C5BB2">
        <w:rPr>
          <w:sz w:val="20"/>
          <w:szCs w:val="20"/>
        </w:rPr>
        <w:t xml:space="preserve"> agreed Monitoring and Evaluation strategy to periodically review the progress of the project, and to make certain that the project is being implemented as agreed by the community. M&amp;E will have three key components: project reporting using a </w:t>
      </w:r>
      <w:proofErr w:type="spellStart"/>
      <w:r w:rsidRPr="002C5BB2">
        <w:rPr>
          <w:sz w:val="20"/>
          <w:szCs w:val="20"/>
        </w:rPr>
        <w:t>LogFrame</w:t>
      </w:r>
      <w:proofErr w:type="spellEnd"/>
      <w:r w:rsidRPr="002C5BB2">
        <w:rPr>
          <w:sz w:val="20"/>
          <w:szCs w:val="20"/>
        </w:rPr>
        <w:t xml:space="preserve"> or similar approach; governance, using the Dashboard approach; and sustainability, using the MOMS approach and tracking both environmental and tourism development indicators.  The M&amp;E framework will be presented </w:t>
      </w:r>
      <w:r w:rsidRPr="002C5BB2">
        <w:rPr>
          <w:sz w:val="20"/>
          <w:szCs w:val="20"/>
        </w:rPr>
        <w:lastRenderedPageBreak/>
        <w:t>to the</w:t>
      </w:r>
      <w:r w:rsidRPr="002C5BB2">
        <w:rPr>
          <w:b/>
          <w:sz w:val="20"/>
          <w:szCs w:val="20"/>
        </w:rPr>
        <w:t xml:space="preserve"> </w:t>
      </w:r>
      <w:r w:rsidRPr="002C5BB2">
        <w:rPr>
          <w:sz w:val="20"/>
          <w:szCs w:val="20"/>
        </w:rPr>
        <w:t xml:space="preserve">community, emphasizing community member involvement, to garner further support for the project, with clear delineation of the boundaries, protocols for modifying the agreed rules, role of graduated sanctions, conflict resolution mechanisms, and roles and responsibility of monitors. </w:t>
      </w:r>
    </w:p>
    <w:p w:rsidR="002225BF" w:rsidRPr="002C5BB2" w:rsidRDefault="002225BF" w:rsidP="0059323B">
      <w:pPr>
        <w:spacing w:after="0"/>
        <w:rPr>
          <w:sz w:val="20"/>
          <w:szCs w:val="20"/>
        </w:rPr>
      </w:pPr>
    </w:p>
    <w:p w:rsidR="002225BF" w:rsidRPr="002C5BB2" w:rsidRDefault="002225BF" w:rsidP="00B26841">
      <w:pPr>
        <w:spacing w:before="120"/>
        <w:rPr>
          <w:b/>
          <w:sz w:val="20"/>
          <w:szCs w:val="20"/>
        </w:rPr>
      </w:pPr>
      <w:r w:rsidRPr="002C5BB2">
        <w:rPr>
          <w:b/>
          <w:sz w:val="20"/>
          <w:szCs w:val="20"/>
        </w:rPr>
        <w:t>Output 5: Implement tourism ventures</w:t>
      </w:r>
    </w:p>
    <w:p w:rsidR="002225BF" w:rsidRPr="002C5BB2" w:rsidRDefault="002225BF" w:rsidP="002225BF">
      <w:pPr>
        <w:rPr>
          <w:b/>
          <w:sz w:val="20"/>
          <w:szCs w:val="20"/>
        </w:rPr>
      </w:pPr>
    </w:p>
    <w:p w:rsidR="002225BF" w:rsidRPr="002C5BB2" w:rsidRDefault="002225BF" w:rsidP="00B26841">
      <w:pPr>
        <w:spacing w:after="0"/>
        <w:jc w:val="left"/>
        <w:rPr>
          <w:b/>
          <w:sz w:val="20"/>
          <w:szCs w:val="20"/>
        </w:rPr>
      </w:pPr>
      <w:r w:rsidRPr="002C5BB2">
        <w:rPr>
          <w:b/>
          <w:sz w:val="20"/>
          <w:szCs w:val="20"/>
        </w:rPr>
        <w:t xml:space="preserve">Activity </w:t>
      </w:r>
      <w:r w:rsidR="0016314A" w:rsidRPr="002C5BB2">
        <w:rPr>
          <w:b/>
          <w:sz w:val="20"/>
          <w:szCs w:val="20"/>
        </w:rPr>
        <w:t>5.</w:t>
      </w:r>
      <w:r w:rsidRPr="002C5BB2">
        <w:rPr>
          <w:b/>
          <w:sz w:val="20"/>
          <w:szCs w:val="20"/>
        </w:rPr>
        <w:t>1: Prepare tourism development plan and community-based tourism activities</w:t>
      </w:r>
    </w:p>
    <w:p w:rsidR="002225BF" w:rsidRPr="002C5BB2" w:rsidRDefault="002225BF" w:rsidP="00B26841">
      <w:pPr>
        <w:rPr>
          <w:sz w:val="20"/>
          <w:szCs w:val="20"/>
        </w:rPr>
      </w:pPr>
      <w:r w:rsidRPr="002C5BB2">
        <w:rPr>
          <w:sz w:val="20"/>
          <w:szCs w:val="20"/>
        </w:rPr>
        <w:t xml:space="preserve">The CBO and project experts will prepare a tourism development plan that accommodates the variable water levels in the area, and which will serve to support the growing Maun-based tourism initiatives.  Carrying capacities, and adaptive approaches must be established.  Opportunities for independent entrepreneurs to develop small businesses must be identified.  </w:t>
      </w:r>
    </w:p>
    <w:p w:rsidR="002225BF" w:rsidRPr="002C5BB2" w:rsidRDefault="002225BF" w:rsidP="002225BF">
      <w:pPr>
        <w:rPr>
          <w:sz w:val="20"/>
          <w:szCs w:val="20"/>
        </w:rPr>
      </w:pPr>
    </w:p>
    <w:p w:rsidR="002225BF" w:rsidRPr="002C5BB2" w:rsidRDefault="002225BF" w:rsidP="00B26841">
      <w:pPr>
        <w:spacing w:after="0"/>
        <w:jc w:val="left"/>
        <w:rPr>
          <w:b/>
          <w:sz w:val="20"/>
          <w:szCs w:val="20"/>
        </w:rPr>
      </w:pPr>
      <w:r w:rsidRPr="002C5BB2">
        <w:rPr>
          <w:b/>
          <w:sz w:val="20"/>
          <w:szCs w:val="20"/>
        </w:rPr>
        <w:t xml:space="preserve">Activity </w:t>
      </w:r>
      <w:r w:rsidR="0016314A" w:rsidRPr="002C5BB2">
        <w:rPr>
          <w:b/>
          <w:sz w:val="20"/>
          <w:szCs w:val="20"/>
        </w:rPr>
        <w:t>5.</w:t>
      </w:r>
      <w:r w:rsidRPr="002C5BB2">
        <w:rPr>
          <w:b/>
          <w:sz w:val="20"/>
          <w:szCs w:val="20"/>
        </w:rPr>
        <w:t xml:space="preserve">2: Compare to baseline and adjust on regular basis </w:t>
      </w:r>
    </w:p>
    <w:p w:rsidR="002225BF" w:rsidRPr="002C5BB2" w:rsidRDefault="002225BF" w:rsidP="00B26841">
      <w:pPr>
        <w:rPr>
          <w:sz w:val="20"/>
          <w:szCs w:val="20"/>
        </w:rPr>
      </w:pPr>
      <w:r w:rsidRPr="002C5BB2">
        <w:rPr>
          <w:sz w:val="20"/>
          <w:szCs w:val="20"/>
        </w:rPr>
        <w:t>The CBO manager will be required to institute a systematic reporting system that is built into and around the MOMS system.  This information will record and document the process of community mobilization, land use zoning and management, and tourism development. Wherever possible</w:t>
      </w:r>
      <w:r w:rsidR="0089451A" w:rsidRPr="002C5BB2">
        <w:rPr>
          <w:sz w:val="20"/>
          <w:szCs w:val="20"/>
        </w:rPr>
        <w:t>,</w:t>
      </w:r>
      <w:r w:rsidRPr="002C5BB2">
        <w:rPr>
          <w:sz w:val="20"/>
          <w:szCs w:val="20"/>
        </w:rPr>
        <w:t xml:space="preserve"> data will be used so that change in these parameters can be measured. </w:t>
      </w:r>
    </w:p>
    <w:p w:rsidR="002225BF" w:rsidRPr="002C5BB2" w:rsidRDefault="002225BF" w:rsidP="0059323B">
      <w:pPr>
        <w:spacing w:after="0"/>
        <w:rPr>
          <w:sz w:val="20"/>
          <w:szCs w:val="20"/>
        </w:rPr>
      </w:pPr>
    </w:p>
    <w:p w:rsidR="002225BF" w:rsidRPr="002C5BB2" w:rsidRDefault="002225BF" w:rsidP="00B26841">
      <w:pPr>
        <w:spacing w:before="120" w:after="0"/>
        <w:rPr>
          <w:b/>
          <w:sz w:val="20"/>
          <w:szCs w:val="20"/>
        </w:rPr>
      </w:pPr>
      <w:r w:rsidRPr="002C5BB2">
        <w:rPr>
          <w:b/>
          <w:sz w:val="20"/>
          <w:szCs w:val="20"/>
        </w:rPr>
        <w:t xml:space="preserve">Output 6: Monitor and disseminate results </w:t>
      </w:r>
    </w:p>
    <w:p w:rsidR="002225BF" w:rsidRPr="002C5BB2" w:rsidRDefault="002225BF" w:rsidP="002225BF">
      <w:pPr>
        <w:rPr>
          <w:b/>
          <w:sz w:val="20"/>
          <w:szCs w:val="20"/>
        </w:rPr>
      </w:pPr>
    </w:p>
    <w:p w:rsidR="002225BF" w:rsidRPr="002C5BB2" w:rsidRDefault="002225BF" w:rsidP="00B26841">
      <w:pPr>
        <w:spacing w:after="0"/>
        <w:jc w:val="left"/>
        <w:rPr>
          <w:b/>
          <w:sz w:val="20"/>
          <w:szCs w:val="20"/>
        </w:rPr>
      </w:pPr>
      <w:r w:rsidRPr="002C5BB2">
        <w:rPr>
          <w:b/>
          <w:sz w:val="20"/>
          <w:szCs w:val="20"/>
        </w:rPr>
        <w:t xml:space="preserve">Activity </w:t>
      </w:r>
      <w:r w:rsidR="0016314A" w:rsidRPr="002C5BB2">
        <w:rPr>
          <w:b/>
          <w:sz w:val="20"/>
          <w:szCs w:val="20"/>
        </w:rPr>
        <w:t>6.</w:t>
      </w:r>
      <w:r w:rsidRPr="002C5BB2">
        <w:rPr>
          <w:b/>
          <w:sz w:val="20"/>
          <w:szCs w:val="20"/>
        </w:rPr>
        <w:t xml:space="preserve">1: Verify monitoring with specialists </w:t>
      </w:r>
    </w:p>
    <w:p w:rsidR="002225BF" w:rsidRPr="002C5BB2" w:rsidRDefault="002225BF" w:rsidP="00B26841">
      <w:pPr>
        <w:rPr>
          <w:sz w:val="20"/>
          <w:szCs w:val="20"/>
        </w:rPr>
      </w:pPr>
      <w:r w:rsidRPr="002C5BB2">
        <w:rPr>
          <w:sz w:val="20"/>
          <w:szCs w:val="20"/>
        </w:rPr>
        <w:t xml:space="preserve">The community MOMS activities should be supplemented with annual assessments by specialists and verified by site visits as needed, and adjustments supported in order to refine the strategies to fit the needs of the communities and the ecological conditions. </w:t>
      </w:r>
    </w:p>
    <w:p w:rsidR="002225BF" w:rsidRPr="002C5BB2" w:rsidRDefault="002225BF" w:rsidP="002225BF">
      <w:pPr>
        <w:rPr>
          <w:sz w:val="20"/>
          <w:szCs w:val="20"/>
        </w:rPr>
      </w:pPr>
    </w:p>
    <w:p w:rsidR="002225BF" w:rsidRPr="002C5BB2" w:rsidRDefault="002225BF" w:rsidP="00B26841">
      <w:pPr>
        <w:keepNext/>
        <w:keepLines/>
        <w:spacing w:after="0"/>
        <w:jc w:val="left"/>
        <w:rPr>
          <w:b/>
          <w:sz w:val="20"/>
          <w:szCs w:val="20"/>
        </w:rPr>
      </w:pPr>
      <w:r w:rsidRPr="002C5BB2">
        <w:rPr>
          <w:b/>
          <w:sz w:val="20"/>
          <w:szCs w:val="20"/>
        </w:rPr>
        <w:t xml:space="preserve">Activity </w:t>
      </w:r>
      <w:r w:rsidR="0016314A" w:rsidRPr="002C5BB2">
        <w:rPr>
          <w:b/>
          <w:sz w:val="20"/>
          <w:szCs w:val="20"/>
        </w:rPr>
        <w:t>6.</w:t>
      </w:r>
      <w:r w:rsidRPr="002C5BB2">
        <w:rPr>
          <w:b/>
          <w:sz w:val="20"/>
          <w:szCs w:val="20"/>
        </w:rPr>
        <w:t xml:space="preserve">2: Draft report on lessons learned </w:t>
      </w:r>
    </w:p>
    <w:p w:rsidR="002225BF" w:rsidRPr="002C5BB2" w:rsidRDefault="002225BF" w:rsidP="00B26841">
      <w:pPr>
        <w:rPr>
          <w:b/>
          <w:sz w:val="20"/>
          <w:szCs w:val="20"/>
        </w:rPr>
      </w:pPr>
      <w:r w:rsidRPr="002C5BB2">
        <w:rPr>
          <w:sz w:val="20"/>
          <w:szCs w:val="20"/>
        </w:rPr>
        <w:t xml:space="preserve">For each community and for the full demonstration project reports will be drafted that include detailed lessons learned, garnered from an end-of-pilot project review, CBO manager reports, and MOMS data. The demonstration project report will highlight implementation effectiveness, benefits and challenges of the project implementation – addressing both social and environmental aspects. </w:t>
      </w:r>
    </w:p>
    <w:p w:rsidR="002225BF" w:rsidRPr="002C5BB2" w:rsidRDefault="002225BF" w:rsidP="002225BF">
      <w:pPr>
        <w:autoSpaceDE w:val="0"/>
        <w:rPr>
          <w:b/>
          <w:sz w:val="20"/>
          <w:szCs w:val="20"/>
        </w:rPr>
      </w:pPr>
    </w:p>
    <w:p w:rsidR="002225BF" w:rsidRPr="002C5BB2" w:rsidRDefault="002225BF" w:rsidP="00B26841">
      <w:pPr>
        <w:tabs>
          <w:tab w:val="left" w:pos="720"/>
          <w:tab w:val="left" w:pos="900"/>
          <w:tab w:val="left" w:pos="1080"/>
        </w:tabs>
        <w:spacing w:before="120" w:after="0"/>
        <w:rPr>
          <w:sz w:val="20"/>
          <w:szCs w:val="20"/>
        </w:rPr>
      </w:pPr>
      <w:r w:rsidRPr="002C5BB2">
        <w:rPr>
          <w:b/>
          <w:sz w:val="20"/>
          <w:szCs w:val="20"/>
        </w:rPr>
        <w:t>Output 7: Adaptive Management and Learning</w:t>
      </w:r>
      <w:r w:rsidRPr="002C5BB2">
        <w:rPr>
          <w:sz w:val="20"/>
          <w:szCs w:val="20"/>
        </w:rPr>
        <w:t xml:space="preserve"> </w:t>
      </w:r>
    </w:p>
    <w:p w:rsidR="00B26841" w:rsidRPr="002C5BB2" w:rsidRDefault="00B26841" w:rsidP="00B26841">
      <w:pPr>
        <w:tabs>
          <w:tab w:val="left" w:pos="900"/>
          <w:tab w:val="left" w:pos="1080"/>
        </w:tabs>
        <w:rPr>
          <w:sz w:val="20"/>
          <w:szCs w:val="20"/>
        </w:rPr>
      </w:pPr>
    </w:p>
    <w:p w:rsidR="002225BF" w:rsidRPr="002C5BB2" w:rsidRDefault="002225BF" w:rsidP="00B26841">
      <w:pPr>
        <w:tabs>
          <w:tab w:val="left" w:pos="900"/>
          <w:tab w:val="left" w:pos="1080"/>
        </w:tabs>
        <w:rPr>
          <w:sz w:val="20"/>
          <w:szCs w:val="20"/>
        </w:rPr>
      </w:pPr>
      <w:r w:rsidRPr="002C5BB2">
        <w:rPr>
          <w:sz w:val="20"/>
          <w:szCs w:val="20"/>
        </w:rPr>
        <w:t>Based on the requirements of GEF demonstration projects the following</w:t>
      </w:r>
      <w:r w:rsidR="00C778DF" w:rsidRPr="002C5BB2">
        <w:rPr>
          <w:sz w:val="20"/>
          <w:szCs w:val="20"/>
        </w:rPr>
        <w:t xml:space="preserve"> principles</w:t>
      </w:r>
      <w:r w:rsidR="00262B98" w:rsidRPr="002C5BB2">
        <w:rPr>
          <w:sz w:val="20"/>
          <w:szCs w:val="20"/>
        </w:rPr>
        <w:t xml:space="preserve"> </w:t>
      </w:r>
      <w:r w:rsidRPr="002C5BB2">
        <w:rPr>
          <w:sz w:val="20"/>
          <w:szCs w:val="20"/>
        </w:rPr>
        <w:t>will be included in the project implementation.</w:t>
      </w:r>
    </w:p>
    <w:p w:rsidR="002225BF" w:rsidRPr="002C5BB2" w:rsidRDefault="002225BF" w:rsidP="00B26841">
      <w:pPr>
        <w:numPr>
          <w:ilvl w:val="0"/>
          <w:numId w:val="24"/>
        </w:numPr>
        <w:spacing w:after="0"/>
        <w:ind w:left="720"/>
        <w:rPr>
          <w:sz w:val="20"/>
          <w:szCs w:val="20"/>
        </w:rPr>
      </w:pPr>
      <w:r w:rsidRPr="002C5BB2">
        <w:rPr>
          <w:sz w:val="20"/>
          <w:szCs w:val="20"/>
        </w:rPr>
        <w:t>Project implemented in a cost-effective manner in accordance with agreed work plans and budgets</w:t>
      </w:r>
    </w:p>
    <w:p w:rsidR="002225BF" w:rsidRPr="002C5BB2" w:rsidRDefault="002225BF" w:rsidP="00B26841">
      <w:pPr>
        <w:numPr>
          <w:ilvl w:val="0"/>
          <w:numId w:val="24"/>
        </w:numPr>
        <w:spacing w:after="0"/>
        <w:ind w:left="720"/>
        <w:rPr>
          <w:sz w:val="20"/>
          <w:szCs w:val="20"/>
        </w:rPr>
      </w:pPr>
      <w:r w:rsidRPr="002C5BB2">
        <w:rPr>
          <w:sz w:val="20"/>
          <w:szCs w:val="20"/>
        </w:rPr>
        <w:t>Monitoring and Evaluation Plan provides inputs for robust adaptive management</w:t>
      </w:r>
    </w:p>
    <w:p w:rsidR="002225BF" w:rsidRPr="002C5BB2" w:rsidRDefault="002225BF" w:rsidP="00B26841">
      <w:pPr>
        <w:numPr>
          <w:ilvl w:val="0"/>
          <w:numId w:val="24"/>
        </w:numPr>
        <w:spacing w:after="0"/>
        <w:ind w:left="720"/>
        <w:rPr>
          <w:sz w:val="20"/>
          <w:szCs w:val="20"/>
        </w:rPr>
      </w:pPr>
      <w:r w:rsidRPr="002C5BB2">
        <w:rPr>
          <w:sz w:val="20"/>
          <w:szCs w:val="20"/>
        </w:rPr>
        <w:t xml:space="preserve">A clearly defined mechanism for replication of the community-based tourism development in other comparable areas. </w:t>
      </w:r>
    </w:p>
    <w:p w:rsidR="002225BF" w:rsidRPr="002C5BB2" w:rsidRDefault="002225BF" w:rsidP="002225BF">
      <w:pPr>
        <w:rPr>
          <w:sz w:val="20"/>
          <w:szCs w:val="20"/>
        </w:rPr>
      </w:pPr>
    </w:p>
    <w:p w:rsidR="002225BF" w:rsidRPr="002C5BB2" w:rsidRDefault="002225BF" w:rsidP="002225BF">
      <w:pPr>
        <w:autoSpaceDE w:val="0"/>
        <w:rPr>
          <w:rFonts w:cs="Arial"/>
          <w:b/>
          <w:bCs/>
          <w:sz w:val="20"/>
          <w:szCs w:val="20"/>
        </w:rPr>
      </w:pPr>
      <w:r w:rsidRPr="002C5BB2">
        <w:rPr>
          <w:rFonts w:cs="Arial"/>
          <w:b/>
          <w:bCs/>
          <w:sz w:val="20"/>
          <w:szCs w:val="20"/>
        </w:rPr>
        <w:t xml:space="preserve">9. </w:t>
      </w:r>
      <w:r w:rsidR="00B26841" w:rsidRPr="002C5BB2">
        <w:rPr>
          <w:rFonts w:cs="Arial"/>
          <w:b/>
          <w:bCs/>
          <w:sz w:val="20"/>
          <w:szCs w:val="20"/>
        </w:rPr>
        <w:t xml:space="preserve"> </w:t>
      </w:r>
      <w:r w:rsidRPr="002C5BB2">
        <w:rPr>
          <w:rFonts w:cs="Arial"/>
          <w:b/>
          <w:bCs/>
          <w:sz w:val="20"/>
          <w:szCs w:val="20"/>
        </w:rPr>
        <w:t>End-of Project Landscape (Outputs) outcomes</w:t>
      </w:r>
    </w:p>
    <w:p w:rsidR="002225BF" w:rsidRPr="002C5BB2" w:rsidRDefault="002225BF" w:rsidP="002225BF">
      <w:pPr>
        <w:autoSpaceDE w:val="0"/>
        <w:rPr>
          <w:rFonts w:cs="Arial"/>
          <w:b/>
          <w:bCs/>
          <w:sz w:val="20"/>
          <w:szCs w:val="20"/>
        </w:rPr>
      </w:pPr>
    </w:p>
    <w:p w:rsidR="002225BF" w:rsidRPr="002C5BB2" w:rsidRDefault="002225BF" w:rsidP="00B26841">
      <w:pPr>
        <w:autoSpaceDE w:val="0"/>
        <w:rPr>
          <w:rFonts w:cs="Arial"/>
          <w:bCs/>
          <w:sz w:val="20"/>
          <w:szCs w:val="20"/>
        </w:rPr>
      </w:pPr>
      <w:r w:rsidRPr="002C5BB2">
        <w:rPr>
          <w:rFonts w:cs="Arial"/>
          <w:bCs/>
          <w:sz w:val="20"/>
          <w:szCs w:val="20"/>
        </w:rPr>
        <w:t>At the conclusion of the demonstration project the following will be available:</w:t>
      </w:r>
    </w:p>
    <w:p w:rsidR="002225BF" w:rsidRPr="002C5BB2" w:rsidRDefault="002225BF" w:rsidP="002225BF">
      <w:pPr>
        <w:autoSpaceDE w:val="0"/>
        <w:rPr>
          <w:rFonts w:cs="Arial"/>
          <w:bCs/>
          <w:sz w:val="20"/>
          <w:szCs w:val="20"/>
        </w:rPr>
      </w:pPr>
    </w:p>
    <w:p w:rsidR="002225BF" w:rsidRPr="002C5BB2" w:rsidRDefault="002225BF" w:rsidP="0059323B">
      <w:pPr>
        <w:numPr>
          <w:ilvl w:val="0"/>
          <w:numId w:val="165"/>
        </w:numPr>
        <w:suppressAutoHyphens/>
        <w:autoSpaceDE w:val="0"/>
        <w:spacing w:after="0"/>
        <w:rPr>
          <w:rFonts w:cs="Arial"/>
          <w:bCs/>
          <w:sz w:val="20"/>
          <w:szCs w:val="20"/>
        </w:rPr>
      </w:pPr>
      <w:r w:rsidRPr="002C5BB2">
        <w:rPr>
          <w:rFonts w:cs="Arial"/>
          <w:bCs/>
          <w:sz w:val="20"/>
          <w:szCs w:val="20"/>
        </w:rPr>
        <w:t xml:space="preserve">An assessment of best practices in CBNRM and tourism development under mixed land use and on communal lands outside of WMAs – an important area of expansion if environmental degradation in rural areas is to be halted.  This information will be used together with other examples such as the Lake Ngami community projects and </w:t>
      </w:r>
      <w:proofErr w:type="spellStart"/>
      <w:r w:rsidRPr="002C5BB2">
        <w:rPr>
          <w:rFonts w:cs="Arial"/>
          <w:bCs/>
          <w:sz w:val="20"/>
          <w:szCs w:val="20"/>
        </w:rPr>
        <w:t>Tubu</w:t>
      </w:r>
      <w:proofErr w:type="spellEnd"/>
      <w:r w:rsidRPr="002C5BB2">
        <w:rPr>
          <w:rFonts w:cs="Arial"/>
          <w:bCs/>
          <w:sz w:val="20"/>
          <w:szCs w:val="20"/>
        </w:rPr>
        <w:t xml:space="preserve"> village natural resources management projects, to provide case studies and lessons learned for similar areas both in Botswana and in the greater Southern African region.  It will form an important contribution to both </w:t>
      </w:r>
      <w:proofErr w:type="spellStart"/>
      <w:r w:rsidR="004F5878" w:rsidRPr="002C5BB2">
        <w:rPr>
          <w:rFonts w:cs="Arial"/>
          <w:bCs/>
          <w:sz w:val="20"/>
          <w:szCs w:val="20"/>
        </w:rPr>
        <w:t>Cubango</w:t>
      </w:r>
      <w:proofErr w:type="spellEnd"/>
      <w:r w:rsidR="004F5878" w:rsidRPr="002C5BB2">
        <w:rPr>
          <w:rFonts w:cs="Arial"/>
          <w:bCs/>
          <w:sz w:val="20"/>
          <w:szCs w:val="20"/>
        </w:rPr>
        <w:t>-</w:t>
      </w:r>
      <w:r w:rsidRPr="002C5BB2">
        <w:rPr>
          <w:rFonts w:cs="Arial"/>
          <w:bCs/>
          <w:sz w:val="20"/>
          <w:szCs w:val="20"/>
        </w:rPr>
        <w:t>Okavango Basin sustainable development initiatives, and the GEF portfolio of projects. The assessment will include a set of criteria for site selection, appropriate governance structures, mechanisms for governance and environmental monitoring, as well as recommendations for tourism operation in highly variable ecological conditions.</w:t>
      </w:r>
    </w:p>
    <w:p w:rsidR="002225BF" w:rsidRPr="002C5BB2" w:rsidRDefault="002225BF" w:rsidP="0059323B">
      <w:pPr>
        <w:numPr>
          <w:ilvl w:val="0"/>
          <w:numId w:val="165"/>
        </w:numPr>
        <w:suppressAutoHyphens/>
        <w:autoSpaceDE w:val="0"/>
        <w:spacing w:after="0"/>
        <w:rPr>
          <w:rFonts w:cs="Arial"/>
          <w:bCs/>
          <w:sz w:val="20"/>
          <w:szCs w:val="20"/>
        </w:rPr>
      </w:pPr>
      <w:r w:rsidRPr="002C5BB2">
        <w:rPr>
          <w:rFonts w:cs="Arial"/>
          <w:bCs/>
          <w:sz w:val="20"/>
          <w:szCs w:val="20"/>
        </w:rPr>
        <w:t>The project will produce a baseline assessment of local conditions, including biophysical and socio-economic factors</w:t>
      </w:r>
      <w:r w:rsidR="00B26841" w:rsidRPr="002C5BB2">
        <w:rPr>
          <w:rFonts w:cs="Arial"/>
          <w:bCs/>
          <w:sz w:val="20"/>
          <w:szCs w:val="20"/>
        </w:rPr>
        <w:t>,</w:t>
      </w:r>
      <w:r w:rsidRPr="002C5BB2">
        <w:rPr>
          <w:rFonts w:cs="Arial"/>
          <w:bCs/>
          <w:sz w:val="20"/>
          <w:szCs w:val="20"/>
        </w:rPr>
        <w:t xml:space="preserve"> which will influence project implementation, and a baseline review of conditions. Because the project takes place in an environment of fluctuating environmental conditions, this </w:t>
      </w:r>
      <w:r w:rsidRPr="002C5BB2">
        <w:rPr>
          <w:rFonts w:cs="Arial"/>
          <w:bCs/>
          <w:sz w:val="20"/>
          <w:szCs w:val="20"/>
        </w:rPr>
        <w:lastRenderedPageBreak/>
        <w:t>baseline has the opportunity to provide important lessons in planning for adaptive land management. The structure of the baseline assessment would serve as framework for future projects assessments, and for future reviews of local conditions – allowing both cross-site and longitudinal comparisons.</w:t>
      </w:r>
    </w:p>
    <w:p w:rsidR="002225BF" w:rsidRPr="002C5BB2" w:rsidRDefault="002225BF" w:rsidP="0059323B">
      <w:pPr>
        <w:numPr>
          <w:ilvl w:val="0"/>
          <w:numId w:val="165"/>
        </w:numPr>
        <w:suppressAutoHyphens/>
        <w:autoSpaceDE w:val="0"/>
        <w:spacing w:after="0"/>
        <w:rPr>
          <w:rFonts w:cs="Arial"/>
          <w:bCs/>
          <w:sz w:val="20"/>
          <w:szCs w:val="20"/>
        </w:rPr>
      </w:pPr>
      <w:r w:rsidRPr="002C5BB2">
        <w:rPr>
          <w:rFonts w:cs="Arial"/>
          <w:bCs/>
          <w:sz w:val="20"/>
          <w:szCs w:val="20"/>
        </w:rPr>
        <w:t>The design and implementation of the project at the local level, involving local communities in all stages of project development will provide a useful case study of community involvement and community-based ecotourism projects, while encouraging a steady shift to alternative and more sustainable forms of land use. The reliance on local understanding and knowledge, supplemented by experts as needed further increases the sense of project ownership, while also increasing overall knowledge base. In addition, by providing employment opportunities at the local level, the younger generation will benefit from economic ‘pulls’ of activities in the tourism sector, a critical poverty reduction strategy that counteracts the ‘pushes’ of oversubscription in the livestock sector.  In rural areas, poverty is closely linked to natural resource exploitation.</w:t>
      </w:r>
    </w:p>
    <w:p w:rsidR="002225BF" w:rsidRPr="002C5BB2" w:rsidRDefault="002225BF" w:rsidP="0059323B">
      <w:pPr>
        <w:numPr>
          <w:ilvl w:val="0"/>
          <w:numId w:val="165"/>
        </w:numPr>
        <w:suppressAutoHyphens/>
        <w:autoSpaceDE w:val="0"/>
        <w:spacing w:after="0"/>
        <w:rPr>
          <w:rFonts w:cs="Arial"/>
          <w:bCs/>
          <w:color w:val="000000"/>
          <w:sz w:val="20"/>
          <w:szCs w:val="20"/>
        </w:rPr>
      </w:pPr>
      <w:r w:rsidRPr="002C5BB2">
        <w:rPr>
          <w:rFonts w:cs="Arial"/>
          <w:bCs/>
          <w:sz w:val="20"/>
          <w:szCs w:val="20"/>
        </w:rPr>
        <w:t>The proposed monitoring and evaluation frameworks – Dashboard, and MOMS, have been tested elsewhere in the region and show promise.  In addition to providing the standard fact-based evaluation and adaptation mechanisms necessary for long-term project sustainability, these frameworks both also enhance local ownership by placing accountability in the hands of the community, and empowering them to use their own data to make their own decisions. Adding additional examples of these monitoring systems the region will allow their refinement and roll-out to other similar projects.</w:t>
      </w:r>
    </w:p>
    <w:p w:rsidR="002225BF" w:rsidRPr="002C5BB2" w:rsidRDefault="002225BF" w:rsidP="00B26841">
      <w:pPr>
        <w:ind w:left="720"/>
        <w:rPr>
          <w:rFonts w:cs="Arial"/>
          <w:sz w:val="20"/>
          <w:szCs w:val="20"/>
        </w:rPr>
      </w:pPr>
    </w:p>
    <w:p w:rsidR="002225BF" w:rsidRPr="002C5BB2" w:rsidRDefault="002225BF" w:rsidP="00B26841">
      <w:pPr>
        <w:rPr>
          <w:rFonts w:cs="Arial"/>
          <w:b/>
          <w:sz w:val="20"/>
          <w:szCs w:val="20"/>
        </w:rPr>
      </w:pPr>
      <w:r w:rsidRPr="002C5BB2">
        <w:rPr>
          <w:rFonts w:cs="Arial"/>
          <w:b/>
          <w:sz w:val="20"/>
          <w:szCs w:val="20"/>
        </w:rPr>
        <w:t xml:space="preserve">The </w:t>
      </w:r>
      <w:r w:rsidR="00BD4185" w:rsidRPr="002C5BB2">
        <w:rPr>
          <w:rFonts w:cs="Arial"/>
          <w:b/>
          <w:sz w:val="20"/>
          <w:szCs w:val="20"/>
        </w:rPr>
        <w:t xml:space="preserve">expected environmental and socio-economic benefits </w:t>
      </w:r>
      <w:r w:rsidRPr="002C5BB2">
        <w:rPr>
          <w:rFonts w:cs="Arial"/>
          <w:b/>
          <w:sz w:val="20"/>
          <w:szCs w:val="20"/>
        </w:rPr>
        <w:t>for the communities will be:</w:t>
      </w:r>
    </w:p>
    <w:p w:rsidR="002225BF" w:rsidRPr="002C5BB2" w:rsidRDefault="002225BF" w:rsidP="00B26841">
      <w:pPr>
        <w:numPr>
          <w:ilvl w:val="1"/>
          <w:numId w:val="47"/>
        </w:numPr>
        <w:tabs>
          <w:tab w:val="clear" w:pos="1440"/>
        </w:tabs>
        <w:suppressAutoHyphens/>
        <w:spacing w:after="0"/>
        <w:ind w:left="720"/>
        <w:jc w:val="left"/>
        <w:rPr>
          <w:rFonts w:cs="Arial"/>
          <w:sz w:val="20"/>
          <w:szCs w:val="20"/>
        </w:rPr>
      </w:pPr>
      <w:r w:rsidRPr="002C5BB2">
        <w:rPr>
          <w:rFonts w:cs="Arial"/>
          <w:sz w:val="20"/>
          <w:szCs w:val="20"/>
        </w:rPr>
        <w:t>Diversified and therefore more resilient livelihoods and local economy</w:t>
      </w:r>
    </w:p>
    <w:p w:rsidR="002225BF" w:rsidRPr="002C5BB2" w:rsidRDefault="002225BF" w:rsidP="00B26841">
      <w:pPr>
        <w:numPr>
          <w:ilvl w:val="1"/>
          <w:numId w:val="47"/>
        </w:numPr>
        <w:tabs>
          <w:tab w:val="clear" w:pos="1440"/>
        </w:tabs>
        <w:suppressAutoHyphens/>
        <w:spacing w:after="0"/>
        <w:ind w:left="720"/>
        <w:jc w:val="left"/>
        <w:rPr>
          <w:rFonts w:cs="Arial"/>
          <w:sz w:val="20"/>
          <w:szCs w:val="20"/>
        </w:rPr>
      </w:pPr>
      <w:r w:rsidRPr="002C5BB2">
        <w:rPr>
          <w:rFonts w:cs="Arial"/>
          <w:sz w:val="20"/>
          <w:szCs w:val="20"/>
        </w:rPr>
        <w:t>Increased empowerment of local communities to address the challenges of natural resources management based on indigenous knowledge and documentation of this knowledge for future generations</w:t>
      </w:r>
    </w:p>
    <w:p w:rsidR="002225BF" w:rsidRPr="002C5BB2" w:rsidRDefault="002225BF" w:rsidP="00B26841">
      <w:pPr>
        <w:numPr>
          <w:ilvl w:val="1"/>
          <w:numId w:val="47"/>
        </w:numPr>
        <w:tabs>
          <w:tab w:val="clear" w:pos="1440"/>
        </w:tabs>
        <w:suppressAutoHyphens/>
        <w:spacing w:after="0"/>
        <w:ind w:left="720"/>
        <w:jc w:val="left"/>
        <w:rPr>
          <w:rFonts w:cs="Arial"/>
          <w:sz w:val="20"/>
          <w:szCs w:val="20"/>
        </w:rPr>
      </w:pPr>
      <w:r w:rsidRPr="002C5BB2">
        <w:rPr>
          <w:rFonts w:cs="Arial"/>
          <w:sz w:val="20"/>
          <w:szCs w:val="20"/>
        </w:rPr>
        <w:t>Increased quality of ecosystem services through sound land management practices.</w:t>
      </w:r>
    </w:p>
    <w:p w:rsidR="002225BF" w:rsidRPr="002C5BB2" w:rsidRDefault="002225BF" w:rsidP="002225BF">
      <w:pPr>
        <w:autoSpaceDE w:val="0"/>
        <w:rPr>
          <w:rFonts w:cs="Arial"/>
          <w:b/>
          <w:bCs/>
          <w:color w:val="000000"/>
          <w:sz w:val="20"/>
          <w:szCs w:val="20"/>
        </w:rPr>
      </w:pPr>
    </w:p>
    <w:p w:rsidR="002225BF" w:rsidRPr="002C5BB2" w:rsidRDefault="002225BF" w:rsidP="002225BF">
      <w:pPr>
        <w:autoSpaceDE w:val="0"/>
        <w:rPr>
          <w:rFonts w:cs="Arial"/>
          <w:color w:val="000000"/>
          <w:sz w:val="20"/>
          <w:szCs w:val="20"/>
        </w:rPr>
      </w:pPr>
      <w:r w:rsidRPr="002C5BB2">
        <w:rPr>
          <w:rFonts w:cs="Arial"/>
          <w:b/>
          <w:bCs/>
          <w:color w:val="000000"/>
          <w:sz w:val="20"/>
          <w:szCs w:val="20"/>
        </w:rPr>
        <w:t xml:space="preserve">10. </w:t>
      </w:r>
      <w:r w:rsidR="00B26841" w:rsidRPr="002C5BB2">
        <w:rPr>
          <w:rFonts w:cs="Arial"/>
          <w:b/>
          <w:bCs/>
          <w:color w:val="000000"/>
          <w:sz w:val="20"/>
          <w:szCs w:val="20"/>
        </w:rPr>
        <w:t xml:space="preserve"> </w:t>
      </w:r>
      <w:r w:rsidRPr="002C5BB2">
        <w:rPr>
          <w:rFonts w:cs="Arial"/>
          <w:b/>
          <w:bCs/>
          <w:color w:val="000000"/>
          <w:sz w:val="20"/>
          <w:szCs w:val="20"/>
        </w:rPr>
        <w:t>Project Management Structure and Accountability</w:t>
      </w:r>
    </w:p>
    <w:p w:rsidR="002225BF" w:rsidRPr="002C5BB2" w:rsidRDefault="002225BF" w:rsidP="002225BF">
      <w:pPr>
        <w:autoSpaceDE w:val="0"/>
        <w:ind w:left="360"/>
        <w:rPr>
          <w:rFonts w:cs="Arial"/>
          <w:b/>
          <w:bCs/>
          <w:sz w:val="20"/>
          <w:szCs w:val="20"/>
        </w:rPr>
      </w:pPr>
      <w:r w:rsidRPr="002C5BB2">
        <w:rPr>
          <w:rFonts w:cs="Arial"/>
          <w:bCs/>
          <w:color w:val="000000"/>
          <w:sz w:val="20"/>
          <w:szCs w:val="20"/>
        </w:rPr>
        <w:t xml:space="preserve">The project will be contracted under international tender procedures. There will be an open invitation for expressions of interest and a short-list of tenderers will be assembled in consultation with OKACOM. The </w:t>
      </w:r>
      <w:r w:rsidR="00861131" w:rsidRPr="002C5BB2">
        <w:rPr>
          <w:rFonts w:cs="Arial"/>
          <w:bCs/>
          <w:color w:val="000000"/>
          <w:sz w:val="20"/>
          <w:szCs w:val="20"/>
        </w:rPr>
        <w:t>GEF Project Coordination Unit based in the OKACOM secretariat will oversee the project execution</w:t>
      </w:r>
      <w:r w:rsidRPr="002C5BB2">
        <w:rPr>
          <w:rFonts w:cs="Arial"/>
          <w:bCs/>
          <w:color w:val="000000"/>
          <w:sz w:val="20"/>
          <w:szCs w:val="20"/>
        </w:rPr>
        <w:t xml:space="preserve">. A demonstration Project Implementation Unit (PIU) will be established with satellite offices in each country. The PIU will report to the GEF project manager and the national project coordinators who in turn will report to the National Focal Points. The demonstration project through the PCU shall report regularly to the </w:t>
      </w:r>
      <w:r w:rsidR="002C54EA" w:rsidRPr="002C5BB2">
        <w:rPr>
          <w:rFonts w:cs="Arial"/>
          <w:bCs/>
          <w:color w:val="000000"/>
          <w:sz w:val="20"/>
          <w:szCs w:val="20"/>
        </w:rPr>
        <w:t xml:space="preserve">Project Board. </w:t>
      </w:r>
      <w:r w:rsidR="00E879A7" w:rsidRPr="002C5BB2">
        <w:rPr>
          <w:rFonts w:cs="Arial"/>
          <w:bCs/>
          <w:color w:val="000000"/>
          <w:sz w:val="20"/>
          <w:szCs w:val="20"/>
        </w:rPr>
        <w:t>The establishment of national demo steering committee is also being considered as</w:t>
      </w:r>
      <w:r w:rsidR="0010573C" w:rsidRPr="002C5BB2">
        <w:rPr>
          <w:rFonts w:cs="Arial"/>
          <w:bCs/>
          <w:color w:val="000000"/>
          <w:sz w:val="20"/>
          <w:szCs w:val="20"/>
        </w:rPr>
        <w:t xml:space="preserve"> </w:t>
      </w:r>
      <w:r w:rsidR="00E879A7" w:rsidRPr="002C5BB2">
        <w:rPr>
          <w:rFonts w:cs="Arial"/>
          <w:bCs/>
          <w:color w:val="000000"/>
          <w:sz w:val="20"/>
          <w:szCs w:val="20"/>
        </w:rPr>
        <w:t>in the other two countries.</w:t>
      </w:r>
    </w:p>
    <w:p w:rsidR="002225BF" w:rsidRPr="002C5BB2" w:rsidRDefault="002225BF" w:rsidP="002225BF">
      <w:pPr>
        <w:autoSpaceDE w:val="0"/>
        <w:rPr>
          <w:rFonts w:cs="Arial"/>
          <w:b/>
          <w:bCs/>
          <w:sz w:val="20"/>
          <w:szCs w:val="20"/>
        </w:rPr>
      </w:pPr>
    </w:p>
    <w:p w:rsidR="002225BF" w:rsidRPr="002C5BB2" w:rsidRDefault="002225BF" w:rsidP="002225BF">
      <w:pPr>
        <w:autoSpaceDE w:val="0"/>
        <w:rPr>
          <w:rFonts w:cs="Arial"/>
          <w:sz w:val="20"/>
          <w:szCs w:val="20"/>
        </w:rPr>
      </w:pPr>
      <w:r w:rsidRPr="002C5BB2">
        <w:rPr>
          <w:rFonts w:cs="Arial"/>
          <w:b/>
          <w:bCs/>
          <w:sz w:val="20"/>
          <w:szCs w:val="20"/>
        </w:rPr>
        <w:t xml:space="preserve">11. </w:t>
      </w:r>
      <w:r w:rsidR="00B26841" w:rsidRPr="002C5BB2">
        <w:rPr>
          <w:rFonts w:cs="Arial"/>
          <w:b/>
          <w:bCs/>
          <w:sz w:val="20"/>
          <w:szCs w:val="20"/>
        </w:rPr>
        <w:t xml:space="preserve"> </w:t>
      </w:r>
      <w:r w:rsidRPr="002C5BB2">
        <w:rPr>
          <w:rFonts w:cs="Arial"/>
          <w:b/>
          <w:bCs/>
          <w:sz w:val="20"/>
          <w:szCs w:val="20"/>
        </w:rPr>
        <w:t>Stakeholders and Beneficiaries</w:t>
      </w:r>
      <w:r w:rsidRPr="002C5BB2">
        <w:rPr>
          <w:rFonts w:cs="Arial"/>
          <w:sz w:val="20"/>
          <w:szCs w:val="20"/>
        </w:rPr>
        <w:t>:</w:t>
      </w:r>
    </w:p>
    <w:p w:rsidR="002225BF" w:rsidRPr="002C5BB2" w:rsidRDefault="002225BF" w:rsidP="002225BF">
      <w:pPr>
        <w:ind w:left="360"/>
        <w:rPr>
          <w:rFonts w:cs="Arial"/>
          <w:bCs/>
          <w:sz w:val="20"/>
          <w:szCs w:val="20"/>
        </w:rPr>
      </w:pPr>
      <w:r w:rsidRPr="002C5BB2">
        <w:rPr>
          <w:rFonts w:cs="Arial"/>
          <w:bCs/>
          <w:sz w:val="20"/>
          <w:szCs w:val="20"/>
        </w:rPr>
        <w:t xml:space="preserve">The stakeholders involved in this project, and the beneficiaries include local rural </w:t>
      </w:r>
      <w:r w:rsidRPr="002C5BB2">
        <w:rPr>
          <w:rFonts w:cs="Arial"/>
          <w:sz w:val="20"/>
          <w:szCs w:val="20"/>
        </w:rPr>
        <w:t>communities within the region, Tawana Land Board, Botswana Tourism Organisation, district officials, local authorities, wetland ecologists, traditional leaders, farmers/ pastoralists, community organizations, local tour operators and tourists, as well as other researchers (such as from the nearby Okavango Research Institute) conservationists, educators, and p</w:t>
      </w:r>
      <w:r w:rsidR="00AE58C6" w:rsidRPr="002C5BB2">
        <w:rPr>
          <w:rFonts w:cs="Arial"/>
          <w:sz w:val="20"/>
          <w:szCs w:val="20"/>
        </w:rPr>
        <w:t>ublic health care providers.</w:t>
      </w:r>
    </w:p>
    <w:p w:rsidR="002225BF" w:rsidRPr="002C5BB2" w:rsidRDefault="002225BF" w:rsidP="002225BF">
      <w:pPr>
        <w:autoSpaceDE w:val="0"/>
        <w:rPr>
          <w:rFonts w:cs="Arial"/>
          <w:b/>
          <w:bCs/>
          <w:sz w:val="20"/>
          <w:szCs w:val="20"/>
        </w:rPr>
      </w:pPr>
    </w:p>
    <w:p w:rsidR="002225BF" w:rsidRPr="002C5BB2" w:rsidRDefault="002225BF" w:rsidP="002225BF">
      <w:pPr>
        <w:autoSpaceDE w:val="0"/>
        <w:rPr>
          <w:rFonts w:cs="Arial"/>
          <w:bCs/>
          <w:sz w:val="20"/>
          <w:szCs w:val="20"/>
        </w:rPr>
      </w:pPr>
      <w:r w:rsidRPr="002C5BB2">
        <w:rPr>
          <w:rFonts w:cs="Arial"/>
          <w:b/>
          <w:bCs/>
          <w:sz w:val="20"/>
          <w:szCs w:val="20"/>
        </w:rPr>
        <w:t>12</w:t>
      </w:r>
      <w:r w:rsidR="00B26841" w:rsidRPr="002C5BB2">
        <w:rPr>
          <w:rFonts w:cs="Arial"/>
          <w:b/>
          <w:bCs/>
          <w:sz w:val="20"/>
          <w:szCs w:val="20"/>
        </w:rPr>
        <w:t>.</w:t>
      </w:r>
      <w:r w:rsidRPr="002C5BB2">
        <w:rPr>
          <w:rFonts w:cs="Arial"/>
          <w:b/>
          <w:bCs/>
          <w:sz w:val="20"/>
          <w:szCs w:val="20"/>
        </w:rPr>
        <w:t xml:space="preserve"> Long-term Sustainability Strategy</w:t>
      </w:r>
    </w:p>
    <w:p w:rsidR="002225BF" w:rsidRPr="002C5BB2" w:rsidRDefault="002225BF" w:rsidP="002225BF">
      <w:pPr>
        <w:autoSpaceDE w:val="0"/>
        <w:ind w:left="360"/>
        <w:rPr>
          <w:rFonts w:cs="Arial"/>
          <w:bCs/>
          <w:color w:val="000000"/>
          <w:sz w:val="20"/>
          <w:szCs w:val="20"/>
        </w:rPr>
      </w:pPr>
      <w:r w:rsidRPr="002C5BB2">
        <w:rPr>
          <w:rFonts w:cs="Arial"/>
          <w:bCs/>
          <w:sz w:val="20"/>
          <w:szCs w:val="20"/>
        </w:rPr>
        <w:t>The broader Maun Ecotourism Park plan is intended as a much larger community-based development initiative.  That together, with the national and district level sanction of the park through their incorporation of the land-use designation in their development plans, suggest a strong support base over the long term.  In addition, the proximity of the project area to the Okavango Research Institute means that technical experts should continuously be available for advice and technical support.  By ensuring that the project is owned by a community-based organization, local level support over the long term is also secured.  Critically, it is important that the main tourism facility, the lodge, is run by a well-established eco-tourism tour operator who understands market forces and is able to match services supplied to demand levels in the sector.</w:t>
      </w:r>
    </w:p>
    <w:p w:rsidR="002225BF" w:rsidRPr="002C5BB2" w:rsidRDefault="002225BF" w:rsidP="002225BF">
      <w:pPr>
        <w:autoSpaceDE w:val="0"/>
        <w:rPr>
          <w:rFonts w:cs="Arial"/>
          <w:b/>
          <w:bCs/>
          <w:color w:val="000000"/>
          <w:sz w:val="20"/>
          <w:szCs w:val="20"/>
        </w:rPr>
      </w:pPr>
    </w:p>
    <w:p w:rsidR="002225BF" w:rsidRPr="002C5BB2" w:rsidRDefault="00861131" w:rsidP="002225BF">
      <w:pPr>
        <w:autoSpaceDE w:val="0"/>
        <w:rPr>
          <w:rFonts w:cs="Arial"/>
          <w:bCs/>
          <w:sz w:val="20"/>
          <w:szCs w:val="20"/>
        </w:rPr>
      </w:pPr>
      <w:r w:rsidRPr="002C5BB2">
        <w:rPr>
          <w:rFonts w:cs="Arial"/>
          <w:b/>
          <w:bCs/>
          <w:color w:val="000000"/>
          <w:sz w:val="20"/>
          <w:szCs w:val="20"/>
        </w:rPr>
        <w:t>13.</w:t>
      </w:r>
      <w:r w:rsidR="002225BF" w:rsidRPr="002C5BB2">
        <w:rPr>
          <w:rFonts w:cs="Arial"/>
          <w:b/>
          <w:bCs/>
          <w:color w:val="000000"/>
          <w:sz w:val="20"/>
          <w:szCs w:val="20"/>
        </w:rPr>
        <w:t xml:space="preserve"> Replicability </w:t>
      </w:r>
    </w:p>
    <w:p w:rsidR="002225BF" w:rsidRPr="002C5BB2" w:rsidRDefault="002225BF" w:rsidP="002225BF">
      <w:pPr>
        <w:autoSpaceDE w:val="0"/>
        <w:ind w:left="360"/>
        <w:rPr>
          <w:rFonts w:cs="Arial"/>
          <w:bCs/>
          <w:color w:val="000000"/>
          <w:sz w:val="20"/>
          <w:szCs w:val="20"/>
        </w:rPr>
      </w:pPr>
      <w:r w:rsidRPr="002C5BB2">
        <w:rPr>
          <w:rFonts w:cs="Arial"/>
          <w:bCs/>
          <w:color w:val="000000"/>
          <w:sz w:val="20"/>
          <w:szCs w:val="20"/>
        </w:rPr>
        <w:t>As noted above, there are two other areas (</w:t>
      </w:r>
      <w:proofErr w:type="spellStart"/>
      <w:r w:rsidRPr="002C5BB2">
        <w:rPr>
          <w:rFonts w:cs="Arial"/>
          <w:bCs/>
          <w:color w:val="000000"/>
          <w:sz w:val="20"/>
          <w:szCs w:val="20"/>
        </w:rPr>
        <w:t>Tubu</w:t>
      </w:r>
      <w:proofErr w:type="spellEnd"/>
      <w:r w:rsidRPr="002C5BB2">
        <w:rPr>
          <w:rFonts w:cs="Arial"/>
          <w:bCs/>
          <w:color w:val="000000"/>
          <w:sz w:val="20"/>
          <w:szCs w:val="20"/>
        </w:rPr>
        <w:t xml:space="preserve"> and Lake Ngami) in the </w:t>
      </w:r>
      <w:r w:rsidR="00462571" w:rsidRPr="002C5BB2">
        <w:rPr>
          <w:rFonts w:cs="Arial"/>
          <w:bCs/>
          <w:color w:val="000000"/>
          <w:sz w:val="20"/>
          <w:szCs w:val="20"/>
        </w:rPr>
        <w:t xml:space="preserve">Botswana part of the </w:t>
      </w:r>
      <w:proofErr w:type="spellStart"/>
      <w:r w:rsidR="00462571" w:rsidRPr="002C5BB2">
        <w:rPr>
          <w:rFonts w:cs="Arial"/>
          <w:bCs/>
          <w:color w:val="000000"/>
          <w:sz w:val="20"/>
          <w:szCs w:val="20"/>
        </w:rPr>
        <w:t>Cubango</w:t>
      </w:r>
      <w:proofErr w:type="spellEnd"/>
      <w:r w:rsidR="00462571" w:rsidRPr="002C5BB2">
        <w:rPr>
          <w:rFonts w:cs="Arial"/>
          <w:bCs/>
          <w:color w:val="000000"/>
          <w:sz w:val="20"/>
          <w:szCs w:val="20"/>
        </w:rPr>
        <w:t>-</w:t>
      </w:r>
      <w:r w:rsidRPr="002C5BB2">
        <w:rPr>
          <w:rFonts w:cs="Arial"/>
          <w:bCs/>
          <w:color w:val="000000"/>
          <w:sz w:val="20"/>
          <w:szCs w:val="20"/>
        </w:rPr>
        <w:t xml:space="preserve">Okavango </w:t>
      </w:r>
      <w:r w:rsidR="00EE2298" w:rsidRPr="002C5BB2">
        <w:rPr>
          <w:rFonts w:cs="Arial"/>
          <w:bCs/>
          <w:color w:val="000000"/>
          <w:sz w:val="20"/>
          <w:szCs w:val="20"/>
        </w:rPr>
        <w:t>Basin</w:t>
      </w:r>
      <w:r w:rsidRPr="002C5BB2">
        <w:rPr>
          <w:rFonts w:cs="Arial"/>
          <w:bCs/>
          <w:color w:val="000000"/>
          <w:sz w:val="20"/>
          <w:szCs w:val="20"/>
        </w:rPr>
        <w:t xml:space="preserve"> that have similar land tenure and land use challenges, and which also have </w:t>
      </w:r>
      <w:r w:rsidRPr="002C5BB2">
        <w:rPr>
          <w:rFonts w:cs="Arial"/>
          <w:bCs/>
          <w:color w:val="000000"/>
          <w:sz w:val="20"/>
          <w:szCs w:val="20"/>
        </w:rPr>
        <w:lastRenderedPageBreak/>
        <w:t>potential for tourism development. By ensuring that institutional arrangements, particularly with regard to land rights are in place, it will be possible to initiate similar ecotourism developments and activities.  In addition the MOMS and Da</w:t>
      </w:r>
      <w:r w:rsidR="00861131" w:rsidRPr="002C5BB2">
        <w:rPr>
          <w:rFonts w:cs="Arial"/>
          <w:bCs/>
          <w:color w:val="000000"/>
          <w:sz w:val="20"/>
          <w:szCs w:val="20"/>
        </w:rPr>
        <w:t>shboard systems are designed to be</w:t>
      </w:r>
      <w:r w:rsidRPr="002C5BB2">
        <w:rPr>
          <w:rFonts w:cs="Arial"/>
          <w:bCs/>
          <w:color w:val="000000"/>
          <w:sz w:val="20"/>
          <w:szCs w:val="20"/>
        </w:rPr>
        <w:t xml:space="preserve"> use</w:t>
      </w:r>
      <w:r w:rsidR="00861131" w:rsidRPr="002C5BB2">
        <w:rPr>
          <w:rFonts w:cs="Arial"/>
          <w:bCs/>
          <w:color w:val="000000"/>
          <w:sz w:val="20"/>
          <w:szCs w:val="20"/>
        </w:rPr>
        <w:t>d</w:t>
      </w:r>
      <w:r w:rsidRPr="002C5BB2">
        <w:rPr>
          <w:rFonts w:cs="Arial"/>
          <w:bCs/>
          <w:color w:val="000000"/>
          <w:sz w:val="20"/>
          <w:szCs w:val="20"/>
        </w:rPr>
        <w:t xml:space="preserve"> by rural communities.  An important component of the replicability is the joint venture partnership for the major tourism activity, as rural communities are institutionally inappropriate as enterprise organizations (i.e., actual running the business) not typically equipped with sufficient business skills.  For this reason, having a diverse range of supplementary small economic activities that can be taken up by private individuals or groups from within the community is also important. Finally, in establishing the training of trainers during the CBO development phase, community members will then be equipped to share their knowledge in other areas.</w:t>
      </w:r>
    </w:p>
    <w:p w:rsidR="002225BF" w:rsidRPr="002C5BB2" w:rsidRDefault="002225BF" w:rsidP="002225BF">
      <w:pPr>
        <w:autoSpaceDE w:val="0"/>
        <w:rPr>
          <w:rFonts w:cs="Arial"/>
          <w:bCs/>
          <w:color w:val="000000"/>
          <w:sz w:val="20"/>
          <w:szCs w:val="20"/>
        </w:rPr>
      </w:pPr>
    </w:p>
    <w:p w:rsidR="002225BF" w:rsidRPr="002C5BB2" w:rsidRDefault="00861131" w:rsidP="002225BF">
      <w:pPr>
        <w:autoSpaceDE w:val="0"/>
        <w:rPr>
          <w:rFonts w:cs="Arial"/>
          <w:bCs/>
          <w:sz w:val="20"/>
          <w:szCs w:val="20"/>
        </w:rPr>
      </w:pPr>
      <w:r w:rsidRPr="002C5BB2">
        <w:rPr>
          <w:rFonts w:cs="Arial"/>
          <w:b/>
          <w:bCs/>
          <w:color w:val="000000"/>
          <w:sz w:val="20"/>
          <w:szCs w:val="20"/>
        </w:rPr>
        <w:t>14.</w:t>
      </w:r>
      <w:r w:rsidR="002225BF" w:rsidRPr="002C5BB2">
        <w:rPr>
          <w:rFonts w:cs="Arial"/>
          <w:b/>
          <w:bCs/>
          <w:color w:val="000000"/>
          <w:sz w:val="20"/>
          <w:szCs w:val="20"/>
        </w:rPr>
        <w:t xml:space="preserve"> Monitoring and Evaluation Process</w:t>
      </w:r>
    </w:p>
    <w:p w:rsidR="002225BF" w:rsidRPr="002C5BB2" w:rsidRDefault="002225BF" w:rsidP="002225BF">
      <w:pPr>
        <w:pStyle w:val="BodyText"/>
        <w:ind w:left="360"/>
        <w:jc w:val="both"/>
        <w:rPr>
          <w:rFonts w:ascii="Arial" w:hAnsi="Arial" w:cs="Arial"/>
          <w:bCs/>
          <w:sz w:val="20"/>
          <w:szCs w:val="20"/>
        </w:rPr>
      </w:pPr>
      <w:r w:rsidRPr="002C5BB2">
        <w:rPr>
          <w:rFonts w:ascii="Arial" w:hAnsi="Arial" w:cs="Arial"/>
          <w:bCs/>
          <w:sz w:val="20"/>
          <w:szCs w:val="20"/>
        </w:rPr>
        <w:t xml:space="preserve">There will be three components to the M&amp;E process.  The first, relating most clearly to the project will be the systematic reporting system implemented by the CBO manager.  This will comprise a series of quarterly reports, submitted to the Technical Advisory Committee managing CBNRM in the district.  Such reports should have a structured format such as the </w:t>
      </w:r>
      <w:proofErr w:type="spellStart"/>
      <w:r w:rsidRPr="002C5BB2">
        <w:rPr>
          <w:rFonts w:ascii="Arial" w:hAnsi="Arial" w:cs="Arial"/>
          <w:bCs/>
          <w:sz w:val="20"/>
          <w:szCs w:val="20"/>
        </w:rPr>
        <w:t>LogFrame</w:t>
      </w:r>
      <w:proofErr w:type="spellEnd"/>
      <w:r w:rsidRPr="002C5BB2">
        <w:rPr>
          <w:rFonts w:ascii="Arial" w:hAnsi="Arial" w:cs="Arial"/>
          <w:bCs/>
          <w:sz w:val="20"/>
          <w:szCs w:val="20"/>
        </w:rPr>
        <w:t xml:space="preserve"> approach, that tracks activities and indicators related to different aspects the development plan.  The second is annual reporting based on analysis of the MOMS data, as collected by the community.  Such data would include not only ecological and environmental parameters, but could also track participation in different activities, crafts, and other economic indicators. Finally, the third will be governance monitoring based on the Dashboard approach.  After a baseline analysis, governance monitoring can be conducted every 2 years. </w:t>
      </w:r>
    </w:p>
    <w:p w:rsidR="002225BF" w:rsidRPr="002C5BB2" w:rsidRDefault="002225BF" w:rsidP="002225BF">
      <w:pPr>
        <w:autoSpaceDE w:val="0"/>
        <w:rPr>
          <w:rFonts w:cs="Arial"/>
          <w:sz w:val="20"/>
          <w:szCs w:val="20"/>
        </w:rPr>
      </w:pPr>
    </w:p>
    <w:p w:rsidR="002225BF" w:rsidRPr="002C5BB2" w:rsidRDefault="002225BF" w:rsidP="002225BF">
      <w:pPr>
        <w:autoSpaceDE w:val="0"/>
        <w:ind w:left="360"/>
        <w:rPr>
          <w:rFonts w:cs="Arial"/>
          <w:sz w:val="20"/>
          <w:szCs w:val="20"/>
        </w:rPr>
      </w:pPr>
      <w:r w:rsidRPr="002C5BB2">
        <w:rPr>
          <w:rFonts w:cs="Arial"/>
          <w:sz w:val="20"/>
          <w:szCs w:val="20"/>
        </w:rPr>
        <w:t>Based on the monitoring and evaluation activities described above, the demonstration project will also be subjected to an annual internal review to assess the extent to which the project remains on track.  In addition, there will be a mid-term and end-of-project external review that will document not only adherence to implementation plan, but also lessons learned and implications for adaptive management approaches.</w:t>
      </w:r>
    </w:p>
    <w:p w:rsidR="002225BF" w:rsidRPr="002C5BB2" w:rsidRDefault="002225BF" w:rsidP="002225BF">
      <w:pPr>
        <w:autoSpaceDE w:val="0"/>
        <w:rPr>
          <w:rFonts w:cs="Arial"/>
          <w:sz w:val="20"/>
          <w:szCs w:val="20"/>
        </w:rPr>
      </w:pPr>
    </w:p>
    <w:p w:rsidR="002225BF" w:rsidRPr="002C5BB2" w:rsidRDefault="002225BF" w:rsidP="002225BF">
      <w:pPr>
        <w:autoSpaceDE w:val="0"/>
        <w:ind w:left="360"/>
        <w:rPr>
          <w:rFonts w:cs="Arial"/>
          <w:color w:val="000000"/>
          <w:sz w:val="20"/>
          <w:szCs w:val="20"/>
        </w:rPr>
      </w:pPr>
      <w:r w:rsidRPr="002C5BB2">
        <w:rPr>
          <w:rFonts w:cs="Arial"/>
          <w:color w:val="000000"/>
          <w:sz w:val="20"/>
          <w:szCs w:val="20"/>
        </w:rPr>
        <w:t>The project evaluations will be carried out in accordance with UNDP-GEF requirements and will cover all aspects of the project. They will include: an assessment of (a) the outcomes generated, (b) the processes used to generate them, (c) project impacts, and d) lessons learned. Advice will be given on how the M&amp;E results can be used to adjust the work if needed and on how to replicate the results in the region.</w:t>
      </w:r>
    </w:p>
    <w:p w:rsidR="007E5E30" w:rsidRPr="002C5BB2" w:rsidRDefault="007E5E30" w:rsidP="002225BF">
      <w:pPr>
        <w:rPr>
          <w:rFonts w:cs="Arial"/>
          <w:b/>
          <w:bCs/>
          <w:color w:val="000000"/>
          <w:sz w:val="20"/>
          <w:szCs w:val="20"/>
        </w:rPr>
      </w:pPr>
    </w:p>
    <w:p w:rsidR="00A73786" w:rsidRPr="002C5BB2" w:rsidRDefault="002225BF" w:rsidP="002225BF">
      <w:pPr>
        <w:rPr>
          <w:b/>
          <w:bCs/>
          <w:color w:val="000000"/>
          <w:sz w:val="20"/>
          <w:szCs w:val="20"/>
        </w:rPr>
      </w:pPr>
      <w:r w:rsidRPr="002C5BB2">
        <w:rPr>
          <w:b/>
          <w:bCs/>
          <w:color w:val="000000"/>
          <w:sz w:val="20"/>
          <w:szCs w:val="20"/>
        </w:rPr>
        <w:t>1</w:t>
      </w:r>
      <w:r w:rsidR="00861131" w:rsidRPr="002C5BB2">
        <w:rPr>
          <w:b/>
          <w:bCs/>
          <w:color w:val="000000"/>
          <w:sz w:val="20"/>
          <w:szCs w:val="20"/>
        </w:rPr>
        <w:t>5.</w:t>
      </w:r>
      <w:r w:rsidRPr="002C5BB2">
        <w:rPr>
          <w:b/>
          <w:bCs/>
          <w:color w:val="000000"/>
          <w:sz w:val="20"/>
          <w:szCs w:val="20"/>
        </w:rPr>
        <w:t xml:space="preserve"> Funding</w:t>
      </w:r>
    </w:p>
    <w:p w:rsidR="002225BF" w:rsidRPr="002C5BB2" w:rsidRDefault="002225BF" w:rsidP="002225BF">
      <w:pPr>
        <w:rPr>
          <w:b/>
          <w:bCs/>
          <w:color w:val="000000"/>
          <w:sz w:val="20"/>
          <w:szCs w:val="20"/>
        </w:rPr>
      </w:pPr>
    </w:p>
    <w:p w:rsidR="002225BF" w:rsidRPr="002C5BB2" w:rsidRDefault="002225BF" w:rsidP="00861131">
      <w:pPr>
        <w:suppressAutoHyphens/>
        <w:spacing w:after="0"/>
        <w:rPr>
          <w:bCs/>
          <w:color w:val="000000"/>
          <w:sz w:val="20"/>
          <w:szCs w:val="20"/>
        </w:rPr>
      </w:pPr>
      <w:r w:rsidRPr="002C5BB2">
        <w:rPr>
          <w:bCs/>
          <w:color w:val="000000"/>
          <w:sz w:val="20"/>
          <w:szCs w:val="20"/>
        </w:rPr>
        <w:t xml:space="preserve">The total contribution requested from GEF is USD </w:t>
      </w:r>
      <w:r w:rsidR="00C809DD" w:rsidRPr="002C5BB2">
        <w:rPr>
          <w:bCs/>
          <w:color w:val="000000"/>
          <w:sz w:val="20"/>
          <w:szCs w:val="20"/>
        </w:rPr>
        <w:t>370,000</w:t>
      </w:r>
      <w:r w:rsidRPr="002C5BB2">
        <w:rPr>
          <w:bCs/>
          <w:color w:val="000000"/>
          <w:sz w:val="20"/>
          <w:szCs w:val="20"/>
        </w:rPr>
        <w:t xml:space="preserve"> within a </w:t>
      </w:r>
      <w:r w:rsidR="00C809DD" w:rsidRPr="002C5BB2">
        <w:rPr>
          <w:bCs/>
          <w:color w:val="000000"/>
          <w:sz w:val="20"/>
          <w:szCs w:val="20"/>
        </w:rPr>
        <w:t>4</w:t>
      </w:r>
      <w:r w:rsidRPr="002C5BB2">
        <w:rPr>
          <w:bCs/>
          <w:color w:val="000000"/>
          <w:sz w:val="20"/>
          <w:szCs w:val="20"/>
        </w:rPr>
        <w:t xml:space="preserve">-year period (see </w:t>
      </w:r>
      <w:r w:rsidR="00F34CF9" w:rsidRPr="002C5BB2">
        <w:rPr>
          <w:bCs/>
          <w:color w:val="000000"/>
          <w:sz w:val="20"/>
          <w:szCs w:val="20"/>
        </w:rPr>
        <w:t>budget</w:t>
      </w:r>
      <w:r w:rsidRPr="002C5BB2">
        <w:rPr>
          <w:bCs/>
          <w:color w:val="000000"/>
          <w:sz w:val="20"/>
          <w:szCs w:val="20"/>
        </w:rPr>
        <w:t xml:space="preserve"> for details). </w:t>
      </w:r>
    </w:p>
    <w:p w:rsidR="002225BF" w:rsidRPr="002C5BB2" w:rsidRDefault="002225BF" w:rsidP="002225BF">
      <w:pPr>
        <w:rPr>
          <w:color w:val="000000"/>
          <w:sz w:val="20"/>
          <w:szCs w:val="20"/>
        </w:rPr>
      </w:pPr>
    </w:p>
    <w:tbl>
      <w:tblPr>
        <w:tblW w:w="10444"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6"/>
        <w:gridCol w:w="1530"/>
        <w:gridCol w:w="1260"/>
        <w:gridCol w:w="16"/>
        <w:gridCol w:w="1302"/>
        <w:gridCol w:w="1170"/>
        <w:gridCol w:w="1170"/>
        <w:gridCol w:w="1170"/>
        <w:gridCol w:w="1350"/>
      </w:tblGrid>
      <w:tr w:rsidR="002225BF" w:rsidRPr="002C5BB2" w:rsidTr="005B60E5">
        <w:trPr>
          <w:trHeight w:val="300"/>
        </w:trPr>
        <w:tc>
          <w:tcPr>
            <w:tcW w:w="10444" w:type="dxa"/>
            <w:gridSpan w:val="9"/>
            <w:shd w:val="clear" w:color="auto" w:fill="auto"/>
            <w:vAlign w:val="center"/>
          </w:tcPr>
          <w:p w:rsidR="002225BF" w:rsidRPr="002C5BB2" w:rsidRDefault="002225BF" w:rsidP="002225BF">
            <w:pPr>
              <w:jc w:val="center"/>
              <w:rPr>
                <w:rFonts w:cs="Arial"/>
                <w:b/>
                <w:bCs/>
                <w:color w:val="000000"/>
                <w:sz w:val="18"/>
                <w:szCs w:val="18"/>
              </w:rPr>
            </w:pPr>
            <w:r w:rsidRPr="002C5BB2">
              <w:rPr>
                <w:rFonts w:cs="Arial"/>
                <w:b/>
                <w:bCs/>
                <w:color w:val="000000"/>
                <w:sz w:val="18"/>
                <w:szCs w:val="18"/>
              </w:rPr>
              <w:t xml:space="preserve">TOTAL PROJECT WORKPLAN AND BUDGET                                                                                                  </w:t>
            </w:r>
          </w:p>
        </w:tc>
      </w:tr>
      <w:tr w:rsidR="002225BF" w:rsidRPr="002C5BB2" w:rsidTr="005B60E5">
        <w:trPr>
          <w:trHeight w:val="300"/>
        </w:trPr>
        <w:tc>
          <w:tcPr>
            <w:tcW w:w="10444" w:type="dxa"/>
            <w:gridSpan w:val="9"/>
            <w:shd w:val="clear" w:color="auto" w:fill="auto"/>
            <w:vAlign w:val="center"/>
          </w:tcPr>
          <w:p w:rsidR="002225BF" w:rsidRPr="002C5BB2" w:rsidRDefault="002225BF" w:rsidP="002225BF">
            <w:pPr>
              <w:rPr>
                <w:rFonts w:cs="Arial"/>
                <w:b/>
                <w:bCs/>
                <w:color w:val="000000"/>
                <w:sz w:val="18"/>
                <w:szCs w:val="18"/>
              </w:rPr>
            </w:pPr>
            <w:r w:rsidRPr="002C5BB2">
              <w:rPr>
                <w:rFonts w:cs="Arial"/>
                <w:b/>
                <w:bCs/>
                <w:color w:val="000000"/>
                <w:sz w:val="18"/>
                <w:szCs w:val="18"/>
              </w:rPr>
              <w:t xml:space="preserve">Project Title: </w:t>
            </w:r>
            <w:r w:rsidRPr="002C5BB2">
              <w:rPr>
                <w:rFonts w:cs="Arial"/>
                <w:color w:val="000000"/>
                <w:sz w:val="18"/>
                <w:szCs w:val="18"/>
              </w:rPr>
              <w:t>Enhanced livelihoods and economic development through alternative land use zonation, enabling tourism investments</w:t>
            </w:r>
          </w:p>
        </w:tc>
      </w:tr>
      <w:tr w:rsidR="00D7298F" w:rsidRPr="002C5BB2" w:rsidTr="005B60E5">
        <w:trPr>
          <w:trHeight w:val="460"/>
        </w:trPr>
        <w:tc>
          <w:tcPr>
            <w:tcW w:w="1476" w:type="dxa"/>
            <w:shd w:val="clear" w:color="auto" w:fill="auto"/>
            <w:vAlign w:val="center"/>
          </w:tcPr>
          <w:p w:rsidR="002225BF" w:rsidRPr="002C5BB2" w:rsidRDefault="002225BF" w:rsidP="002225BF">
            <w:pPr>
              <w:jc w:val="center"/>
              <w:rPr>
                <w:rFonts w:cs="Arial"/>
                <w:b/>
                <w:bCs/>
                <w:color w:val="000000"/>
                <w:sz w:val="18"/>
                <w:szCs w:val="18"/>
              </w:rPr>
            </w:pPr>
            <w:r w:rsidRPr="002C5BB2">
              <w:rPr>
                <w:rFonts w:cs="Arial"/>
                <w:b/>
                <w:bCs/>
                <w:color w:val="000000"/>
                <w:sz w:val="18"/>
                <w:szCs w:val="18"/>
              </w:rPr>
              <w:t>GEF Outcome/Atlas Activity**</w:t>
            </w:r>
          </w:p>
        </w:tc>
        <w:tc>
          <w:tcPr>
            <w:tcW w:w="2790" w:type="dxa"/>
            <w:gridSpan w:val="2"/>
            <w:shd w:val="clear" w:color="auto" w:fill="auto"/>
            <w:vAlign w:val="center"/>
          </w:tcPr>
          <w:p w:rsidR="002225BF" w:rsidRPr="002C5BB2" w:rsidRDefault="002225BF" w:rsidP="002225BF">
            <w:pPr>
              <w:jc w:val="center"/>
              <w:rPr>
                <w:rFonts w:cs="Arial"/>
                <w:b/>
                <w:bCs/>
                <w:color w:val="000000"/>
                <w:sz w:val="18"/>
                <w:szCs w:val="18"/>
              </w:rPr>
            </w:pPr>
            <w:r w:rsidRPr="002C5BB2">
              <w:rPr>
                <w:rFonts w:cs="Arial"/>
                <w:b/>
                <w:bCs/>
                <w:color w:val="000000"/>
                <w:sz w:val="18"/>
                <w:szCs w:val="18"/>
              </w:rPr>
              <w:t>Sub-components</w:t>
            </w:r>
          </w:p>
        </w:tc>
        <w:tc>
          <w:tcPr>
            <w:tcW w:w="1318" w:type="dxa"/>
            <w:gridSpan w:val="2"/>
            <w:shd w:val="clear" w:color="auto" w:fill="auto"/>
            <w:vAlign w:val="center"/>
          </w:tcPr>
          <w:p w:rsidR="002225BF" w:rsidRPr="002C5BB2" w:rsidRDefault="002225BF" w:rsidP="002225BF">
            <w:pPr>
              <w:jc w:val="center"/>
              <w:rPr>
                <w:rFonts w:cs="Arial"/>
                <w:b/>
                <w:bCs/>
                <w:color w:val="000000"/>
                <w:sz w:val="18"/>
                <w:szCs w:val="18"/>
              </w:rPr>
            </w:pPr>
            <w:r w:rsidRPr="002C5BB2">
              <w:rPr>
                <w:rFonts w:cs="Arial"/>
                <w:b/>
                <w:bCs/>
                <w:color w:val="000000"/>
                <w:sz w:val="18"/>
                <w:szCs w:val="18"/>
              </w:rPr>
              <w:t>Amount ($)  Year 1</w:t>
            </w:r>
          </w:p>
        </w:tc>
        <w:tc>
          <w:tcPr>
            <w:tcW w:w="1170" w:type="dxa"/>
            <w:shd w:val="clear" w:color="auto" w:fill="auto"/>
            <w:vAlign w:val="center"/>
          </w:tcPr>
          <w:p w:rsidR="002225BF" w:rsidRPr="002C5BB2" w:rsidRDefault="002225BF" w:rsidP="002225BF">
            <w:pPr>
              <w:jc w:val="center"/>
              <w:rPr>
                <w:rFonts w:cs="Arial"/>
                <w:b/>
                <w:bCs/>
                <w:color w:val="000000"/>
                <w:sz w:val="18"/>
                <w:szCs w:val="18"/>
              </w:rPr>
            </w:pPr>
            <w:r w:rsidRPr="002C5BB2">
              <w:rPr>
                <w:rFonts w:cs="Arial"/>
                <w:b/>
                <w:bCs/>
                <w:color w:val="000000"/>
                <w:sz w:val="18"/>
                <w:szCs w:val="18"/>
              </w:rPr>
              <w:t>Amount ($)         Year 2</w:t>
            </w:r>
          </w:p>
        </w:tc>
        <w:tc>
          <w:tcPr>
            <w:tcW w:w="1170" w:type="dxa"/>
            <w:shd w:val="clear" w:color="auto" w:fill="auto"/>
            <w:vAlign w:val="center"/>
          </w:tcPr>
          <w:p w:rsidR="002225BF" w:rsidRPr="002C5BB2" w:rsidRDefault="002225BF" w:rsidP="002225BF">
            <w:pPr>
              <w:jc w:val="center"/>
              <w:rPr>
                <w:rFonts w:cs="Arial"/>
                <w:b/>
                <w:bCs/>
                <w:color w:val="000000"/>
                <w:sz w:val="18"/>
                <w:szCs w:val="18"/>
              </w:rPr>
            </w:pPr>
            <w:r w:rsidRPr="002C5BB2">
              <w:rPr>
                <w:rFonts w:cs="Arial"/>
                <w:b/>
                <w:bCs/>
                <w:color w:val="000000"/>
                <w:sz w:val="18"/>
                <w:szCs w:val="18"/>
              </w:rPr>
              <w:t>Amount ($)         Year 3</w:t>
            </w:r>
          </w:p>
        </w:tc>
        <w:tc>
          <w:tcPr>
            <w:tcW w:w="1170" w:type="dxa"/>
            <w:shd w:val="clear" w:color="auto" w:fill="auto"/>
            <w:vAlign w:val="center"/>
          </w:tcPr>
          <w:p w:rsidR="002225BF" w:rsidRPr="002C5BB2" w:rsidRDefault="002225BF" w:rsidP="002225BF">
            <w:pPr>
              <w:jc w:val="center"/>
              <w:rPr>
                <w:rFonts w:cs="Arial"/>
                <w:b/>
                <w:bCs/>
                <w:color w:val="000000"/>
                <w:sz w:val="18"/>
                <w:szCs w:val="18"/>
              </w:rPr>
            </w:pPr>
            <w:r w:rsidRPr="002C5BB2">
              <w:rPr>
                <w:rFonts w:cs="Arial"/>
                <w:b/>
                <w:bCs/>
                <w:color w:val="000000"/>
                <w:sz w:val="18"/>
                <w:szCs w:val="18"/>
              </w:rPr>
              <w:t xml:space="preserve">Amount ($)     Year 4 </w:t>
            </w:r>
          </w:p>
        </w:tc>
        <w:tc>
          <w:tcPr>
            <w:tcW w:w="1350" w:type="dxa"/>
            <w:shd w:val="clear" w:color="auto" w:fill="auto"/>
            <w:vAlign w:val="center"/>
          </w:tcPr>
          <w:p w:rsidR="002225BF" w:rsidRPr="002C5BB2" w:rsidRDefault="002225BF" w:rsidP="00710131">
            <w:pPr>
              <w:jc w:val="center"/>
              <w:rPr>
                <w:rFonts w:cs="Arial"/>
                <w:b/>
                <w:bCs/>
                <w:color w:val="000000"/>
                <w:sz w:val="18"/>
                <w:szCs w:val="18"/>
              </w:rPr>
            </w:pPr>
            <w:r w:rsidRPr="002C5BB2">
              <w:rPr>
                <w:rFonts w:cs="Arial"/>
                <w:b/>
                <w:bCs/>
                <w:color w:val="000000"/>
                <w:sz w:val="18"/>
                <w:szCs w:val="18"/>
              </w:rPr>
              <w:t>Total ($)    All Years</w:t>
            </w:r>
            <w:r w:rsidR="00710131" w:rsidRPr="002C5BB2">
              <w:rPr>
                <w:rFonts w:cs="Arial"/>
                <w:b/>
                <w:bCs/>
                <w:color w:val="000000"/>
                <w:sz w:val="18"/>
                <w:szCs w:val="18"/>
              </w:rPr>
              <w:t xml:space="preserve"> </w:t>
            </w:r>
          </w:p>
        </w:tc>
      </w:tr>
      <w:tr w:rsidR="00D7298F" w:rsidRPr="002C5BB2" w:rsidTr="005B60E5">
        <w:trPr>
          <w:trHeight w:val="300"/>
        </w:trPr>
        <w:tc>
          <w:tcPr>
            <w:tcW w:w="1476" w:type="dxa"/>
            <w:vMerge w:val="restart"/>
            <w:shd w:val="clear" w:color="auto" w:fill="auto"/>
            <w:vAlign w:val="center"/>
          </w:tcPr>
          <w:p w:rsidR="002225BF" w:rsidRPr="002C5BB2" w:rsidRDefault="002225BF" w:rsidP="002225BF">
            <w:pPr>
              <w:rPr>
                <w:rFonts w:cs="Arial"/>
                <w:color w:val="000000"/>
                <w:sz w:val="18"/>
                <w:szCs w:val="18"/>
              </w:rPr>
            </w:pPr>
            <w:r w:rsidRPr="002C5BB2">
              <w:rPr>
                <w:rFonts w:cs="Arial"/>
                <w:color w:val="000000"/>
                <w:sz w:val="18"/>
                <w:szCs w:val="18"/>
              </w:rPr>
              <w:t>1. Inception report and site selection</w:t>
            </w:r>
          </w:p>
        </w:tc>
        <w:tc>
          <w:tcPr>
            <w:tcW w:w="2790" w:type="dxa"/>
            <w:gridSpan w:val="2"/>
            <w:shd w:val="clear" w:color="auto" w:fill="auto"/>
            <w:vAlign w:val="center"/>
          </w:tcPr>
          <w:p w:rsidR="002225BF" w:rsidRPr="002C5BB2" w:rsidRDefault="002225BF" w:rsidP="002225BF">
            <w:pPr>
              <w:rPr>
                <w:rFonts w:cs="Arial"/>
                <w:color w:val="000000"/>
                <w:sz w:val="18"/>
                <w:szCs w:val="18"/>
              </w:rPr>
            </w:pPr>
            <w:r w:rsidRPr="002C5BB2">
              <w:rPr>
                <w:rFonts w:cs="Arial"/>
                <w:color w:val="000000"/>
                <w:sz w:val="18"/>
                <w:szCs w:val="18"/>
              </w:rPr>
              <w:t>1.</w:t>
            </w:r>
            <w:r w:rsidR="0016314A" w:rsidRPr="002C5BB2">
              <w:rPr>
                <w:rFonts w:cs="Arial"/>
                <w:color w:val="000000"/>
                <w:sz w:val="18"/>
                <w:szCs w:val="18"/>
              </w:rPr>
              <w:t>1</w:t>
            </w:r>
            <w:r w:rsidRPr="002C5BB2">
              <w:rPr>
                <w:rFonts w:cs="Arial"/>
                <w:color w:val="000000"/>
                <w:sz w:val="18"/>
                <w:szCs w:val="18"/>
              </w:rPr>
              <w:t xml:space="preserve"> Conduct literature review</w:t>
            </w:r>
          </w:p>
        </w:tc>
        <w:tc>
          <w:tcPr>
            <w:tcW w:w="1318" w:type="dxa"/>
            <w:gridSpan w:val="2"/>
            <w:shd w:val="clear" w:color="auto" w:fill="auto"/>
            <w:vAlign w:val="center"/>
          </w:tcPr>
          <w:p w:rsidR="002225BF" w:rsidRPr="002C5BB2" w:rsidRDefault="0065384B" w:rsidP="002225BF">
            <w:pPr>
              <w:jc w:val="center"/>
              <w:rPr>
                <w:rFonts w:cs="Arial"/>
                <w:color w:val="000000"/>
                <w:sz w:val="18"/>
                <w:szCs w:val="18"/>
              </w:rPr>
            </w:pPr>
            <w:r w:rsidRPr="002C5BB2">
              <w:rPr>
                <w:rFonts w:cs="Arial"/>
                <w:color w:val="000000"/>
                <w:sz w:val="18"/>
                <w:szCs w:val="18"/>
              </w:rPr>
              <w:t>5,000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350" w:type="dxa"/>
            <w:shd w:val="clear" w:color="auto" w:fill="auto"/>
            <w:vAlign w:val="center"/>
          </w:tcPr>
          <w:p w:rsidR="002225BF" w:rsidRPr="002C5BB2" w:rsidRDefault="00710131" w:rsidP="002225BF">
            <w:pPr>
              <w:jc w:val="center"/>
              <w:rPr>
                <w:rFonts w:cs="Arial"/>
                <w:color w:val="000000"/>
                <w:sz w:val="18"/>
                <w:szCs w:val="18"/>
              </w:rPr>
            </w:pPr>
            <w:r w:rsidRPr="002C5BB2">
              <w:rPr>
                <w:rFonts w:cs="Arial"/>
                <w:color w:val="000000"/>
                <w:sz w:val="18"/>
                <w:szCs w:val="18"/>
              </w:rPr>
              <w:t>5,000</w:t>
            </w:r>
          </w:p>
        </w:tc>
      </w:tr>
      <w:tr w:rsidR="00D7298F" w:rsidRPr="002C5BB2" w:rsidTr="005B60E5">
        <w:trPr>
          <w:trHeight w:val="480"/>
        </w:trPr>
        <w:tc>
          <w:tcPr>
            <w:tcW w:w="1476" w:type="dxa"/>
            <w:vMerge/>
            <w:shd w:val="clear" w:color="auto" w:fill="auto"/>
            <w:vAlign w:val="center"/>
          </w:tcPr>
          <w:p w:rsidR="002225BF" w:rsidRPr="002C5BB2" w:rsidRDefault="002225BF" w:rsidP="002225BF">
            <w:pPr>
              <w:rPr>
                <w:rFonts w:cs="Arial"/>
                <w:color w:val="000000"/>
                <w:sz w:val="18"/>
                <w:szCs w:val="18"/>
              </w:rPr>
            </w:pPr>
          </w:p>
        </w:tc>
        <w:tc>
          <w:tcPr>
            <w:tcW w:w="2790" w:type="dxa"/>
            <w:gridSpan w:val="2"/>
            <w:shd w:val="clear" w:color="auto" w:fill="auto"/>
            <w:vAlign w:val="center"/>
          </w:tcPr>
          <w:p w:rsidR="002225BF" w:rsidRPr="002C5BB2" w:rsidRDefault="0016314A" w:rsidP="002225BF">
            <w:pPr>
              <w:rPr>
                <w:rFonts w:cs="Arial"/>
                <w:color w:val="000000"/>
                <w:sz w:val="18"/>
                <w:szCs w:val="18"/>
              </w:rPr>
            </w:pPr>
            <w:r w:rsidRPr="002C5BB2">
              <w:rPr>
                <w:rFonts w:cs="Arial"/>
                <w:color w:val="000000"/>
                <w:sz w:val="18"/>
                <w:szCs w:val="18"/>
              </w:rPr>
              <w:t>1.</w:t>
            </w:r>
            <w:r w:rsidR="002225BF" w:rsidRPr="002C5BB2">
              <w:rPr>
                <w:rFonts w:cs="Arial"/>
                <w:color w:val="000000"/>
                <w:sz w:val="18"/>
                <w:szCs w:val="18"/>
              </w:rPr>
              <w:t>2. Community consultations and mobilisation</w:t>
            </w:r>
          </w:p>
        </w:tc>
        <w:tc>
          <w:tcPr>
            <w:tcW w:w="1318" w:type="dxa"/>
            <w:gridSpan w:val="2"/>
            <w:shd w:val="clear" w:color="auto" w:fill="auto"/>
            <w:vAlign w:val="center"/>
          </w:tcPr>
          <w:p w:rsidR="002225BF" w:rsidRPr="002C5BB2" w:rsidRDefault="0065384B" w:rsidP="002225BF">
            <w:pPr>
              <w:jc w:val="center"/>
              <w:rPr>
                <w:rFonts w:cs="Arial"/>
                <w:color w:val="000000"/>
                <w:sz w:val="18"/>
                <w:szCs w:val="18"/>
              </w:rPr>
            </w:pPr>
            <w:r w:rsidRPr="002C5BB2">
              <w:rPr>
                <w:rFonts w:cs="Arial"/>
                <w:color w:val="000000"/>
                <w:sz w:val="18"/>
                <w:szCs w:val="18"/>
              </w:rPr>
              <w:t>15,000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350" w:type="dxa"/>
            <w:shd w:val="clear" w:color="auto" w:fill="auto"/>
            <w:vAlign w:val="center"/>
          </w:tcPr>
          <w:p w:rsidR="002225BF" w:rsidRPr="002C5BB2" w:rsidRDefault="00710131" w:rsidP="002225BF">
            <w:pPr>
              <w:jc w:val="center"/>
              <w:rPr>
                <w:rFonts w:cs="Arial"/>
                <w:color w:val="000000"/>
                <w:sz w:val="18"/>
                <w:szCs w:val="18"/>
              </w:rPr>
            </w:pPr>
            <w:r w:rsidRPr="002C5BB2">
              <w:rPr>
                <w:rFonts w:cs="Arial"/>
                <w:color w:val="000000"/>
                <w:sz w:val="18"/>
                <w:szCs w:val="18"/>
              </w:rPr>
              <w:t>15,000</w:t>
            </w:r>
          </w:p>
        </w:tc>
      </w:tr>
      <w:tr w:rsidR="00D7298F" w:rsidRPr="002C5BB2" w:rsidTr="005B60E5">
        <w:trPr>
          <w:trHeight w:val="720"/>
        </w:trPr>
        <w:tc>
          <w:tcPr>
            <w:tcW w:w="1476" w:type="dxa"/>
            <w:vMerge/>
            <w:shd w:val="clear" w:color="auto" w:fill="auto"/>
            <w:vAlign w:val="center"/>
          </w:tcPr>
          <w:p w:rsidR="002225BF" w:rsidRPr="002C5BB2" w:rsidRDefault="002225BF" w:rsidP="002225BF">
            <w:pPr>
              <w:rPr>
                <w:rFonts w:cs="Arial"/>
                <w:color w:val="000000"/>
                <w:sz w:val="18"/>
                <w:szCs w:val="18"/>
              </w:rPr>
            </w:pPr>
          </w:p>
        </w:tc>
        <w:tc>
          <w:tcPr>
            <w:tcW w:w="2790" w:type="dxa"/>
            <w:gridSpan w:val="2"/>
            <w:shd w:val="clear" w:color="auto" w:fill="auto"/>
            <w:vAlign w:val="center"/>
          </w:tcPr>
          <w:p w:rsidR="002225BF" w:rsidRPr="002C5BB2" w:rsidRDefault="0016314A" w:rsidP="002225BF">
            <w:pPr>
              <w:rPr>
                <w:rFonts w:cs="Arial"/>
                <w:color w:val="000000"/>
                <w:sz w:val="18"/>
                <w:szCs w:val="18"/>
              </w:rPr>
            </w:pPr>
            <w:r w:rsidRPr="002C5BB2">
              <w:rPr>
                <w:rFonts w:cs="Arial"/>
                <w:color w:val="000000"/>
                <w:sz w:val="18"/>
                <w:szCs w:val="18"/>
              </w:rPr>
              <w:t>1.</w:t>
            </w:r>
            <w:r w:rsidR="0065384B" w:rsidRPr="002C5BB2">
              <w:rPr>
                <w:rFonts w:cs="Arial"/>
                <w:color w:val="000000"/>
                <w:sz w:val="18"/>
                <w:szCs w:val="18"/>
              </w:rPr>
              <w:t>3</w:t>
            </w:r>
            <w:r w:rsidR="002225BF" w:rsidRPr="002C5BB2">
              <w:rPr>
                <w:rFonts w:cs="Arial"/>
                <w:color w:val="000000"/>
                <w:sz w:val="18"/>
                <w:szCs w:val="18"/>
              </w:rPr>
              <w:t>. Overall project plan based on recommendations from stakeholders</w:t>
            </w:r>
          </w:p>
        </w:tc>
        <w:tc>
          <w:tcPr>
            <w:tcW w:w="1318" w:type="dxa"/>
            <w:gridSpan w:val="2"/>
            <w:shd w:val="clear" w:color="auto" w:fill="auto"/>
            <w:vAlign w:val="center"/>
          </w:tcPr>
          <w:p w:rsidR="002225BF" w:rsidRPr="002C5BB2" w:rsidRDefault="0065384B" w:rsidP="002225BF">
            <w:pPr>
              <w:jc w:val="center"/>
              <w:rPr>
                <w:rFonts w:cs="Arial"/>
                <w:color w:val="000000"/>
                <w:sz w:val="18"/>
                <w:szCs w:val="18"/>
              </w:rPr>
            </w:pPr>
            <w:r w:rsidRPr="002C5BB2">
              <w:rPr>
                <w:rFonts w:cs="Arial"/>
                <w:color w:val="000000"/>
                <w:sz w:val="18"/>
                <w:szCs w:val="18"/>
              </w:rPr>
              <w:t>10,000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350" w:type="dxa"/>
            <w:shd w:val="clear" w:color="auto" w:fill="auto"/>
            <w:vAlign w:val="center"/>
          </w:tcPr>
          <w:p w:rsidR="002225BF" w:rsidRPr="002C5BB2" w:rsidRDefault="00710131" w:rsidP="002225BF">
            <w:pPr>
              <w:jc w:val="center"/>
              <w:rPr>
                <w:rFonts w:cs="Arial"/>
                <w:color w:val="000000"/>
                <w:sz w:val="18"/>
                <w:szCs w:val="18"/>
              </w:rPr>
            </w:pPr>
            <w:r w:rsidRPr="002C5BB2">
              <w:rPr>
                <w:rFonts w:cs="Arial"/>
                <w:color w:val="000000"/>
                <w:sz w:val="18"/>
                <w:szCs w:val="18"/>
              </w:rPr>
              <w:t>10,000</w:t>
            </w:r>
          </w:p>
        </w:tc>
      </w:tr>
      <w:tr w:rsidR="00D7298F" w:rsidRPr="002C5BB2" w:rsidTr="005B60E5">
        <w:trPr>
          <w:trHeight w:val="480"/>
        </w:trPr>
        <w:tc>
          <w:tcPr>
            <w:tcW w:w="1476" w:type="dxa"/>
            <w:vMerge/>
            <w:shd w:val="clear" w:color="auto" w:fill="auto"/>
            <w:vAlign w:val="center"/>
          </w:tcPr>
          <w:p w:rsidR="002225BF" w:rsidRPr="002C5BB2" w:rsidRDefault="002225BF" w:rsidP="002225BF">
            <w:pPr>
              <w:rPr>
                <w:rFonts w:cs="Arial"/>
                <w:color w:val="000000"/>
                <w:sz w:val="18"/>
                <w:szCs w:val="18"/>
              </w:rPr>
            </w:pPr>
          </w:p>
        </w:tc>
        <w:tc>
          <w:tcPr>
            <w:tcW w:w="2790" w:type="dxa"/>
            <w:gridSpan w:val="2"/>
            <w:shd w:val="clear" w:color="auto" w:fill="auto"/>
            <w:vAlign w:val="center"/>
          </w:tcPr>
          <w:p w:rsidR="002225BF" w:rsidRPr="002C5BB2" w:rsidRDefault="0016314A" w:rsidP="002225BF">
            <w:pPr>
              <w:rPr>
                <w:rFonts w:cs="Arial"/>
                <w:color w:val="000000"/>
                <w:sz w:val="18"/>
                <w:szCs w:val="18"/>
              </w:rPr>
            </w:pPr>
            <w:r w:rsidRPr="002C5BB2">
              <w:rPr>
                <w:rFonts w:cs="Arial"/>
                <w:color w:val="000000"/>
                <w:sz w:val="18"/>
                <w:szCs w:val="18"/>
              </w:rPr>
              <w:t>1.</w:t>
            </w:r>
            <w:r w:rsidR="002225BF" w:rsidRPr="002C5BB2">
              <w:rPr>
                <w:rFonts w:cs="Arial"/>
                <w:color w:val="000000"/>
                <w:sz w:val="18"/>
                <w:szCs w:val="18"/>
              </w:rPr>
              <w:t>4. Develop site selection criteria for demonstration sites</w:t>
            </w:r>
          </w:p>
        </w:tc>
        <w:tc>
          <w:tcPr>
            <w:tcW w:w="1318" w:type="dxa"/>
            <w:gridSpan w:val="2"/>
            <w:shd w:val="clear" w:color="auto" w:fill="auto"/>
            <w:vAlign w:val="center"/>
          </w:tcPr>
          <w:p w:rsidR="002225BF" w:rsidRPr="002C5BB2" w:rsidRDefault="0065384B" w:rsidP="002225BF">
            <w:pPr>
              <w:jc w:val="center"/>
              <w:rPr>
                <w:rFonts w:cs="Arial"/>
                <w:color w:val="000000"/>
                <w:sz w:val="18"/>
                <w:szCs w:val="18"/>
              </w:rPr>
            </w:pPr>
            <w:r w:rsidRPr="002C5BB2">
              <w:rPr>
                <w:rFonts w:cs="Arial"/>
                <w:color w:val="000000"/>
                <w:sz w:val="18"/>
                <w:szCs w:val="18"/>
              </w:rPr>
              <w:t>2,500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350" w:type="dxa"/>
            <w:shd w:val="clear" w:color="auto" w:fill="auto"/>
            <w:vAlign w:val="center"/>
          </w:tcPr>
          <w:p w:rsidR="002225BF" w:rsidRPr="002C5BB2" w:rsidRDefault="00710131" w:rsidP="00710131">
            <w:pPr>
              <w:jc w:val="center"/>
              <w:rPr>
                <w:rFonts w:cs="Arial"/>
                <w:color w:val="000000"/>
                <w:sz w:val="18"/>
                <w:szCs w:val="18"/>
              </w:rPr>
            </w:pPr>
            <w:r w:rsidRPr="002C5BB2">
              <w:rPr>
                <w:rFonts w:cs="Arial"/>
                <w:color w:val="000000"/>
                <w:sz w:val="18"/>
                <w:szCs w:val="18"/>
              </w:rPr>
              <w:t>2,500</w:t>
            </w:r>
          </w:p>
        </w:tc>
      </w:tr>
      <w:tr w:rsidR="00D7298F" w:rsidRPr="002C5BB2" w:rsidTr="005B60E5">
        <w:trPr>
          <w:trHeight w:val="860"/>
        </w:trPr>
        <w:tc>
          <w:tcPr>
            <w:tcW w:w="1476" w:type="dxa"/>
            <w:vMerge/>
            <w:shd w:val="clear" w:color="auto" w:fill="auto"/>
            <w:vAlign w:val="center"/>
          </w:tcPr>
          <w:p w:rsidR="002225BF" w:rsidRPr="002C5BB2" w:rsidRDefault="002225BF" w:rsidP="002225BF">
            <w:pPr>
              <w:rPr>
                <w:rFonts w:cs="Arial"/>
                <w:color w:val="000000"/>
                <w:sz w:val="18"/>
                <w:szCs w:val="18"/>
              </w:rPr>
            </w:pPr>
          </w:p>
        </w:tc>
        <w:tc>
          <w:tcPr>
            <w:tcW w:w="2790" w:type="dxa"/>
            <w:gridSpan w:val="2"/>
            <w:shd w:val="clear" w:color="auto" w:fill="auto"/>
            <w:vAlign w:val="center"/>
          </w:tcPr>
          <w:p w:rsidR="002225BF" w:rsidRPr="002C5BB2" w:rsidRDefault="0016314A" w:rsidP="002225BF">
            <w:pPr>
              <w:rPr>
                <w:rFonts w:cs="Arial"/>
                <w:color w:val="000000"/>
                <w:sz w:val="18"/>
                <w:szCs w:val="18"/>
              </w:rPr>
            </w:pPr>
            <w:r w:rsidRPr="002C5BB2">
              <w:rPr>
                <w:rFonts w:cs="Arial"/>
                <w:color w:val="000000"/>
                <w:sz w:val="18"/>
                <w:szCs w:val="18"/>
              </w:rPr>
              <w:t>1.</w:t>
            </w:r>
            <w:r w:rsidR="002225BF" w:rsidRPr="002C5BB2">
              <w:rPr>
                <w:rFonts w:cs="Arial"/>
                <w:color w:val="000000"/>
                <w:sz w:val="18"/>
                <w:szCs w:val="18"/>
              </w:rPr>
              <w:t>5. Make selection of sites</w:t>
            </w:r>
          </w:p>
        </w:tc>
        <w:tc>
          <w:tcPr>
            <w:tcW w:w="1318" w:type="dxa"/>
            <w:gridSpan w:val="2"/>
            <w:shd w:val="clear" w:color="auto" w:fill="auto"/>
            <w:vAlign w:val="center"/>
          </w:tcPr>
          <w:p w:rsidR="002225BF" w:rsidRPr="002C5BB2" w:rsidRDefault="0065384B" w:rsidP="001436F6">
            <w:pPr>
              <w:jc w:val="center"/>
              <w:rPr>
                <w:rFonts w:cs="Arial"/>
                <w:color w:val="000000"/>
                <w:sz w:val="18"/>
                <w:szCs w:val="18"/>
              </w:rPr>
            </w:pPr>
            <w:r w:rsidRPr="002C5BB2">
              <w:rPr>
                <w:rFonts w:cs="Arial"/>
                <w:color w:val="000000"/>
                <w:sz w:val="18"/>
                <w:szCs w:val="18"/>
              </w:rPr>
              <w:t>2,500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350" w:type="dxa"/>
            <w:shd w:val="clear" w:color="auto" w:fill="auto"/>
            <w:vAlign w:val="center"/>
          </w:tcPr>
          <w:p w:rsidR="002225BF" w:rsidRPr="002C5BB2" w:rsidRDefault="00710131" w:rsidP="002225BF">
            <w:pPr>
              <w:jc w:val="center"/>
              <w:rPr>
                <w:rFonts w:cs="Arial"/>
                <w:color w:val="000000"/>
                <w:sz w:val="18"/>
                <w:szCs w:val="18"/>
              </w:rPr>
            </w:pPr>
            <w:r w:rsidRPr="002C5BB2">
              <w:rPr>
                <w:rFonts w:cs="Arial"/>
                <w:color w:val="000000"/>
                <w:sz w:val="18"/>
                <w:szCs w:val="18"/>
              </w:rPr>
              <w:t>2,500</w:t>
            </w:r>
          </w:p>
        </w:tc>
      </w:tr>
      <w:tr w:rsidR="00D7298F" w:rsidRPr="002C5BB2" w:rsidTr="005B60E5">
        <w:trPr>
          <w:trHeight w:val="580"/>
        </w:trPr>
        <w:tc>
          <w:tcPr>
            <w:tcW w:w="1476" w:type="dxa"/>
            <w:vMerge/>
            <w:shd w:val="clear" w:color="auto" w:fill="auto"/>
            <w:vAlign w:val="center"/>
          </w:tcPr>
          <w:p w:rsidR="002225BF" w:rsidRPr="002C5BB2" w:rsidRDefault="002225BF" w:rsidP="002225BF">
            <w:pPr>
              <w:rPr>
                <w:rFonts w:cs="Arial"/>
                <w:color w:val="000000"/>
                <w:sz w:val="18"/>
                <w:szCs w:val="18"/>
              </w:rPr>
            </w:pPr>
          </w:p>
        </w:tc>
        <w:tc>
          <w:tcPr>
            <w:tcW w:w="1530" w:type="dxa"/>
            <w:shd w:val="clear" w:color="auto" w:fill="auto"/>
            <w:vAlign w:val="center"/>
          </w:tcPr>
          <w:p w:rsidR="002225BF" w:rsidRPr="002C5BB2" w:rsidRDefault="002225BF" w:rsidP="002225BF">
            <w:pPr>
              <w:rPr>
                <w:rFonts w:cs="Arial"/>
                <w:color w:val="000000"/>
                <w:sz w:val="18"/>
                <w:szCs w:val="18"/>
              </w:rPr>
            </w:pPr>
            <w:r w:rsidRPr="002C5BB2">
              <w:rPr>
                <w:rFonts w:cs="Arial"/>
                <w:color w:val="000000"/>
                <w:sz w:val="18"/>
                <w:szCs w:val="18"/>
              </w:rPr>
              <w:t> </w:t>
            </w:r>
          </w:p>
        </w:tc>
        <w:tc>
          <w:tcPr>
            <w:tcW w:w="1276" w:type="dxa"/>
            <w:gridSpan w:val="2"/>
            <w:shd w:val="clear" w:color="auto" w:fill="auto"/>
            <w:vAlign w:val="center"/>
          </w:tcPr>
          <w:p w:rsidR="002225BF" w:rsidRPr="002C5BB2" w:rsidRDefault="002225BF" w:rsidP="002225BF">
            <w:pPr>
              <w:rPr>
                <w:rFonts w:cs="Arial"/>
                <w:b/>
                <w:bCs/>
                <w:color w:val="000000"/>
                <w:sz w:val="18"/>
                <w:szCs w:val="18"/>
              </w:rPr>
            </w:pPr>
            <w:r w:rsidRPr="002C5BB2">
              <w:rPr>
                <w:rFonts w:cs="Arial"/>
                <w:b/>
                <w:bCs/>
                <w:color w:val="000000"/>
                <w:sz w:val="18"/>
                <w:szCs w:val="18"/>
              </w:rPr>
              <w:t>Sub-total</w:t>
            </w:r>
          </w:p>
        </w:tc>
        <w:tc>
          <w:tcPr>
            <w:tcW w:w="1302" w:type="dxa"/>
            <w:shd w:val="clear" w:color="auto" w:fill="auto"/>
            <w:noWrap/>
            <w:vAlign w:val="center"/>
          </w:tcPr>
          <w:p w:rsidR="002225BF" w:rsidRPr="002C5BB2" w:rsidRDefault="0065384B" w:rsidP="002225BF">
            <w:pPr>
              <w:jc w:val="center"/>
              <w:rPr>
                <w:rFonts w:cs="Arial"/>
                <w:b/>
                <w:bCs/>
                <w:color w:val="000000"/>
                <w:sz w:val="18"/>
                <w:szCs w:val="18"/>
              </w:rPr>
            </w:pPr>
            <w:r w:rsidRPr="002C5BB2">
              <w:rPr>
                <w:rFonts w:cs="Arial"/>
                <w:b/>
                <w:bCs/>
                <w:color w:val="000000"/>
                <w:sz w:val="18"/>
                <w:szCs w:val="18"/>
              </w:rPr>
              <w:t>35,000</w:t>
            </w:r>
          </w:p>
        </w:tc>
        <w:tc>
          <w:tcPr>
            <w:tcW w:w="1170" w:type="dxa"/>
            <w:shd w:val="clear" w:color="auto" w:fill="auto"/>
            <w:noWrap/>
            <w:vAlign w:val="center"/>
          </w:tcPr>
          <w:p w:rsidR="002225BF" w:rsidRPr="002C5BB2" w:rsidRDefault="00A966DB" w:rsidP="002225BF">
            <w:pPr>
              <w:jc w:val="center"/>
              <w:rPr>
                <w:rFonts w:cs="Arial"/>
                <w:b/>
                <w:bCs/>
                <w:color w:val="000000"/>
                <w:sz w:val="18"/>
                <w:szCs w:val="18"/>
              </w:rPr>
            </w:pPr>
            <w:r w:rsidRPr="002C5BB2">
              <w:rPr>
                <w:rFonts w:cs="Arial"/>
                <w:b/>
                <w:bCs/>
                <w:color w:val="000000"/>
                <w:sz w:val="18"/>
                <w:szCs w:val="18"/>
              </w:rPr>
              <w:t>0</w:t>
            </w:r>
          </w:p>
        </w:tc>
        <w:tc>
          <w:tcPr>
            <w:tcW w:w="1170" w:type="dxa"/>
            <w:shd w:val="clear" w:color="auto" w:fill="auto"/>
            <w:noWrap/>
            <w:vAlign w:val="center"/>
          </w:tcPr>
          <w:p w:rsidR="002225BF" w:rsidRPr="002C5BB2" w:rsidRDefault="00A966DB" w:rsidP="002225BF">
            <w:pPr>
              <w:jc w:val="center"/>
              <w:rPr>
                <w:rFonts w:cs="Arial"/>
                <w:b/>
                <w:bCs/>
                <w:color w:val="000000"/>
                <w:sz w:val="18"/>
                <w:szCs w:val="18"/>
              </w:rPr>
            </w:pPr>
            <w:r w:rsidRPr="002C5BB2">
              <w:rPr>
                <w:rFonts w:cs="Arial"/>
                <w:b/>
                <w:bCs/>
                <w:color w:val="000000"/>
                <w:sz w:val="18"/>
                <w:szCs w:val="18"/>
              </w:rPr>
              <w:t>0</w:t>
            </w:r>
          </w:p>
        </w:tc>
        <w:tc>
          <w:tcPr>
            <w:tcW w:w="1170" w:type="dxa"/>
            <w:shd w:val="clear" w:color="auto" w:fill="auto"/>
            <w:noWrap/>
            <w:vAlign w:val="center"/>
          </w:tcPr>
          <w:p w:rsidR="002225BF" w:rsidRPr="002C5BB2" w:rsidRDefault="00A966DB" w:rsidP="002225BF">
            <w:pPr>
              <w:jc w:val="center"/>
              <w:rPr>
                <w:rFonts w:cs="Arial"/>
                <w:b/>
                <w:bCs/>
                <w:color w:val="000000"/>
                <w:sz w:val="18"/>
                <w:szCs w:val="18"/>
              </w:rPr>
            </w:pPr>
            <w:r w:rsidRPr="002C5BB2">
              <w:rPr>
                <w:rFonts w:cs="Arial"/>
                <w:b/>
                <w:bCs/>
                <w:color w:val="000000"/>
                <w:sz w:val="18"/>
                <w:szCs w:val="18"/>
              </w:rPr>
              <w:t>0</w:t>
            </w:r>
          </w:p>
        </w:tc>
        <w:tc>
          <w:tcPr>
            <w:tcW w:w="1350" w:type="dxa"/>
            <w:shd w:val="clear" w:color="auto" w:fill="auto"/>
            <w:noWrap/>
            <w:vAlign w:val="center"/>
          </w:tcPr>
          <w:p w:rsidR="002225BF" w:rsidRPr="002C5BB2" w:rsidRDefault="00710131" w:rsidP="002225BF">
            <w:pPr>
              <w:jc w:val="center"/>
              <w:rPr>
                <w:rFonts w:cs="Arial"/>
                <w:b/>
                <w:bCs/>
                <w:color w:val="000000"/>
                <w:sz w:val="18"/>
                <w:szCs w:val="18"/>
              </w:rPr>
            </w:pPr>
            <w:r w:rsidRPr="002C5BB2">
              <w:rPr>
                <w:rFonts w:cs="Arial"/>
                <w:b/>
                <w:bCs/>
                <w:color w:val="000000"/>
                <w:sz w:val="18"/>
                <w:szCs w:val="18"/>
              </w:rPr>
              <w:t>35,000</w:t>
            </w:r>
          </w:p>
        </w:tc>
      </w:tr>
      <w:tr w:rsidR="00D7298F" w:rsidRPr="002C5BB2" w:rsidTr="005B60E5">
        <w:trPr>
          <w:trHeight w:val="580"/>
        </w:trPr>
        <w:tc>
          <w:tcPr>
            <w:tcW w:w="1476" w:type="dxa"/>
            <w:vMerge w:val="restart"/>
            <w:shd w:val="clear" w:color="auto" w:fill="auto"/>
            <w:vAlign w:val="center"/>
          </w:tcPr>
          <w:p w:rsidR="002225BF" w:rsidRPr="002C5BB2" w:rsidRDefault="002225BF" w:rsidP="002225BF">
            <w:pPr>
              <w:rPr>
                <w:rFonts w:cs="Arial"/>
                <w:color w:val="000000"/>
                <w:sz w:val="18"/>
                <w:szCs w:val="18"/>
              </w:rPr>
            </w:pPr>
            <w:r w:rsidRPr="002C5BB2">
              <w:rPr>
                <w:rFonts w:cs="Arial"/>
                <w:color w:val="000000"/>
                <w:sz w:val="18"/>
                <w:szCs w:val="18"/>
              </w:rPr>
              <w:lastRenderedPageBreak/>
              <w:t xml:space="preserve">2. Assessment of baseline and identification of land/resource management issues </w:t>
            </w:r>
          </w:p>
        </w:tc>
        <w:tc>
          <w:tcPr>
            <w:tcW w:w="2790" w:type="dxa"/>
            <w:gridSpan w:val="2"/>
            <w:shd w:val="clear" w:color="auto" w:fill="auto"/>
            <w:vAlign w:val="center"/>
          </w:tcPr>
          <w:p w:rsidR="002225BF" w:rsidRPr="002C5BB2" w:rsidRDefault="0016314A" w:rsidP="002225BF">
            <w:pPr>
              <w:rPr>
                <w:rFonts w:cs="Arial"/>
                <w:color w:val="000000"/>
                <w:sz w:val="18"/>
                <w:szCs w:val="18"/>
              </w:rPr>
            </w:pPr>
            <w:r w:rsidRPr="002C5BB2">
              <w:rPr>
                <w:rFonts w:cs="Arial"/>
                <w:color w:val="000000"/>
                <w:sz w:val="18"/>
                <w:szCs w:val="18"/>
              </w:rPr>
              <w:t>2.</w:t>
            </w:r>
            <w:r w:rsidR="002225BF" w:rsidRPr="002C5BB2">
              <w:rPr>
                <w:rFonts w:cs="Arial"/>
                <w:color w:val="000000"/>
                <w:sz w:val="18"/>
                <w:szCs w:val="18"/>
              </w:rPr>
              <w:t>1. Conduct baseline studies</w:t>
            </w:r>
          </w:p>
        </w:tc>
        <w:tc>
          <w:tcPr>
            <w:tcW w:w="1318" w:type="dxa"/>
            <w:gridSpan w:val="2"/>
            <w:shd w:val="clear" w:color="auto" w:fill="auto"/>
            <w:noWrap/>
            <w:vAlign w:val="center"/>
          </w:tcPr>
          <w:p w:rsidR="002225BF" w:rsidRPr="002C5BB2" w:rsidRDefault="0065384B" w:rsidP="002225BF">
            <w:pPr>
              <w:jc w:val="center"/>
              <w:rPr>
                <w:rFonts w:cs="Arial"/>
                <w:color w:val="000000"/>
                <w:sz w:val="18"/>
                <w:szCs w:val="18"/>
              </w:rPr>
            </w:pPr>
            <w:r w:rsidRPr="002C5BB2">
              <w:rPr>
                <w:rFonts w:cs="Arial"/>
                <w:color w:val="000000"/>
                <w:sz w:val="18"/>
                <w:szCs w:val="18"/>
              </w:rPr>
              <w:t>15,000</w:t>
            </w:r>
          </w:p>
        </w:tc>
        <w:tc>
          <w:tcPr>
            <w:tcW w:w="1170" w:type="dxa"/>
            <w:shd w:val="clear" w:color="auto" w:fill="auto"/>
            <w:noWrap/>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noWrap/>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350" w:type="dxa"/>
            <w:shd w:val="clear" w:color="auto" w:fill="auto"/>
            <w:noWrap/>
            <w:vAlign w:val="center"/>
          </w:tcPr>
          <w:p w:rsidR="002225BF" w:rsidRPr="002C5BB2" w:rsidRDefault="00710131" w:rsidP="002225BF">
            <w:pPr>
              <w:jc w:val="center"/>
              <w:rPr>
                <w:rFonts w:cs="Arial"/>
                <w:color w:val="000000"/>
                <w:sz w:val="18"/>
                <w:szCs w:val="18"/>
              </w:rPr>
            </w:pPr>
            <w:r w:rsidRPr="002C5BB2">
              <w:rPr>
                <w:rFonts w:cs="Arial"/>
                <w:color w:val="000000"/>
                <w:sz w:val="18"/>
                <w:szCs w:val="18"/>
              </w:rPr>
              <w:t>15,000</w:t>
            </w:r>
          </w:p>
        </w:tc>
      </w:tr>
      <w:tr w:rsidR="00D7298F" w:rsidRPr="002C5BB2" w:rsidTr="005B60E5">
        <w:trPr>
          <w:trHeight w:val="300"/>
        </w:trPr>
        <w:tc>
          <w:tcPr>
            <w:tcW w:w="1476" w:type="dxa"/>
            <w:vMerge/>
            <w:shd w:val="clear" w:color="auto" w:fill="auto"/>
            <w:vAlign w:val="center"/>
          </w:tcPr>
          <w:p w:rsidR="002225BF" w:rsidRPr="002C5BB2" w:rsidRDefault="002225BF" w:rsidP="002225BF">
            <w:pPr>
              <w:rPr>
                <w:rFonts w:cs="Arial"/>
                <w:color w:val="000000"/>
                <w:sz w:val="18"/>
                <w:szCs w:val="18"/>
              </w:rPr>
            </w:pPr>
          </w:p>
        </w:tc>
        <w:tc>
          <w:tcPr>
            <w:tcW w:w="2790" w:type="dxa"/>
            <w:gridSpan w:val="2"/>
            <w:shd w:val="clear" w:color="auto" w:fill="auto"/>
            <w:noWrap/>
            <w:vAlign w:val="center"/>
          </w:tcPr>
          <w:p w:rsidR="002225BF" w:rsidRPr="002C5BB2" w:rsidRDefault="002225BF" w:rsidP="002225BF">
            <w:pPr>
              <w:rPr>
                <w:rFonts w:cs="Arial"/>
                <w:color w:val="000000"/>
                <w:sz w:val="18"/>
                <w:szCs w:val="18"/>
              </w:rPr>
            </w:pPr>
            <w:r w:rsidRPr="002C5BB2">
              <w:rPr>
                <w:rFonts w:cs="Arial"/>
                <w:color w:val="000000"/>
                <w:sz w:val="18"/>
                <w:szCs w:val="18"/>
              </w:rPr>
              <w:t>2.</w:t>
            </w:r>
            <w:r w:rsidR="0016314A" w:rsidRPr="002C5BB2">
              <w:rPr>
                <w:rFonts w:cs="Arial"/>
                <w:color w:val="000000"/>
                <w:sz w:val="18"/>
                <w:szCs w:val="18"/>
              </w:rPr>
              <w:t>2</w:t>
            </w:r>
            <w:r w:rsidRPr="002C5BB2">
              <w:rPr>
                <w:rFonts w:cs="Arial"/>
                <w:color w:val="000000"/>
                <w:sz w:val="18"/>
                <w:szCs w:val="18"/>
              </w:rPr>
              <w:t xml:space="preserve">  Conduct a community specific socio-economic evaluation</w:t>
            </w:r>
          </w:p>
        </w:tc>
        <w:tc>
          <w:tcPr>
            <w:tcW w:w="1318" w:type="dxa"/>
            <w:gridSpan w:val="2"/>
            <w:shd w:val="clear" w:color="auto" w:fill="auto"/>
            <w:vAlign w:val="center"/>
          </w:tcPr>
          <w:p w:rsidR="002225BF" w:rsidRPr="002C5BB2" w:rsidRDefault="0065384B" w:rsidP="002225BF">
            <w:pPr>
              <w:jc w:val="center"/>
              <w:rPr>
                <w:rFonts w:cs="Arial"/>
                <w:color w:val="000000"/>
                <w:sz w:val="18"/>
                <w:szCs w:val="18"/>
              </w:rPr>
            </w:pPr>
            <w:r w:rsidRPr="002C5BB2">
              <w:rPr>
                <w:rFonts w:cs="Arial"/>
                <w:color w:val="000000"/>
                <w:sz w:val="18"/>
                <w:szCs w:val="18"/>
              </w:rPr>
              <w:t>15,000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350" w:type="dxa"/>
            <w:shd w:val="clear" w:color="auto" w:fill="auto"/>
            <w:noWrap/>
            <w:vAlign w:val="center"/>
          </w:tcPr>
          <w:p w:rsidR="002225BF" w:rsidRPr="002C5BB2" w:rsidRDefault="00710131" w:rsidP="002225BF">
            <w:pPr>
              <w:jc w:val="center"/>
              <w:rPr>
                <w:rFonts w:cs="Arial"/>
                <w:color w:val="000000"/>
                <w:sz w:val="18"/>
                <w:szCs w:val="18"/>
              </w:rPr>
            </w:pPr>
            <w:r w:rsidRPr="002C5BB2">
              <w:rPr>
                <w:rFonts w:cs="Arial"/>
                <w:color w:val="000000"/>
                <w:sz w:val="18"/>
                <w:szCs w:val="18"/>
              </w:rPr>
              <w:t>15,000</w:t>
            </w:r>
          </w:p>
        </w:tc>
      </w:tr>
      <w:tr w:rsidR="00D7298F" w:rsidRPr="002C5BB2" w:rsidTr="005B60E5">
        <w:trPr>
          <w:trHeight w:val="580"/>
        </w:trPr>
        <w:tc>
          <w:tcPr>
            <w:tcW w:w="1476" w:type="dxa"/>
            <w:vMerge/>
            <w:shd w:val="clear" w:color="auto" w:fill="auto"/>
            <w:vAlign w:val="center"/>
          </w:tcPr>
          <w:p w:rsidR="002225BF" w:rsidRPr="002C5BB2" w:rsidRDefault="002225BF" w:rsidP="002225BF">
            <w:pPr>
              <w:rPr>
                <w:rFonts w:cs="Arial"/>
                <w:color w:val="000000"/>
                <w:sz w:val="18"/>
                <w:szCs w:val="18"/>
              </w:rPr>
            </w:pPr>
          </w:p>
        </w:tc>
        <w:tc>
          <w:tcPr>
            <w:tcW w:w="2790" w:type="dxa"/>
            <w:gridSpan w:val="2"/>
            <w:shd w:val="clear" w:color="auto" w:fill="auto"/>
            <w:noWrap/>
            <w:vAlign w:val="center"/>
          </w:tcPr>
          <w:p w:rsidR="002225BF" w:rsidRPr="002C5BB2" w:rsidRDefault="0016314A" w:rsidP="002225BF">
            <w:pPr>
              <w:rPr>
                <w:rFonts w:cs="Arial"/>
                <w:color w:val="000000"/>
                <w:sz w:val="18"/>
                <w:szCs w:val="18"/>
              </w:rPr>
            </w:pPr>
            <w:r w:rsidRPr="002C5BB2">
              <w:rPr>
                <w:rFonts w:cs="Arial"/>
                <w:color w:val="000000"/>
                <w:sz w:val="18"/>
                <w:szCs w:val="18"/>
              </w:rPr>
              <w:t>2.</w:t>
            </w:r>
            <w:r w:rsidR="002225BF" w:rsidRPr="002C5BB2">
              <w:rPr>
                <w:rFonts w:cs="Arial"/>
                <w:color w:val="000000"/>
                <w:sz w:val="18"/>
                <w:szCs w:val="18"/>
              </w:rPr>
              <w:t>3. Hold meeting with community to identify the root causes and options</w:t>
            </w:r>
          </w:p>
        </w:tc>
        <w:tc>
          <w:tcPr>
            <w:tcW w:w="1318" w:type="dxa"/>
            <w:gridSpan w:val="2"/>
            <w:shd w:val="clear" w:color="auto" w:fill="auto"/>
            <w:vAlign w:val="center"/>
          </w:tcPr>
          <w:p w:rsidR="002225BF" w:rsidRPr="002C5BB2" w:rsidRDefault="0065384B" w:rsidP="002225BF">
            <w:pPr>
              <w:jc w:val="center"/>
              <w:rPr>
                <w:rFonts w:cs="Arial"/>
                <w:color w:val="000000"/>
                <w:sz w:val="18"/>
                <w:szCs w:val="18"/>
              </w:rPr>
            </w:pPr>
            <w:r w:rsidRPr="002C5BB2">
              <w:rPr>
                <w:rFonts w:cs="Arial"/>
                <w:color w:val="000000"/>
                <w:sz w:val="18"/>
                <w:szCs w:val="18"/>
              </w:rPr>
              <w:t>5,000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1436F6" w:rsidP="002225BF">
            <w:pPr>
              <w:jc w:val="center"/>
              <w:rPr>
                <w:rFonts w:cs="Arial"/>
                <w:color w:val="000000"/>
                <w:sz w:val="18"/>
                <w:szCs w:val="18"/>
              </w:rPr>
            </w:pPr>
            <w:r w:rsidRPr="002C5BB2">
              <w:rPr>
                <w:rFonts w:cs="Arial"/>
                <w:color w:val="000000"/>
                <w:sz w:val="18"/>
                <w:szCs w:val="18"/>
              </w:rPr>
              <w:t>0</w:t>
            </w:r>
          </w:p>
        </w:tc>
        <w:tc>
          <w:tcPr>
            <w:tcW w:w="1350" w:type="dxa"/>
            <w:shd w:val="clear" w:color="auto" w:fill="auto"/>
            <w:noWrap/>
            <w:vAlign w:val="center"/>
          </w:tcPr>
          <w:p w:rsidR="002225BF" w:rsidRPr="002C5BB2" w:rsidRDefault="00710131" w:rsidP="002225BF">
            <w:pPr>
              <w:jc w:val="center"/>
              <w:rPr>
                <w:rFonts w:cs="Arial"/>
                <w:color w:val="000000"/>
                <w:sz w:val="18"/>
                <w:szCs w:val="18"/>
              </w:rPr>
            </w:pPr>
            <w:r w:rsidRPr="002C5BB2">
              <w:rPr>
                <w:rFonts w:cs="Arial"/>
                <w:color w:val="000000"/>
                <w:sz w:val="18"/>
                <w:szCs w:val="18"/>
              </w:rPr>
              <w:t>5,000</w:t>
            </w:r>
          </w:p>
        </w:tc>
      </w:tr>
      <w:tr w:rsidR="00D7298F" w:rsidRPr="002C5BB2" w:rsidTr="005B60E5">
        <w:trPr>
          <w:trHeight w:val="300"/>
        </w:trPr>
        <w:tc>
          <w:tcPr>
            <w:tcW w:w="1476" w:type="dxa"/>
            <w:vMerge/>
            <w:shd w:val="clear" w:color="auto" w:fill="auto"/>
            <w:vAlign w:val="center"/>
          </w:tcPr>
          <w:p w:rsidR="002225BF" w:rsidRPr="002C5BB2" w:rsidRDefault="002225BF" w:rsidP="002225BF">
            <w:pPr>
              <w:rPr>
                <w:rFonts w:cs="Arial"/>
                <w:color w:val="000000"/>
                <w:sz w:val="18"/>
                <w:szCs w:val="18"/>
              </w:rPr>
            </w:pPr>
          </w:p>
        </w:tc>
        <w:tc>
          <w:tcPr>
            <w:tcW w:w="1530" w:type="dxa"/>
            <w:shd w:val="clear" w:color="auto" w:fill="auto"/>
            <w:vAlign w:val="center"/>
          </w:tcPr>
          <w:p w:rsidR="002225BF" w:rsidRPr="002C5BB2" w:rsidRDefault="002225BF" w:rsidP="002225BF">
            <w:pPr>
              <w:jc w:val="center"/>
              <w:rPr>
                <w:rFonts w:cs="Arial"/>
                <w:color w:val="000000"/>
                <w:sz w:val="18"/>
                <w:szCs w:val="18"/>
              </w:rPr>
            </w:pPr>
            <w:r w:rsidRPr="002C5BB2">
              <w:rPr>
                <w:rFonts w:cs="Arial"/>
                <w:color w:val="000000"/>
                <w:sz w:val="18"/>
                <w:szCs w:val="18"/>
              </w:rPr>
              <w:t> </w:t>
            </w:r>
          </w:p>
        </w:tc>
        <w:tc>
          <w:tcPr>
            <w:tcW w:w="1260" w:type="dxa"/>
            <w:shd w:val="clear" w:color="auto" w:fill="auto"/>
            <w:vAlign w:val="center"/>
          </w:tcPr>
          <w:p w:rsidR="002225BF" w:rsidRPr="002C5BB2" w:rsidRDefault="002225BF" w:rsidP="002225BF">
            <w:pPr>
              <w:jc w:val="center"/>
              <w:rPr>
                <w:rFonts w:cs="Arial"/>
                <w:b/>
                <w:bCs/>
                <w:color w:val="000000"/>
                <w:sz w:val="18"/>
                <w:szCs w:val="18"/>
              </w:rPr>
            </w:pPr>
            <w:r w:rsidRPr="002C5BB2">
              <w:rPr>
                <w:rFonts w:cs="Arial"/>
                <w:b/>
                <w:bCs/>
                <w:color w:val="000000"/>
                <w:sz w:val="18"/>
                <w:szCs w:val="18"/>
              </w:rPr>
              <w:t>Sub-total</w:t>
            </w:r>
          </w:p>
        </w:tc>
        <w:tc>
          <w:tcPr>
            <w:tcW w:w="1318" w:type="dxa"/>
            <w:gridSpan w:val="2"/>
            <w:shd w:val="clear" w:color="auto" w:fill="auto"/>
            <w:vAlign w:val="center"/>
          </w:tcPr>
          <w:p w:rsidR="002225BF" w:rsidRPr="002C5BB2" w:rsidRDefault="0065384B" w:rsidP="002225BF">
            <w:pPr>
              <w:jc w:val="center"/>
              <w:rPr>
                <w:rFonts w:cs="Arial"/>
                <w:b/>
                <w:bCs/>
                <w:color w:val="000000"/>
                <w:sz w:val="18"/>
                <w:szCs w:val="18"/>
              </w:rPr>
            </w:pPr>
            <w:r w:rsidRPr="002C5BB2">
              <w:rPr>
                <w:rFonts w:cs="Arial"/>
                <w:b/>
                <w:bCs/>
                <w:color w:val="000000"/>
                <w:sz w:val="18"/>
                <w:szCs w:val="18"/>
              </w:rPr>
              <w:t>35,000</w:t>
            </w:r>
          </w:p>
        </w:tc>
        <w:tc>
          <w:tcPr>
            <w:tcW w:w="1170" w:type="dxa"/>
            <w:shd w:val="clear" w:color="auto" w:fill="auto"/>
            <w:vAlign w:val="center"/>
          </w:tcPr>
          <w:p w:rsidR="002225BF" w:rsidRPr="002C5BB2" w:rsidRDefault="00A966DB" w:rsidP="002225BF">
            <w:pPr>
              <w:jc w:val="center"/>
              <w:rPr>
                <w:rFonts w:cs="Arial"/>
                <w:b/>
                <w:bCs/>
                <w:color w:val="000000"/>
                <w:sz w:val="18"/>
                <w:szCs w:val="18"/>
              </w:rPr>
            </w:pPr>
            <w:r w:rsidRPr="002C5BB2">
              <w:rPr>
                <w:rFonts w:cs="Arial"/>
                <w:b/>
                <w:bCs/>
                <w:color w:val="000000"/>
                <w:sz w:val="18"/>
                <w:szCs w:val="18"/>
              </w:rPr>
              <w:t>0</w:t>
            </w:r>
          </w:p>
        </w:tc>
        <w:tc>
          <w:tcPr>
            <w:tcW w:w="1170" w:type="dxa"/>
            <w:shd w:val="clear" w:color="auto" w:fill="auto"/>
            <w:vAlign w:val="center"/>
          </w:tcPr>
          <w:p w:rsidR="002225BF" w:rsidRPr="002C5BB2" w:rsidRDefault="00A966DB" w:rsidP="002225BF">
            <w:pPr>
              <w:jc w:val="center"/>
              <w:rPr>
                <w:rFonts w:cs="Arial"/>
                <w:b/>
                <w:bCs/>
                <w:color w:val="000000"/>
                <w:sz w:val="18"/>
                <w:szCs w:val="18"/>
              </w:rPr>
            </w:pPr>
            <w:r w:rsidRPr="002C5BB2">
              <w:rPr>
                <w:rFonts w:cs="Arial"/>
                <w:b/>
                <w:bCs/>
                <w:color w:val="000000"/>
                <w:sz w:val="18"/>
                <w:szCs w:val="18"/>
              </w:rPr>
              <w:t>0</w:t>
            </w:r>
          </w:p>
        </w:tc>
        <w:tc>
          <w:tcPr>
            <w:tcW w:w="1170" w:type="dxa"/>
            <w:shd w:val="clear" w:color="auto" w:fill="auto"/>
            <w:vAlign w:val="center"/>
          </w:tcPr>
          <w:p w:rsidR="002225BF" w:rsidRPr="002C5BB2" w:rsidRDefault="00A966DB" w:rsidP="002225BF">
            <w:pPr>
              <w:jc w:val="center"/>
              <w:rPr>
                <w:rFonts w:cs="Arial"/>
                <w:b/>
                <w:bCs/>
                <w:color w:val="000000"/>
                <w:sz w:val="18"/>
                <w:szCs w:val="18"/>
              </w:rPr>
            </w:pPr>
            <w:r w:rsidRPr="002C5BB2">
              <w:rPr>
                <w:rFonts w:cs="Arial"/>
                <w:b/>
                <w:bCs/>
                <w:color w:val="000000"/>
                <w:sz w:val="18"/>
                <w:szCs w:val="18"/>
              </w:rPr>
              <w:t>0</w:t>
            </w:r>
          </w:p>
        </w:tc>
        <w:tc>
          <w:tcPr>
            <w:tcW w:w="1350" w:type="dxa"/>
            <w:shd w:val="clear" w:color="auto" w:fill="auto"/>
            <w:vAlign w:val="center"/>
          </w:tcPr>
          <w:p w:rsidR="002225BF" w:rsidRPr="002C5BB2" w:rsidRDefault="00710131" w:rsidP="002225BF">
            <w:pPr>
              <w:jc w:val="center"/>
              <w:rPr>
                <w:rFonts w:cs="Arial"/>
                <w:b/>
                <w:bCs/>
                <w:color w:val="000000"/>
                <w:sz w:val="18"/>
                <w:szCs w:val="18"/>
              </w:rPr>
            </w:pPr>
            <w:r w:rsidRPr="002C5BB2">
              <w:rPr>
                <w:rFonts w:cs="Arial"/>
                <w:b/>
                <w:bCs/>
                <w:color w:val="000000"/>
                <w:sz w:val="18"/>
                <w:szCs w:val="18"/>
              </w:rPr>
              <w:t>35,000</w:t>
            </w:r>
          </w:p>
        </w:tc>
      </w:tr>
      <w:tr w:rsidR="00D7298F" w:rsidRPr="002C5BB2" w:rsidTr="005B60E5">
        <w:trPr>
          <w:trHeight w:val="480"/>
        </w:trPr>
        <w:tc>
          <w:tcPr>
            <w:tcW w:w="1476" w:type="dxa"/>
            <w:vMerge w:val="restart"/>
            <w:shd w:val="clear" w:color="auto" w:fill="auto"/>
            <w:vAlign w:val="center"/>
          </w:tcPr>
          <w:p w:rsidR="002225BF" w:rsidRPr="002C5BB2" w:rsidRDefault="002225BF" w:rsidP="002225BF">
            <w:pPr>
              <w:rPr>
                <w:rFonts w:cs="Arial"/>
                <w:color w:val="000000"/>
                <w:sz w:val="18"/>
                <w:szCs w:val="18"/>
              </w:rPr>
            </w:pPr>
            <w:r w:rsidRPr="002C5BB2">
              <w:rPr>
                <w:rFonts w:cs="Arial"/>
                <w:color w:val="000000"/>
                <w:sz w:val="18"/>
                <w:szCs w:val="18"/>
              </w:rPr>
              <w:t>3. Formation of CBO and appropriate management structures</w:t>
            </w:r>
          </w:p>
        </w:tc>
        <w:tc>
          <w:tcPr>
            <w:tcW w:w="2790" w:type="dxa"/>
            <w:gridSpan w:val="2"/>
            <w:shd w:val="clear" w:color="auto" w:fill="auto"/>
            <w:vAlign w:val="center"/>
          </w:tcPr>
          <w:p w:rsidR="002225BF" w:rsidRPr="002C5BB2" w:rsidRDefault="0016314A" w:rsidP="002225BF">
            <w:pPr>
              <w:rPr>
                <w:rFonts w:cs="Arial"/>
                <w:color w:val="000000"/>
                <w:sz w:val="18"/>
                <w:szCs w:val="18"/>
              </w:rPr>
            </w:pPr>
            <w:r w:rsidRPr="002C5BB2">
              <w:rPr>
                <w:rFonts w:cs="Arial"/>
                <w:color w:val="000000"/>
                <w:sz w:val="18"/>
                <w:szCs w:val="18"/>
              </w:rPr>
              <w:t>3.</w:t>
            </w:r>
            <w:r w:rsidR="002225BF" w:rsidRPr="002C5BB2">
              <w:rPr>
                <w:rFonts w:cs="Arial"/>
                <w:color w:val="000000"/>
                <w:sz w:val="18"/>
                <w:szCs w:val="18"/>
              </w:rPr>
              <w:t>1. Establish appropriate management structures</w:t>
            </w:r>
          </w:p>
        </w:tc>
        <w:tc>
          <w:tcPr>
            <w:tcW w:w="1318" w:type="dxa"/>
            <w:gridSpan w:val="2"/>
            <w:shd w:val="clear" w:color="auto" w:fill="auto"/>
            <w:vAlign w:val="center"/>
          </w:tcPr>
          <w:p w:rsidR="002225BF" w:rsidRPr="002C5BB2" w:rsidRDefault="002F4C8F"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65384B" w:rsidP="002225BF">
            <w:pPr>
              <w:jc w:val="center"/>
              <w:rPr>
                <w:rFonts w:cs="Arial"/>
                <w:color w:val="000000"/>
                <w:sz w:val="18"/>
                <w:szCs w:val="18"/>
              </w:rPr>
            </w:pPr>
            <w:r w:rsidRPr="002C5BB2">
              <w:rPr>
                <w:rFonts w:cs="Arial"/>
                <w:color w:val="000000"/>
                <w:sz w:val="18"/>
                <w:szCs w:val="18"/>
              </w:rPr>
              <w:t>15,000</w:t>
            </w:r>
          </w:p>
        </w:tc>
        <w:tc>
          <w:tcPr>
            <w:tcW w:w="1170" w:type="dxa"/>
            <w:shd w:val="clear" w:color="auto" w:fill="auto"/>
            <w:vAlign w:val="center"/>
          </w:tcPr>
          <w:p w:rsidR="002225BF" w:rsidRPr="002C5BB2" w:rsidRDefault="002F4C8F"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2F4C8F" w:rsidP="002225BF">
            <w:pPr>
              <w:jc w:val="center"/>
              <w:rPr>
                <w:rFonts w:cs="Arial"/>
                <w:color w:val="000000"/>
                <w:sz w:val="18"/>
                <w:szCs w:val="18"/>
              </w:rPr>
            </w:pPr>
            <w:r w:rsidRPr="002C5BB2">
              <w:rPr>
                <w:rFonts w:cs="Arial"/>
                <w:color w:val="000000"/>
                <w:sz w:val="18"/>
                <w:szCs w:val="18"/>
              </w:rPr>
              <w:t>0</w:t>
            </w:r>
          </w:p>
        </w:tc>
        <w:tc>
          <w:tcPr>
            <w:tcW w:w="1350" w:type="dxa"/>
            <w:shd w:val="clear" w:color="auto" w:fill="auto"/>
            <w:vAlign w:val="center"/>
          </w:tcPr>
          <w:p w:rsidR="002225BF" w:rsidRPr="002C5BB2" w:rsidRDefault="00710131" w:rsidP="002225BF">
            <w:pPr>
              <w:jc w:val="center"/>
              <w:rPr>
                <w:rFonts w:cs="Arial"/>
                <w:color w:val="000000"/>
                <w:sz w:val="18"/>
                <w:szCs w:val="18"/>
              </w:rPr>
            </w:pPr>
            <w:r w:rsidRPr="002C5BB2">
              <w:rPr>
                <w:rFonts w:cs="Arial"/>
                <w:color w:val="000000"/>
                <w:sz w:val="18"/>
                <w:szCs w:val="18"/>
              </w:rPr>
              <w:t>15,000</w:t>
            </w:r>
          </w:p>
        </w:tc>
      </w:tr>
      <w:tr w:rsidR="00D7298F" w:rsidRPr="002C5BB2" w:rsidTr="005B60E5">
        <w:trPr>
          <w:trHeight w:val="860"/>
        </w:trPr>
        <w:tc>
          <w:tcPr>
            <w:tcW w:w="1476" w:type="dxa"/>
            <w:vMerge/>
            <w:shd w:val="clear" w:color="auto" w:fill="auto"/>
            <w:vAlign w:val="center"/>
          </w:tcPr>
          <w:p w:rsidR="002225BF" w:rsidRPr="002C5BB2" w:rsidRDefault="002225BF" w:rsidP="002225BF">
            <w:pPr>
              <w:rPr>
                <w:rFonts w:cs="Arial"/>
                <w:color w:val="000000"/>
                <w:sz w:val="18"/>
                <w:szCs w:val="18"/>
              </w:rPr>
            </w:pPr>
          </w:p>
        </w:tc>
        <w:tc>
          <w:tcPr>
            <w:tcW w:w="2790" w:type="dxa"/>
            <w:gridSpan w:val="2"/>
            <w:shd w:val="clear" w:color="auto" w:fill="auto"/>
            <w:noWrap/>
            <w:vAlign w:val="center"/>
          </w:tcPr>
          <w:p w:rsidR="002225BF" w:rsidRPr="002C5BB2" w:rsidRDefault="0016314A" w:rsidP="002225BF">
            <w:pPr>
              <w:rPr>
                <w:rFonts w:cs="Arial"/>
                <w:color w:val="000000"/>
                <w:sz w:val="18"/>
                <w:szCs w:val="18"/>
              </w:rPr>
            </w:pPr>
            <w:r w:rsidRPr="002C5BB2">
              <w:rPr>
                <w:rFonts w:cs="Arial"/>
                <w:color w:val="000000"/>
                <w:sz w:val="18"/>
                <w:szCs w:val="18"/>
              </w:rPr>
              <w:t>3.</w:t>
            </w:r>
            <w:r w:rsidR="002225BF" w:rsidRPr="002C5BB2">
              <w:rPr>
                <w:rFonts w:cs="Arial"/>
                <w:color w:val="000000"/>
                <w:sz w:val="18"/>
                <w:szCs w:val="18"/>
              </w:rPr>
              <w:t>2. Train CBO</w:t>
            </w:r>
          </w:p>
        </w:tc>
        <w:tc>
          <w:tcPr>
            <w:tcW w:w="1318" w:type="dxa"/>
            <w:gridSpan w:val="2"/>
            <w:shd w:val="clear" w:color="auto" w:fill="auto"/>
            <w:vAlign w:val="center"/>
          </w:tcPr>
          <w:p w:rsidR="002225BF" w:rsidRPr="002C5BB2" w:rsidRDefault="002F4C8F"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1E6814" w:rsidP="00710131">
            <w:pPr>
              <w:jc w:val="center"/>
              <w:rPr>
                <w:rFonts w:cs="Arial"/>
                <w:color w:val="000000"/>
                <w:sz w:val="18"/>
                <w:szCs w:val="18"/>
              </w:rPr>
            </w:pPr>
            <w:r w:rsidRPr="002C5BB2">
              <w:rPr>
                <w:rFonts w:cs="Arial"/>
                <w:color w:val="000000"/>
                <w:sz w:val="18"/>
                <w:szCs w:val="18"/>
              </w:rPr>
              <w:t>22</w:t>
            </w:r>
            <w:r w:rsidR="0065384B" w:rsidRPr="002C5BB2">
              <w:rPr>
                <w:rFonts w:cs="Arial"/>
                <w:color w:val="000000"/>
                <w:sz w:val="18"/>
                <w:szCs w:val="18"/>
              </w:rPr>
              <w:t>,000</w:t>
            </w:r>
          </w:p>
        </w:tc>
        <w:tc>
          <w:tcPr>
            <w:tcW w:w="1170" w:type="dxa"/>
            <w:shd w:val="clear" w:color="auto" w:fill="auto"/>
            <w:vAlign w:val="center"/>
          </w:tcPr>
          <w:p w:rsidR="002225BF" w:rsidRPr="002C5BB2" w:rsidRDefault="002F4C8F"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2F4C8F" w:rsidP="002225BF">
            <w:pPr>
              <w:jc w:val="center"/>
              <w:rPr>
                <w:rFonts w:cs="Arial"/>
                <w:color w:val="000000"/>
                <w:sz w:val="18"/>
                <w:szCs w:val="18"/>
              </w:rPr>
            </w:pPr>
            <w:r w:rsidRPr="002C5BB2">
              <w:rPr>
                <w:rFonts w:cs="Arial"/>
                <w:color w:val="000000"/>
                <w:sz w:val="18"/>
                <w:szCs w:val="18"/>
              </w:rPr>
              <w:t>0</w:t>
            </w:r>
          </w:p>
        </w:tc>
        <w:tc>
          <w:tcPr>
            <w:tcW w:w="1350" w:type="dxa"/>
            <w:shd w:val="clear" w:color="auto" w:fill="auto"/>
            <w:vAlign w:val="center"/>
          </w:tcPr>
          <w:p w:rsidR="002225BF" w:rsidRPr="002C5BB2" w:rsidRDefault="001E6814" w:rsidP="00710131">
            <w:pPr>
              <w:jc w:val="center"/>
              <w:rPr>
                <w:rFonts w:cs="Arial"/>
                <w:color w:val="000000"/>
                <w:sz w:val="18"/>
                <w:szCs w:val="18"/>
              </w:rPr>
            </w:pPr>
            <w:r w:rsidRPr="002C5BB2">
              <w:rPr>
                <w:rFonts w:cs="Arial"/>
                <w:color w:val="000000"/>
                <w:sz w:val="18"/>
                <w:szCs w:val="18"/>
              </w:rPr>
              <w:t>22</w:t>
            </w:r>
            <w:r w:rsidR="00710131" w:rsidRPr="002C5BB2">
              <w:rPr>
                <w:rFonts w:cs="Arial"/>
                <w:color w:val="000000"/>
                <w:sz w:val="18"/>
                <w:szCs w:val="18"/>
              </w:rPr>
              <w:t>,000</w:t>
            </w:r>
          </w:p>
        </w:tc>
      </w:tr>
      <w:tr w:rsidR="00D7298F" w:rsidRPr="002C5BB2" w:rsidTr="005B60E5">
        <w:trPr>
          <w:trHeight w:val="300"/>
        </w:trPr>
        <w:tc>
          <w:tcPr>
            <w:tcW w:w="1476" w:type="dxa"/>
            <w:vMerge/>
            <w:shd w:val="clear" w:color="auto" w:fill="auto"/>
            <w:vAlign w:val="center"/>
          </w:tcPr>
          <w:p w:rsidR="002225BF" w:rsidRPr="002C5BB2" w:rsidRDefault="002225BF" w:rsidP="002225BF">
            <w:pPr>
              <w:rPr>
                <w:rFonts w:cs="Arial"/>
                <w:color w:val="000000"/>
                <w:sz w:val="18"/>
                <w:szCs w:val="18"/>
              </w:rPr>
            </w:pPr>
          </w:p>
        </w:tc>
        <w:tc>
          <w:tcPr>
            <w:tcW w:w="1530" w:type="dxa"/>
            <w:shd w:val="clear" w:color="auto" w:fill="auto"/>
            <w:vAlign w:val="center"/>
          </w:tcPr>
          <w:p w:rsidR="002225BF" w:rsidRPr="002C5BB2" w:rsidRDefault="002225BF" w:rsidP="002225BF">
            <w:pPr>
              <w:rPr>
                <w:rFonts w:cs="Arial"/>
                <w:color w:val="000000"/>
                <w:sz w:val="18"/>
                <w:szCs w:val="18"/>
              </w:rPr>
            </w:pPr>
            <w:r w:rsidRPr="002C5BB2">
              <w:rPr>
                <w:rFonts w:cs="Arial"/>
                <w:color w:val="000000"/>
                <w:sz w:val="18"/>
                <w:szCs w:val="18"/>
              </w:rPr>
              <w:t> </w:t>
            </w:r>
          </w:p>
        </w:tc>
        <w:tc>
          <w:tcPr>
            <w:tcW w:w="1260" w:type="dxa"/>
            <w:shd w:val="clear" w:color="auto" w:fill="auto"/>
            <w:vAlign w:val="center"/>
          </w:tcPr>
          <w:p w:rsidR="002225BF" w:rsidRPr="002C5BB2" w:rsidRDefault="002225BF" w:rsidP="002225BF">
            <w:pPr>
              <w:rPr>
                <w:rFonts w:cs="Arial"/>
                <w:b/>
                <w:bCs/>
                <w:color w:val="000000"/>
                <w:sz w:val="18"/>
                <w:szCs w:val="18"/>
              </w:rPr>
            </w:pPr>
            <w:r w:rsidRPr="002C5BB2">
              <w:rPr>
                <w:rFonts w:cs="Arial"/>
                <w:b/>
                <w:bCs/>
                <w:color w:val="000000"/>
                <w:sz w:val="18"/>
                <w:szCs w:val="18"/>
              </w:rPr>
              <w:t>Sub-total</w:t>
            </w:r>
          </w:p>
        </w:tc>
        <w:tc>
          <w:tcPr>
            <w:tcW w:w="1318" w:type="dxa"/>
            <w:gridSpan w:val="2"/>
            <w:shd w:val="clear" w:color="auto" w:fill="auto"/>
            <w:noWrap/>
            <w:vAlign w:val="center"/>
          </w:tcPr>
          <w:p w:rsidR="002225BF" w:rsidRPr="002C5BB2" w:rsidRDefault="00A966DB" w:rsidP="002225BF">
            <w:pPr>
              <w:jc w:val="center"/>
              <w:rPr>
                <w:rFonts w:cs="Arial"/>
                <w:b/>
                <w:bCs/>
                <w:color w:val="000000"/>
                <w:sz w:val="18"/>
                <w:szCs w:val="18"/>
              </w:rPr>
            </w:pPr>
            <w:r w:rsidRPr="002C5BB2">
              <w:rPr>
                <w:rFonts w:cs="Arial"/>
                <w:b/>
                <w:bCs/>
                <w:color w:val="000000"/>
                <w:sz w:val="18"/>
                <w:szCs w:val="18"/>
              </w:rPr>
              <w:t>0</w:t>
            </w:r>
          </w:p>
        </w:tc>
        <w:tc>
          <w:tcPr>
            <w:tcW w:w="1170" w:type="dxa"/>
            <w:shd w:val="clear" w:color="auto" w:fill="auto"/>
            <w:noWrap/>
            <w:vAlign w:val="center"/>
          </w:tcPr>
          <w:p w:rsidR="002225BF" w:rsidRPr="002C5BB2" w:rsidRDefault="001E6814" w:rsidP="002225BF">
            <w:pPr>
              <w:jc w:val="center"/>
              <w:rPr>
                <w:rFonts w:cs="Arial"/>
                <w:b/>
                <w:bCs/>
                <w:color w:val="000000"/>
                <w:sz w:val="18"/>
                <w:szCs w:val="18"/>
              </w:rPr>
            </w:pPr>
            <w:r w:rsidRPr="002C5BB2">
              <w:rPr>
                <w:rFonts w:cs="Arial"/>
                <w:b/>
                <w:bCs/>
                <w:color w:val="000000"/>
                <w:sz w:val="18"/>
                <w:szCs w:val="18"/>
              </w:rPr>
              <w:t>37</w:t>
            </w:r>
            <w:r w:rsidR="0065384B" w:rsidRPr="002C5BB2">
              <w:rPr>
                <w:rFonts w:cs="Arial"/>
                <w:b/>
                <w:bCs/>
                <w:color w:val="000000"/>
                <w:sz w:val="18"/>
                <w:szCs w:val="18"/>
              </w:rPr>
              <w:t>,000</w:t>
            </w:r>
          </w:p>
        </w:tc>
        <w:tc>
          <w:tcPr>
            <w:tcW w:w="1170" w:type="dxa"/>
            <w:shd w:val="clear" w:color="auto" w:fill="auto"/>
            <w:noWrap/>
            <w:vAlign w:val="center"/>
          </w:tcPr>
          <w:p w:rsidR="002225BF" w:rsidRPr="002C5BB2" w:rsidRDefault="00A966DB" w:rsidP="002225BF">
            <w:pPr>
              <w:jc w:val="center"/>
              <w:rPr>
                <w:rFonts w:cs="Arial"/>
                <w:b/>
                <w:bCs/>
                <w:color w:val="000000"/>
                <w:sz w:val="18"/>
                <w:szCs w:val="18"/>
              </w:rPr>
            </w:pPr>
            <w:r w:rsidRPr="002C5BB2">
              <w:rPr>
                <w:rFonts w:cs="Arial"/>
                <w:b/>
                <w:bCs/>
                <w:color w:val="000000"/>
                <w:sz w:val="18"/>
                <w:szCs w:val="18"/>
              </w:rPr>
              <w:t>0</w:t>
            </w:r>
          </w:p>
        </w:tc>
        <w:tc>
          <w:tcPr>
            <w:tcW w:w="1170" w:type="dxa"/>
            <w:shd w:val="clear" w:color="auto" w:fill="auto"/>
            <w:noWrap/>
            <w:vAlign w:val="center"/>
          </w:tcPr>
          <w:p w:rsidR="002225BF" w:rsidRPr="002C5BB2" w:rsidRDefault="00A966DB" w:rsidP="002225BF">
            <w:pPr>
              <w:jc w:val="center"/>
              <w:rPr>
                <w:rFonts w:cs="Arial"/>
                <w:b/>
                <w:bCs/>
                <w:color w:val="000000"/>
                <w:sz w:val="18"/>
                <w:szCs w:val="18"/>
              </w:rPr>
            </w:pPr>
            <w:r w:rsidRPr="002C5BB2">
              <w:rPr>
                <w:rFonts w:cs="Arial"/>
                <w:b/>
                <w:bCs/>
                <w:color w:val="000000"/>
                <w:sz w:val="18"/>
                <w:szCs w:val="18"/>
              </w:rPr>
              <w:t>0</w:t>
            </w:r>
          </w:p>
        </w:tc>
        <w:tc>
          <w:tcPr>
            <w:tcW w:w="1350" w:type="dxa"/>
            <w:shd w:val="clear" w:color="auto" w:fill="auto"/>
            <w:noWrap/>
            <w:vAlign w:val="center"/>
          </w:tcPr>
          <w:p w:rsidR="002225BF" w:rsidRPr="002C5BB2" w:rsidRDefault="001E6814" w:rsidP="002225BF">
            <w:pPr>
              <w:jc w:val="center"/>
              <w:rPr>
                <w:rFonts w:cs="Arial"/>
                <w:b/>
                <w:bCs/>
                <w:color w:val="000000"/>
                <w:sz w:val="18"/>
                <w:szCs w:val="18"/>
              </w:rPr>
            </w:pPr>
            <w:r w:rsidRPr="002C5BB2">
              <w:rPr>
                <w:rFonts w:cs="Arial"/>
                <w:b/>
                <w:bCs/>
                <w:color w:val="000000"/>
                <w:sz w:val="18"/>
                <w:szCs w:val="18"/>
              </w:rPr>
              <w:t>37</w:t>
            </w:r>
            <w:r w:rsidR="00710131" w:rsidRPr="002C5BB2">
              <w:rPr>
                <w:rFonts w:cs="Arial"/>
                <w:b/>
                <w:bCs/>
                <w:color w:val="000000"/>
                <w:sz w:val="18"/>
                <w:szCs w:val="18"/>
              </w:rPr>
              <w:t>,000</w:t>
            </w:r>
          </w:p>
        </w:tc>
      </w:tr>
      <w:tr w:rsidR="002F4C8F" w:rsidRPr="002C5BB2" w:rsidTr="005B60E5">
        <w:trPr>
          <w:trHeight w:val="720"/>
        </w:trPr>
        <w:tc>
          <w:tcPr>
            <w:tcW w:w="1476" w:type="dxa"/>
            <w:vMerge w:val="restart"/>
            <w:shd w:val="clear" w:color="auto" w:fill="auto"/>
            <w:vAlign w:val="center"/>
          </w:tcPr>
          <w:p w:rsidR="002F4C8F" w:rsidRPr="002C5BB2" w:rsidRDefault="002F4C8F" w:rsidP="002225BF">
            <w:pPr>
              <w:rPr>
                <w:rFonts w:cs="Arial"/>
                <w:color w:val="000000"/>
                <w:sz w:val="18"/>
                <w:szCs w:val="18"/>
              </w:rPr>
            </w:pPr>
            <w:r w:rsidRPr="002C5BB2">
              <w:rPr>
                <w:rFonts w:cs="Arial"/>
                <w:color w:val="000000"/>
                <w:sz w:val="18"/>
                <w:szCs w:val="18"/>
              </w:rPr>
              <w:t>4. Develop management plan based on best practices, including M&amp;E framework</w:t>
            </w:r>
          </w:p>
        </w:tc>
        <w:tc>
          <w:tcPr>
            <w:tcW w:w="2790" w:type="dxa"/>
            <w:gridSpan w:val="2"/>
            <w:shd w:val="clear" w:color="auto" w:fill="auto"/>
            <w:vAlign w:val="center"/>
          </w:tcPr>
          <w:p w:rsidR="002F4C8F" w:rsidRPr="002C5BB2" w:rsidRDefault="002F4C8F" w:rsidP="002225BF">
            <w:pPr>
              <w:rPr>
                <w:rFonts w:cs="Arial"/>
                <w:color w:val="000000"/>
                <w:sz w:val="18"/>
                <w:szCs w:val="18"/>
              </w:rPr>
            </w:pPr>
            <w:r w:rsidRPr="002C5BB2">
              <w:rPr>
                <w:rFonts w:cs="Arial"/>
                <w:color w:val="000000"/>
                <w:sz w:val="18"/>
                <w:szCs w:val="18"/>
              </w:rPr>
              <w:t>4.1. Develop community specific management plan and alternate income sources</w:t>
            </w:r>
          </w:p>
        </w:tc>
        <w:tc>
          <w:tcPr>
            <w:tcW w:w="1318" w:type="dxa"/>
            <w:gridSpan w:val="2"/>
            <w:shd w:val="clear" w:color="auto" w:fill="auto"/>
            <w:noWrap/>
            <w:vAlign w:val="center"/>
          </w:tcPr>
          <w:p w:rsidR="002F4C8F" w:rsidRPr="002C5BB2" w:rsidRDefault="001436F6" w:rsidP="002225BF">
            <w:pPr>
              <w:jc w:val="center"/>
              <w:rPr>
                <w:rFonts w:cs="Arial"/>
                <w:color w:val="000000"/>
                <w:sz w:val="18"/>
                <w:szCs w:val="18"/>
              </w:rPr>
            </w:pPr>
            <w:r w:rsidRPr="002C5BB2">
              <w:rPr>
                <w:rFonts w:cs="Arial"/>
                <w:color w:val="000000"/>
                <w:sz w:val="18"/>
                <w:szCs w:val="18"/>
              </w:rPr>
              <w:t>0</w:t>
            </w:r>
            <w:r w:rsidR="002F4C8F" w:rsidRPr="002C5BB2">
              <w:rPr>
                <w:rFonts w:cs="Arial"/>
                <w:color w:val="000000"/>
                <w:sz w:val="18"/>
                <w:szCs w:val="18"/>
              </w:rPr>
              <w:t> </w:t>
            </w:r>
          </w:p>
        </w:tc>
        <w:tc>
          <w:tcPr>
            <w:tcW w:w="1170" w:type="dxa"/>
            <w:shd w:val="clear" w:color="auto" w:fill="auto"/>
            <w:noWrap/>
            <w:vAlign w:val="center"/>
          </w:tcPr>
          <w:p w:rsidR="002F4C8F" w:rsidRPr="002C5BB2" w:rsidRDefault="002F4C8F" w:rsidP="00710131">
            <w:pPr>
              <w:jc w:val="center"/>
              <w:rPr>
                <w:rFonts w:cs="Arial"/>
                <w:color w:val="000000"/>
                <w:sz w:val="18"/>
                <w:szCs w:val="18"/>
              </w:rPr>
            </w:pPr>
            <w:r w:rsidRPr="002C5BB2">
              <w:rPr>
                <w:rFonts w:cs="Arial"/>
                <w:color w:val="000000"/>
                <w:sz w:val="18"/>
                <w:szCs w:val="18"/>
              </w:rPr>
              <w:t>5,000</w:t>
            </w:r>
          </w:p>
        </w:tc>
        <w:tc>
          <w:tcPr>
            <w:tcW w:w="1170" w:type="dxa"/>
            <w:shd w:val="clear" w:color="auto" w:fill="auto"/>
            <w:noWrap/>
            <w:vAlign w:val="center"/>
          </w:tcPr>
          <w:p w:rsidR="002F4C8F" w:rsidRPr="002C5BB2" w:rsidRDefault="001436F6" w:rsidP="002225BF">
            <w:pPr>
              <w:jc w:val="center"/>
              <w:rPr>
                <w:rFonts w:cs="Arial"/>
                <w:color w:val="000000"/>
                <w:sz w:val="18"/>
                <w:szCs w:val="18"/>
              </w:rPr>
            </w:pPr>
            <w:r w:rsidRPr="002C5BB2">
              <w:rPr>
                <w:rFonts w:cs="Arial"/>
                <w:color w:val="000000"/>
                <w:sz w:val="18"/>
                <w:szCs w:val="18"/>
              </w:rPr>
              <w:t>0</w:t>
            </w:r>
            <w:r w:rsidR="002F4C8F" w:rsidRPr="002C5BB2">
              <w:rPr>
                <w:rFonts w:cs="Arial"/>
                <w:color w:val="000000"/>
                <w:sz w:val="18"/>
                <w:szCs w:val="18"/>
              </w:rPr>
              <w:t> </w:t>
            </w:r>
          </w:p>
        </w:tc>
        <w:tc>
          <w:tcPr>
            <w:tcW w:w="1170" w:type="dxa"/>
            <w:shd w:val="clear" w:color="auto" w:fill="auto"/>
            <w:vAlign w:val="center"/>
          </w:tcPr>
          <w:p w:rsidR="002F4C8F" w:rsidRPr="002C5BB2" w:rsidRDefault="001436F6" w:rsidP="002225BF">
            <w:pPr>
              <w:jc w:val="center"/>
              <w:rPr>
                <w:rFonts w:cs="Arial"/>
                <w:color w:val="000000"/>
                <w:sz w:val="18"/>
                <w:szCs w:val="18"/>
              </w:rPr>
            </w:pPr>
            <w:r w:rsidRPr="002C5BB2">
              <w:rPr>
                <w:rFonts w:cs="Arial"/>
                <w:color w:val="000000"/>
                <w:sz w:val="18"/>
                <w:szCs w:val="18"/>
              </w:rPr>
              <w:t>0</w:t>
            </w:r>
            <w:r w:rsidR="002F4C8F" w:rsidRPr="002C5BB2">
              <w:rPr>
                <w:rFonts w:cs="Arial"/>
                <w:color w:val="000000"/>
                <w:sz w:val="18"/>
                <w:szCs w:val="18"/>
              </w:rPr>
              <w:t> </w:t>
            </w:r>
          </w:p>
        </w:tc>
        <w:tc>
          <w:tcPr>
            <w:tcW w:w="1350" w:type="dxa"/>
            <w:shd w:val="clear" w:color="auto" w:fill="auto"/>
            <w:noWrap/>
            <w:vAlign w:val="center"/>
          </w:tcPr>
          <w:p w:rsidR="002F4C8F" w:rsidRPr="002C5BB2" w:rsidRDefault="002F4C8F" w:rsidP="002225BF">
            <w:pPr>
              <w:jc w:val="center"/>
              <w:rPr>
                <w:rFonts w:cs="Arial"/>
                <w:color w:val="000000"/>
                <w:sz w:val="18"/>
                <w:szCs w:val="18"/>
              </w:rPr>
            </w:pPr>
            <w:r w:rsidRPr="002C5BB2">
              <w:rPr>
                <w:rFonts w:cs="Arial"/>
                <w:color w:val="000000"/>
                <w:sz w:val="18"/>
                <w:szCs w:val="18"/>
              </w:rPr>
              <w:t> </w:t>
            </w:r>
            <w:r w:rsidR="001436F6" w:rsidRPr="002C5BB2">
              <w:rPr>
                <w:rFonts w:cs="Arial"/>
                <w:color w:val="000000"/>
                <w:sz w:val="18"/>
                <w:szCs w:val="18"/>
              </w:rPr>
              <w:t>0</w:t>
            </w:r>
          </w:p>
        </w:tc>
      </w:tr>
      <w:tr w:rsidR="002F4C8F" w:rsidRPr="002C5BB2" w:rsidTr="005B60E5">
        <w:trPr>
          <w:trHeight w:val="300"/>
        </w:trPr>
        <w:tc>
          <w:tcPr>
            <w:tcW w:w="1476" w:type="dxa"/>
            <w:vMerge/>
            <w:shd w:val="clear" w:color="auto" w:fill="auto"/>
            <w:vAlign w:val="center"/>
          </w:tcPr>
          <w:p w:rsidR="002F4C8F" w:rsidRPr="002C5BB2" w:rsidRDefault="002F4C8F" w:rsidP="002225BF">
            <w:pPr>
              <w:rPr>
                <w:rFonts w:cs="Arial"/>
                <w:color w:val="000000"/>
                <w:sz w:val="18"/>
                <w:szCs w:val="18"/>
              </w:rPr>
            </w:pPr>
          </w:p>
        </w:tc>
        <w:tc>
          <w:tcPr>
            <w:tcW w:w="2790" w:type="dxa"/>
            <w:gridSpan w:val="2"/>
            <w:shd w:val="clear" w:color="auto" w:fill="auto"/>
            <w:noWrap/>
            <w:vAlign w:val="center"/>
          </w:tcPr>
          <w:p w:rsidR="002F4C8F" w:rsidRPr="002C5BB2" w:rsidRDefault="002F4C8F" w:rsidP="002225BF">
            <w:pPr>
              <w:rPr>
                <w:rFonts w:cs="Arial"/>
                <w:color w:val="000000"/>
                <w:sz w:val="18"/>
                <w:szCs w:val="18"/>
              </w:rPr>
            </w:pPr>
            <w:r w:rsidRPr="002C5BB2">
              <w:rPr>
                <w:rFonts w:cs="Arial"/>
                <w:color w:val="000000"/>
                <w:sz w:val="18"/>
                <w:szCs w:val="18"/>
              </w:rPr>
              <w:t>4.2. Design a M&amp; E framework</w:t>
            </w:r>
          </w:p>
        </w:tc>
        <w:tc>
          <w:tcPr>
            <w:tcW w:w="1318" w:type="dxa"/>
            <w:gridSpan w:val="2"/>
            <w:shd w:val="clear" w:color="auto" w:fill="auto"/>
            <w:vAlign w:val="center"/>
          </w:tcPr>
          <w:p w:rsidR="002F4C8F" w:rsidRPr="002C5BB2" w:rsidRDefault="001436F6"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F4C8F" w:rsidRPr="002C5BB2" w:rsidRDefault="002F4C8F" w:rsidP="00710131">
            <w:pPr>
              <w:jc w:val="center"/>
              <w:rPr>
                <w:rFonts w:cs="Arial"/>
                <w:color w:val="000000"/>
                <w:sz w:val="18"/>
                <w:szCs w:val="18"/>
              </w:rPr>
            </w:pPr>
            <w:r w:rsidRPr="002C5BB2">
              <w:rPr>
                <w:rFonts w:cs="Arial"/>
                <w:color w:val="000000"/>
                <w:sz w:val="18"/>
                <w:szCs w:val="18"/>
              </w:rPr>
              <w:t>10,000</w:t>
            </w:r>
          </w:p>
        </w:tc>
        <w:tc>
          <w:tcPr>
            <w:tcW w:w="1170" w:type="dxa"/>
            <w:shd w:val="clear" w:color="auto" w:fill="auto"/>
            <w:vAlign w:val="center"/>
          </w:tcPr>
          <w:p w:rsidR="002F4C8F" w:rsidRPr="002C5BB2" w:rsidRDefault="001436F6"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F4C8F" w:rsidRPr="002C5BB2" w:rsidRDefault="001436F6" w:rsidP="002225BF">
            <w:pPr>
              <w:jc w:val="center"/>
              <w:rPr>
                <w:rFonts w:cs="Arial"/>
                <w:color w:val="000000"/>
                <w:sz w:val="18"/>
                <w:szCs w:val="18"/>
              </w:rPr>
            </w:pPr>
            <w:r w:rsidRPr="002C5BB2">
              <w:rPr>
                <w:rFonts w:cs="Arial"/>
                <w:color w:val="000000"/>
                <w:sz w:val="18"/>
                <w:szCs w:val="18"/>
              </w:rPr>
              <w:t>0</w:t>
            </w:r>
          </w:p>
        </w:tc>
        <w:tc>
          <w:tcPr>
            <w:tcW w:w="1350" w:type="dxa"/>
            <w:shd w:val="clear" w:color="auto" w:fill="auto"/>
            <w:vAlign w:val="center"/>
          </w:tcPr>
          <w:p w:rsidR="002F4C8F" w:rsidRPr="002C5BB2" w:rsidRDefault="001436F6" w:rsidP="002225BF">
            <w:pPr>
              <w:jc w:val="center"/>
              <w:rPr>
                <w:rFonts w:cs="Arial"/>
                <w:color w:val="000000"/>
                <w:sz w:val="18"/>
                <w:szCs w:val="18"/>
              </w:rPr>
            </w:pPr>
            <w:r w:rsidRPr="002C5BB2">
              <w:rPr>
                <w:rFonts w:cs="Arial"/>
                <w:color w:val="000000"/>
                <w:sz w:val="18"/>
                <w:szCs w:val="18"/>
              </w:rPr>
              <w:t>0</w:t>
            </w:r>
          </w:p>
        </w:tc>
      </w:tr>
      <w:tr w:rsidR="008D5452" w:rsidRPr="002C5BB2" w:rsidTr="005B60E5">
        <w:trPr>
          <w:trHeight w:val="1290"/>
        </w:trPr>
        <w:tc>
          <w:tcPr>
            <w:tcW w:w="1476" w:type="dxa"/>
            <w:vMerge/>
            <w:shd w:val="clear" w:color="auto" w:fill="auto"/>
            <w:vAlign w:val="center"/>
          </w:tcPr>
          <w:p w:rsidR="008D5452" w:rsidRPr="002C5BB2" w:rsidRDefault="008D5452" w:rsidP="002225BF">
            <w:pPr>
              <w:rPr>
                <w:rFonts w:cs="Arial"/>
                <w:color w:val="000000"/>
                <w:sz w:val="18"/>
                <w:szCs w:val="18"/>
              </w:rPr>
            </w:pPr>
          </w:p>
        </w:tc>
        <w:tc>
          <w:tcPr>
            <w:tcW w:w="1530" w:type="dxa"/>
            <w:shd w:val="clear" w:color="auto" w:fill="auto"/>
            <w:vAlign w:val="center"/>
          </w:tcPr>
          <w:p w:rsidR="008D5452" w:rsidRPr="002C5BB2" w:rsidRDefault="008D5452" w:rsidP="002225BF">
            <w:pPr>
              <w:jc w:val="center"/>
              <w:rPr>
                <w:rFonts w:cs="Arial"/>
                <w:color w:val="000000"/>
                <w:sz w:val="18"/>
                <w:szCs w:val="18"/>
              </w:rPr>
            </w:pPr>
            <w:r w:rsidRPr="002C5BB2">
              <w:rPr>
                <w:rFonts w:cs="Arial"/>
                <w:color w:val="000000"/>
                <w:sz w:val="18"/>
                <w:szCs w:val="18"/>
              </w:rPr>
              <w:t> </w:t>
            </w:r>
          </w:p>
        </w:tc>
        <w:tc>
          <w:tcPr>
            <w:tcW w:w="1260" w:type="dxa"/>
            <w:shd w:val="clear" w:color="auto" w:fill="auto"/>
            <w:vAlign w:val="center"/>
          </w:tcPr>
          <w:p w:rsidR="008D5452" w:rsidRPr="002C5BB2" w:rsidRDefault="008D5452" w:rsidP="002225BF">
            <w:pPr>
              <w:jc w:val="center"/>
              <w:rPr>
                <w:rFonts w:cs="Arial"/>
                <w:b/>
                <w:bCs/>
                <w:color w:val="000000"/>
                <w:sz w:val="18"/>
                <w:szCs w:val="18"/>
              </w:rPr>
            </w:pPr>
            <w:r w:rsidRPr="002C5BB2">
              <w:rPr>
                <w:rFonts w:cs="Arial"/>
                <w:b/>
                <w:bCs/>
                <w:color w:val="000000"/>
                <w:sz w:val="18"/>
                <w:szCs w:val="18"/>
              </w:rPr>
              <w:t>Sub-total</w:t>
            </w:r>
          </w:p>
        </w:tc>
        <w:tc>
          <w:tcPr>
            <w:tcW w:w="1318" w:type="dxa"/>
            <w:gridSpan w:val="2"/>
            <w:shd w:val="clear" w:color="auto" w:fill="auto"/>
            <w:vAlign w:val="center"/>
          </w:tcPr>
          <w:p w:rsidR="008D5452" w:rsidRPr="002C5BB2" w:rsidRDefault="008D5452" w:rsidP="002225BF">
            <w:pPr>
              <w:jc w:val="center"/>
              <w:rPr>
                <w:rFonts w:cs="Arial"/>
                <w:b/>
                <w:bCs/>
                <w:color w:val="000000"/>
                <w:sz w:val="18"/>
                <w:szCs w:val="18"/>
              </w:rPr>
            </w:pPr>
            <w:r w:rsidRPr="002C5BB2">
              <w:rPr>
                <w:rFonts w:cs="Arial"/>
                <w:b/>
                <w:bCs/>
                <w:color w:val="000000"/>
                <w:sz w:val="18"/>
                <w:szCs w:val="18"/>
              </w:rPr>
              <w:t>0</w:t>
            </w:r>
          </w:p>
        </w:tc>
        <w:tc>
          <w:tcPr>
            <w:tcW w:w="1170" w:type="dxa"/>
            <w:shd w:val="clear" w:color="auto" w:fill="auto"/>
            <w:vAlign w:val="center"/>
          </w:tcPr>
          <w:p w:rsidR="008D5452" w:rsidRPr="002C5BB2" w:rsidRDefault="008D5452" w:rsidP="002225BF">
            <w:pPr>
              <w:jc w:val="center"/>
              <w:rPr>
                <w:rFonts w:cs="Arial"/>
                <w:b/>
                <w:bCs/>
                <w:color w:val="000000"/>
                <w:sz w:val="18"/>
                <w:szCs w:val="18"/>
              </w:rPr>
            </w:pPr>
            <w:r w:rsidRPr="002C5BB2">
              <w:rPr>
                <w:rFonts w:cs="Arial"/>
                <w:b/>
                <w:bCs/>
                <w:color w:val="000000"/>
                <w:sz w:val="18"/>
                <w:szCs w:val="18"/>
              </w:rPr>
              <w:t>15,000</w:t>
            </w:r>
          </w:p>
        </w:tc>
        <w:tc>
          <w:tcPr>
            <w:tcW w:w="1170" w:type="dxa"/>
            <w:shd w:val="clear" w:color="auto" w:fill="auto"/>
            <w:vAlign w:val="center"/>
          </w:tcPr>
          <w:p w:rsidR="008D5452" w:rsidRPr="002C5BB2" w:rsidRDefault="008D5452" w:rsidP="002225BF">
            <w:pPr>
              <w:jc w:val="center"/>
              <w:rPr>
                <w:rFonts w:cs="Arial"/>
                <w:b/>
                <w:bCs/>
                <w:color w:val="000000"/>
                <w:sz w:val="18"/>
                <w:szCs w:val="18"/>
              </w:rPr>
            </w:pPr>
            <w:r w:rsidRPr="002C5BB2">
              <w:rPr>
                <w:rFonts w:cs="Arial"/>
                <w:b/>
                <w:bCs/>
                <w:color w:val="000000"/>
                <w:sz w:val="18"/>
                <w:szCs w:val="18"/>
              </w:rPr>
              <w:t>0</w:t>
            </w:r>
          </w:p>
        </w:tc>
        <w:tc>
          <w:tcPr>
            <w:tcW w:w="1170" w:type="dxa"/>
            <w:shd w:val="clear" w:color="auto" w:fill="auto"/>
            <w:vAlign w:val="center"/>
          </w:tcPr>
          <w:p w:rsidR="008D5452" w:rsidRPr="002C5BB2" w:rsidRDefault="008D5452" w:rsidP="002225BF">
            <w:pPr>
              <w:jc w:val="center"/>
              <w:rPr>
                <w:rFonts w:cs="Arial"/>
                <w:b/>
                <w:bCs/>
                <w:color w:val="000000"/>
                <w:sz w:val="18"/>
                <w:szCs w:val="18"/>
              </w:rPr>
            </w:pPr>
            <w:r w:rsidRPr="002C5BB2">
              <w:rPr>
                <w:rFonts w:cs="Arial"/>
                <w:b/>
                <w:bCs/>
                <w:color w:val="000000"/>
                <w:sz w:val="18"/>
                <w:szCs w:val="18"/>
              </w:rPr>
              <w:t>0</w:t>
            </w:r>
          </w:p>
        </w:tc>
        <w:tc>
          <w:tcPr>
            <w:tcW w:w="1350" w:type="dxa"/>
            <w:shd w:val="clear" w:color="auto" w:fill="auto"/>
            <w:vAlign w:val="center"/>
          </w:tcPr>
          <w:p w:rsidR="008D5452" w:rsidRPr="002C5BB2" w:rsidRDefault="008D5452" w:rsidP="002225BF">
            <w:pPr>
              <w:jc w:val="center"/>
              <w:rPr>
                <w:rFonts w:cs="Arial"/>
                <w:b/>
                <w:bCs/>
                <w:color w:val="000000"/>
                <w:sz w:val="18"/>
                <w:szCs w:val="18"/>
              </w:rPr>
            </w:pPr>
            <w:r w:rsidRPr="002C5BB2">
              <w:rPr>
                <w:rFonts w:cs="Arial"/>
                <w:b/>
                <w:bCs/>
                <w:color w:val="000000"/>
                <w:sz w:val="18"/>
                <w:szCs w:val="18"/>
              </w:rPr>
              <w:t>15,000</w:t>
            </w:r>
          </w:p>
        </w:tc>
      </w:tr>
      <w:tr w:rsidR="00D7298F" w:rsidRPr="002C5BB2" w:rsidTr="005B60E5">
        <w:trPr>
          <w:trHeight w:val="300"/>
        </w:trPr>
        <w:tc>
          <w:tcPr>
            <w:tcW w:w="1476" w:type="dxa"/>
            <w:vMerge w:val="restart"/>
            <w:shd w:val="clear" w:color="auto" w:fill="auto"/>
            <w:noWrap/>
            <w:vAlign w:val="center"/>
          </w:tcPr>
          <w:p w:rsidR="002225BF" w:rsidRPr="002C5BB2" w:rsidRDefault="002225BF" w:rsidP="002225BF">
            <w:pPr>
              <w:rPr>
                <w:rFonts w:cs="Arial"/>
                <w:color w:val="000000"/>
                <w:sz w:val="18"/>
                <w:szCs w:val="18"/>
              </w:rPr>
            </w:pPr>
            <w:r w:rsidRPr="002C5BB2">
              <w:rPr>
                <w:rFonts w:cs="Arial"/>
                <w:color w:val="000000"/>
                <w:sz w:val="18"/>
                <w:szCs w:val="18"/>
              </w:rPr>
              <w:t>5. Implement tourism ventures</w:t>
            </w:r>
          </w:p>
        </w:tc>
        <w:tc>
          <w:tcPr>
            <w:tcW w:w="2790" w:type="dxa"/>
            <w:gridSpan w:val="2"/>
            <w:shd w:val="clear" w:color="auto" w:fill="auto"/>
            <w:noWrap/>
            <w:vAlign w:val="center"/>
          </w:tcPr>
          <w:p w:rsidR="002225BF" w:rsidRPr="002C5BB2" w:rsidRDefault="0016314A" w:rsidP="00C809DD">
            <w:pPr>
              <w:rPr>
                <w:rFonts w:cs="Arial"/>
                <w:color w:val="000000"/>
                <w:sz w:val="18"/>
                <w:szCs w:val="18"/>
              </w:rPr>
            </w:pPr>
            <w:r w:rsidRPr="002C5BB2">
              <w:rPr>
                <w:rFonts w:cs="Arial"/>
                <w:color w:val="000000"/>
                <w:sz w:val="18"/>
                <w:szCs w:val="18"/>
              </w:rPr>
              <w:t>5.</w:t>
            </w:r>
            <w:r w:rsidR="002225BF" w:rsidRPr="002C5BB2">
              <w:rPr>
                <w:rFonts w:cs="Arial"/>
                <w:color w:val="000000"/>
                <w:sz w:val="18"/>
                <w:szCs w:val="18"/>
              </w:rPr>
              <w:t xml:space="preserve">1. </w:t>
            </w:r>
            <w:r w:rsidR="00C809DD" w:rsidRPr="002C5BB2">
              <w:rPr>
                <w:rFonts w:cs="Arial"/>
                <w:color w:val="000000"/>
                <w:sz w:val="18"/>
                <w:szCs w:val="18"/>
              </w:rPr>
              <w:t>Implement</w:t>
            </w:r>
            <w:r w:rsidR="00710131" w:rsidRPr="002C5BB2">
              <w:rPr>
                <w:rFonts w:cs="Arial"/>
                <w:color w:val="000000"/>
                <w:sz w:val="18"/>
                <w:szCs w:val="18"/>
              </w:rPr>
              <w:t xml:space="preserve">ation </w:t>
            </w:r>
            <w:r w:rsidR="002225BF" w:rsidRPr="002C5BB2">
              <w:rPr>
                <w:rFonts w:cs="Arial"/>
                <w:color w:val="000000"/>
                <w:sz w:val="18"/>
                <w:szCs w:val="18"/>
              </w:rPr>
              <w:t xml:space="preserve"> tourism development plan and community-based tourism activities</w:t>
            </w:r>
          </w:p>
        </w:tc>
        <w:tc>
          <w:tcPr>
            <w:tcW w:w="1318" w:type="dxa"/>
            <w:gridSpan w:val="2"/>
            <w:shd w:val="clear" w:color="auto" w:fill="auto"/>
            <w:noWrap/>
            <w:vAlign w:val="center"/>
          </w:tcPr>
          <w:p w:rsidR="002225BF" w:rsidRPr="002C5BB2" w:rsidRDefault="002F4C8F"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noWrap/>
            <w:vAlign w:val="center"/>
          </w:tcPr>
          <w:p w:rsidR="002225BF" w:rsidRPr="002C5BB2" w:rsidRDefault="00286EBF" w:rsidP="00286EBF">
            <w:pPr>
              <w:jc w:val="center"/>
              <w:rPr>
                <w:rFonts w:cs="Arial"/>
                <w:color w:val="000000"/>
                <w:sz w:val="18"/>
                <w:szCs w:val="18"/>
              </w:rPr>
            </w:pPr>
            <w:r w:rsidRPr="002C5BB2">
              <w:rPr>
                <w:rFonts w:cs="Arial"/>
                <w:color w:val="000000"/>
                <w:sz w:val="18"/>
                <w:szCs w:val="18"/>
              </w:rPr>
              <w:t>50</w:t>
            </w:r>
            <w:r w:rsidR="00A966DB" w:rsidRPr="002C5BB2">
              <w:rPr>
                <w:rFonts w:cs="Arial"/>
                <w:color w:val="000000"/>
                <w:sz w:val="18"/>
                <w:szCs w:val="18"/>
              </w:rPr>
              <w:t>,00</w:t>
            </w:r>
            <w:r w:rsidR="008D5452" w:rsidRPr="002C5BB2">
              <w:rPr>
                <w:rFonts w:cs="Arial"/>
                <w:color w:val="000000"/>
                <w:sz w:val="18"/>
                <w:szCs w:val="18"/>
              </w:rPr>
              <w:t>0</w:t>
            </w:r>
          </w:p>
        </w:tc>
        <w:tc>
          <w:tcPr>
            <w:tcW w:w="1170" w:type="dxa"/>
            <w:shd w:val="clear" w:color="auto" w:fill="auto"/>
            <w:noWrap/>
            <w:vAlign w:val="center"/>
          </w:tcPr>
          <w:p w:rsidR="002225BF" w:rsidRPr="002C5BB2" w:rsidRDefault="00286EBF" w:rsidP="00286EBF">
            <w:pPr>
              <w:jc w:val="center"/>
              <w:rPr>
                <w:rFonts w:cs="Arial"/>
                <w:color w:val="000000"/>
                <w:sz w:val="18"/>
                <w:szCs w:val="18"/>
              </w:rPr>
            </w:pPr>
            <w:r w:rsidRPr="002C5BB2">
              <w:rPr>
                <w:rFonts w:cs="Arial"/>
                <w:color w:val="000000"/>
                <w:sz w:val="18"/>
                <w:szCs w:val="18"/>
              </w:rPr>
              <w:t>8</w:t>
            </w:r>
            <w:r w:rsidR="00A966DB" w:rsidRPr="002C5BB2">
              <w:rPr>
                <w:rFonts w:cs="Arial"/>
                <w:color w:val="000000"/>
                <w:sz w:val="18"/>
                <w:szCs w:val="18"/>
              </w:rPr>
              <w:t>0,000</w:t>
            </w:r>
          </w:p>
        </w:tc>
        <w:tc>
          <w:tcPr>
            <w:tcW w:w="1170" w:type="dxa"/>
            <w:shd w:val="clear" w:color="auto" w:fill="auto"/>
            <w:vAlign w:val="center"/>
          </w:tcPr>
          <w:p w:rsidR="002225BF" w:rsidRPr="002C5BB2" w:rsidRDefault="00286EBF" w:rsidP="00286EBF">
            <w:pPr>
              <w:jc w:val="center"/>
              <w:rPr>
                <w:rFonts w:cs="Arial"/>
                <w:color w:val="000000"/>
                <w:sz w:val="18"/>
                <w:szCs w:val="18"/>
              </w:rPr>
            </w:pPr>
            <w:r w:rsidRPr="002C5BB2">
              <w:rPr>
                <w:rFonts w:cs="Arial"/>
                <w:color w:val="000000"/>
                <w:sz w:val="18"/>
                <w:szCs w:val="18"/>
              </w:rPr>
              <w:t>8</w:t>
            </w:r>
            <w:r w:rsidR="00A966DB" w:rsidRPr="002C5BB2">
              <w:rPr>
                <w:rFonts w:cs="Arial"/>
                <w:color w:val="000000"/>
                <w:sz w:val="18"/>
                <w:szCs w:val="18"/>
              </w:rPr>
              <w:t>0,000</w:t>
            </w:r>
          </w:p>
        </w:tc>
        <w:tc>
          <w:tcPr>
            <w:tcW w:w="1350" w:type="dxa"/>
            <w:shd w:val="clear" w:color="auto" w:fill="auto"/>
            <w:noWrap/>
            <w:vAlign w:val="center"/>
          </w:tcPr>
          <w:p w:rsidR="002225BF" w:rsidRPr="002C5BB2" w:rsidRDefault="00A966DB" w:rsidP="00286EBF">
            <w:pPr>
              <w:jc w:val="center"/>
              <w:rPr>
                <w:rFonts w:cs="Arial"/>
                <w:color w:val="000000"/>
                <w:sz w:val="18"/>
                <w:szCs w:val="18"/>
              </w:rPr>
            </w:pPr>
            <w:r w:rsidRPr="002C5BB2">
              <w:rPr>
                <w:rFonts w:cs="Arial"/>
                <w:color w:val="000000"/>
                <w:sz w:val="18"/>
                <w:szCs w:val="18"/>
              </w:rPr>
              <w:t>2</w:t>
            </w:r>
            <w:r w:rsidR="00286EBF" w:rsidRPr="002C5BB2">
              <w:rPr>
                <w:rFonts w:cs="Arial"/>
                <w:color w:val="000000"/>
                <w:sz w:val="18"/>
                <w:szCs w:val="18"/>
              </w:rPr>
              <w:t>10</w:t>
            </w:r>
            <w:r w:rsidRPr="002C5BB2">
              <w:rPr>
                <w:rFonts w:cs="Arial"/>
                <w:color w:val="000000"/>
                <w:sz w:val="18"/>
                <w:szCs w:val="18"/>
              </w:rPr>
              <w:t>,000</w:t>
            </w:r>
          </w:p>
        </w:tc>
      </w:tr>
      <w:tr w:rsidR="00D7298F" w:rsidRPr="002C5BB2" w:rsidTr="005B60E5">
        <w:trPr>
          <w:trHeight w:val="300"/>
        </w:trPr>
        <w:tc>
          <w:tcPr>
            <w:tcW w:w="1476" w:type="dxa"/>
            <w:vMerge/>
            <w:shd w:val="clear" w:color="auto" w:fill="auto"/>
            <w:vAlign w:val="center"/>
          </w:tcPr>
          <w:p w:rsidR="002225BF" w:rsidRPr="002C5BB2" w:rsidRDefault="002225BF" w:rsidP="002225BF">
            <w:pPr>
              <w:rPr>
                <w:rFonts w:cs="Arial"/>
                <w:color w:val="000000"/>
                <w:sz w:val="18"/>
                <w:szCs w:val="18"/>
              </w:rPr>
            </w:pPr>
          </w:p>
        </w:tc>
        <w:tc>
          <w:tcPr>
            <w:tcW w:w="2790" w:type="dxa"/>
            <w:gridSpan w:val="2"/>
            <w:shd w:val="clear" w:color="auto" w:fill="auto"/>
            <w:noWrap/>
            <w:vAlign w:val="center"/>
          </w:tcPr>
          <w:p w:rsidR="002225BF" w:rsidRPr="002C5BB2" w:rsidRDefault="0016314A" w:rsidP="002225BF">
            <w:pPr>
              <w:rPr>
                <w:rFonts w:cs="Arial"/>
                <w:color w:val="000000"/>
                <w:sz w:val="18"/>
                <w:szCs w:val="18"/>
              </w:rPr>
            </w:pPr>
            <w:r w:rsidRPr="002C5BB2">
              <w:rPr>
                <w:rFonts w:cs="Arial"/>
                <w:color w:val="000000"/>
                <w:sz w:val="18"/>
                <w:szCs w:val="18"/>
              </w:rPr>
              <w:t>5.</w:t>
            </w:r>
            <w:r w:rsidR="002225BF" w:rsidRPr="002C5BB2">
              <w:rPr>
                <w:rFonts w:cs="Arial"/>
                <w:color w:val="000000"/>
                <w:sz w:val="18"/>
                <w:szCs w:val="18"/>
              </w:rPr>
              <w:t>2. Compare to baseline and adjust on regular basis</w:t>
            </w:r>
          </w:p>
        </w:tc>
        <w:tc>
          <w:tcPr>
            <w:tcW w:w="1318" w:type="dxa"/>
            <w:gridSpan w:val="2"/>
            <w:shd w:val="clear" w:color="auto" w:fill="auto"/>
            <w:noWrap/>
            <w:vAlign w:val="center"/>
          </w:tcPr>
          <w:p w:rsidR="002225BF" w:rsidRPr="002C5BB2" w:rsidRDefault="002F4C8F"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noWrap/>
            <w:vAlign w:val="center"/>
          </w:tcPr>
          <w:p w:rsidR="002225BF" w:rsidRPr="002C5BB2" w:rsidRDefault="002B6A5B" w:rsidP="002B6A5B">
            <w:pPr>
              <w:jc w:val="center"/>
              <w:rPr>
                <w:rFonts w:cs="Arial"/>
                <w:color w:val="000000"/>
                <w:sz w:val="18"/>
                <w:szCs w:val="18"/>
              </w:rPr>
            </w:pPr>
            <w:r w:rsidRPr="002C5BB2">
              <w:rPr>
                <w:rFonts w:cs="Arial"/>
                <w:color w:val="000000"/>
                <w:sz w:val="18"/>
                <w:szCs w:val="18"/>
              </w:rPr>
              <w:t>2,500</w:t>
            </w:r>
          </w:p>
        </w:tc>
        <w:tc>
          <w:tcPr>
            <w:tcW w:w="1170" w:type="dxa"/>
            <w:shd w:val="clear" w:color="auto" w:fill="auto"/>
            <w:noWrap/>
            <w:vAlign w:val="center"/>
          </w:tcPr>
          <w:p w:rsidR="002225BF" w:rsidRPr="002C5BB2" w:rsidRDefault="002B6A5B" w:rsidP="002B6A5B">
            <w:pPr>
              <w:jc w:val="center"/>
              <w:rPr>
                <w:rFonts w:cs="Arial"/>
                <w:color w:val="000000"/>
                <w:sz w:val="18"/>
                <w:szCs w:val="18"/>
              </w:rPr>
            </w:pPr>
            <w:r w:rsidRPr="002C5BB2">
              <w:rPr>
                <w:rFonts w:cs="Arial"/>
                <w:color w:val="000000"/>
                <w:sz w:val="18"/>
                <w:szCs w:val="18"/>
              </w:rPr>
              <w:t>2</w:t>
            </w:r>
            <w:r w:rsidR="003B73AB" w:rsidRPr="002C5BB2">
              <w:rPr>
                <w:rFonts w:cs="Arial"/>
                <w:color w:val="000000"/>
                <w:sz w:val="18"/>
                <w:szCs w:val="18"/>
              </w:rPr>
              <w:t>,</w:t>
            </w:r>
            <w:r w:rsidRPr="002C5BB2">
              <w:rPr>
                <w:rFonts w:cs="Arial"/>
                <w:color w:val="000000"/>
                <w:sz w:val="18"/>
                <w:szCs w:val="18"/>
              </w:rPr>
              <w:t>5</w:t>
            </w:r>
            <w:r w:rsidR="003B73AB" w:rsidRPr="002C5BB2">
              <w:rPr>
                <w:rFonts w:cs="Arial"/>
                <w:color w:val="000000"/>
                <w:sz w:val="18"/>
                <w:szCs w:val="18"/>
              </w:rPr>
              <w:t>00</w:t>
            </w:r>
          </w:p>
        </w:tc>
        <w:tc>
          <w:tcPr>
            <w:tcW w:w="1170" w:type="dxa"/>
            <w:shd w:val="clear" w:color="auto" w:fill="auto"/>
            <w:vAlign w:val="center"/>
          </w:tcPr>
          <w:p w:rsidR="002225BF" w:rsidRPr="002C5BB2" w:rsidRDefault="002B6A5B" w:rsidP="002225BF">
            <w:pPr>
              <w:jc w:val="center"/>
              <w:rPr>
                <w:rFonts w:cs="Arial"/>
                <w:color w:val="000000"/>
                <w:sz w:val="18"/>
                <w:szCs w:val="18"/>
              </w:rPr>
            </w:pPr>
            <w:r w:rsidRPr="002C5BB2">
              <w:rPr>
                <w:rFonts w:cs="Arial"/>
                <w:color w:val="000000"/>
                <w:sz w:val="18"/>
                <w:szCs w:val="18"/>
              </w:rPr>
              <w:t>2,500</w:t>
            </w:r>
          </w:p>
        </w:tc>
        <w:tc>
          <w:tcPr>
            <w:tcW w:w="1350" w:type="dxa"/>
            <w:shd w:val="clear" w:color="auto" w:fill="auto"/>
            <w:noWrap/>
            <w:vAlign w:val="center"/>
          </w:tcPr>
          <w:p w:rsidR="002225BF" w:rsidRPr="002C5BB2" w:rsidRDefault="002B6A5B" w:rsidP="002225BF">
            <w:pPr>
              <w:jc w:val="center"/>
              <w:rPr>
                <w:rFonts w:cs="Arial"/>
                <w:color w:val="000000"/>
                <w:sz w:val="18"/>
                <w:szCs w:val="18"/>
              </w:rPr>
            </w:pPr>
            <w:r w:rsidRPr="002C5BB2">
              <w:rPr>
                <w:rFonts w:cs="Arial"/>
                <w:color w:val="000000"/>
                <w:sz w:val="18"/>
                <w:szCs w:val="18"/>
              </w:rPr>
              <w:t>7,500</w:t>
            </w:r>
          </w:p>
        </w:tc>
      </w:tr>
      <w:tr w:rsidR="00D7298F" w:rsidRPr="002C5BB2" w:rsidTr="005B60E5">
        <w:trPr>
          <w:trHeight w:val="300"/>
        </w:trPr>
        <w:tc>
          <w:tcPr>
            <w:tcW w:w="1476" w:type="dxa"/>
            <w:vMerge/>
            <w:shd w:val="clear" w:color="auto" w:fill="auto"/>
            <w:vAlign w:val="center"/>
          </w:tcPr>
          <w:p w:rsidR="002225BF" w:rsidRPr="002C5BB2" w:rsidRDefault="002225BF" w:rsidP="002225BF">
            <w:pPr>
              <w:rPr>
                <w:rFonts w:cs="Arial"/>
                <w:color w:val="000000"/>
                <w:sz w:val="18"/>
                <w:szCs w:val="18"/>
              </w:rPr>
            </w:pPr>
          </w:p>
        </w:tc>
        <w:tc>
          <w:tcPr>
            <w:tcW w:w="1530" w:type="dxa"/>
            <w:shd w:val="clear" w:color="auto" w:fill="auto"/>
            <w:noWrap/>
            <w:vAlign w:val="center"/>
          </w:tcPr>
          <w:p w:rsidR="002225BF" w:rsidRPr="002C5BB2" w:rsidRDefault="002225BF" w:rsidP="002225BF">
            <w:pPr>
              <w:rPr>
                <w:rFonts w:cs="Arial"/>
                <w:color w:val="000000"/>
                <w:sz w:val="18"/>
                <w:szCs w:val="18"/>
              </w:rPr>
            </w:pPr>
            <w:r w:rsidRPr="002C5BB2">
              <w:rPr>
                <w:rFonts w:cs="Arial"/>
                <w:color w:val="000000"/>
                <w:sz w:val="18"/>
                <w:szCs w:val="18"/>
              </w:rPr>
              <w:t> </w:t>
            </w:r>
          </w:p>
        </w:tc>
        <w:tc>
          <w:tcPr>
            <w:tcW w:w="1260" w:type="dxa"/>
            <w:shd w:val="clear" w:color="auto" w:fill="auto"/>
            <w:noWrap/>
            <w:vAlign w:val="center"/>
          </w:tcPr>
          <w:p w:rsidR="002225BF" w:rsidRPr="002C5BB2" w:rsidRDefault="002225BF" w:rsidP="002225BF">
            <w:pPr>
              <w:jc w:val="center"/>
              <w:rPr>
                <w:rFonts w:cs="Arial"/>
                <w:b/>
                <w:bCs/>
                <w:color w:val="000000"/>
                <w:sz w:val="18"/>
                <w:szCs w:val="18"/>
              </w:rPr>
            </w:pPr>
            <w:r w:rsidRPr="002C5BB2">
              <w:rPr>
                <w:rFonts w:cs="Arial"/>
                <w:b/>
                <w:bCs/>
                <w:color w:val="000000"/>
                <w:sz w:val="18"/>
                <w:szCs w:val="18"/>
              </w:rPr>
              <w:t>Sub-total</w:t>
            </w:r>
          </w:p>
        </w:tc>
        <w:tc>
          <w:tcPr>
            <w:tcW w:w="1318" w:type="dxa"/>
            <w:gridSpan w:val="2"/>
            <w:shd w:val="clear" w:color="auto" w:fill="auto"/>
            <w:noWrap/>
            <w:vAlign w:val="center"/>
          </w:tcPr>
          <w:p w:rsidR="002225BF" w:rsidRPr="002C5BB2" w:rsidRDefault="00A966DB" w:rsidP="002225BF">
            <w:pPr>
              <w:jc w:val="center"/>
              <w:rPr>
                <w:rFonts w:cs="Arial"/>
                <w:b/>
                <w:bCs/>
                <w:color w:val="000000"/>
                <w:sz w:val="18"/>
                <w:szCs w:val="18"/>
              </w:rPr>
            </w:pPr>
            <w:r w:rsidRPr="002C5BB2">
              <w:rPr>
                <w:rFonts w:cs="Arial"/>
                <w:b/>
                <w:bCs/>
                <w:color w:val="000000"/>
                <w:sz w:val="18"/>
                <w:szCs w:val="18"/>
              </w:rPr>
              <w:t>0</w:t>
            </w:r>
          </w:p>
        </w:tc>
        <w:tc>
          <w:tcPr>
            <w:tcW w:w="1170" w:type="dxa"/>
            <w:shd w:val="clear" w:color="auto" w:fill="auto"/>
            <w:noWrap/>
            <w:vAlign w:val="center"/>
          </w:tcPr>
          <w:p w:rsidR="002225BF" w:rsidRPr="002C5BB2" w:rsidRDefault="00286EBF" w:rsidP="00286EBF">
            <w:pPr>
              <w:jc w:val="center"/>
              <w:rPr>
                <w:rFonts w:cs="Arial"/>
                <w:b/>
                <w:bCs/>
                <w:color w:val="000000"/>
                <w:sz w:val="18"/>
                <w:szCs w:val="18"/>
              </w:rPr>
            </w:pPr>
            <w:r w:rsidRPr="002C5BB2">
              <w:rPr>
                <w:rFonts w:cs="Arial"/>
                <w:b/>
                <w:bCs/>
                <w:color w:val="000000"/>
                <w:sz w:val="18"/>
                <w:szCs w:val="18"/>
              </w:rPr>
              <w:t>52,500</w:t>
            </w:r>
          </w:p>
        </w:tc>
        <w:tc>
          <w:tcPr>
            <w:tcW w:w="1170" w:type="dxa"/>
            <w:shd w:val="clear" w:color="auto" w:fill="auto"/>
            <w:noWrap/>
            <w:vAlign w:val="center"/>
          </w:tcPr>
          <w:p w:rsidR="002225BF" w:rsidRPr="002C5BB2" w:rsidRDefault="00286EBF" w:rsidP="00286EBF">
            <w:pPr>
              <w:jc w:val="center"/>
              <w:rPr>
                <w:rFonts w:cs="Arial"/>
                <w:b/>
                <w:bCs/>
                <w:color w:val="000000"/>
                <w:sz w:val="18"/>
                <w:szCs w:val="18"/>
              </w:rPr>
            </w:pPr>
            <w:r w:rsidRPr="002C5BB2">
              <w:rPr>
                <w:rFonts w:cs="Arial"/>
                <w:b/>
                <w:bCs/>
                <w:color w:val="000000"/>
                <w:sz w:val="18"/>
                <w:szCs w:val="18"/>
              </w:rPr>
              <w:t>8</w:t>
            </w:r>
            <w:r w:rsidR="00A966DB" w:rsidRPr="002C5BB2">
              <w:rPr>
                <w:rFonts w:cs="Arial"/>
                <w:b/>
                <w:bCs/>
                <w:color w:val="000000"/>
                <w:sz w:val="18"/>
                <w:szCs w:val="18"/>
              </w:rPr>
              <w:t>2,500</w:t>
            </w:r>
          </w:p>
        </w:tc>
        <w:tc>
          <w:tcPr>
            <w:tcW w:w="1170" w:type="dxa"/>
            <w:shd w:val="clear" w:color="auto" w:fill="auto"/>
            <w:noWrap/>
            <w:vAlign w:val="center"/>
          </w:tcPr>
          <w:p w:rsidR="002225BF" w:rsidRPr="002C5BB2" w:rsidRDefault="00286EBF" w:rsidP="00286EBF">
            <w:pPr>
              <w:jc w:val="center"/>
              <w:rPr>
                <w:rFonts w:cs="Arial"/>
                <w:b/>
                <w:bCs/>
                <w:color w:val="000000"/>
                <w:sz w:val="18"/>
                <w:szCs w:val="18"/>
              </w:rPr>
            </w:pPr>
            <w:r w:rsidRPr="002C5BB2">
              <w:rPr>
                <w:rFonts w:cs="Arial"/>
                <w:b/>
                <w:bCs/>
                <w:color w:val="000000"/>
                <w:sz w:val="18"/>
                <w:szCs w:val="18"/>
              </w:rPr>
              <w:t>8</w:t>
            </w:r>
            <w:r w:rsidR="00A966DB" w:rsidRPr="002C5BB2">
              <w:rPr>
                <w:rFonts w:cs="Arial"/>
                <w:b/>
                <w:bCs/>
                <w:color w:val="000000"/>
                <w:sz w:val="18"/>
                <w:szCs w:val="18"/>
              </w:rPr>
              <w:t>2,500</w:t>
            </w:r>
          </w:p>
        </w:tc>
        <w:tc>
          <w:tcPr>
            <w:tcW w:w="1350" w:type="dxa"/>
            <w:shd w:val="clear" w:color="auto" w:fill="auto"/>
            <w:noWrap/>
            <w:vAlign w:val="center"/>
          </w:tcPr>
          <w:p w:rsidR="002225BF" w:rsidRPr="002C5BB2" w:rsidRDefault="00A966DB" w:rsidP="00286EBF">
            <w:pPr>
              <w:jc w:val="center"/>
              <w:rPr>
                <w:rFonts w:cs="Arial"/>
                <w:b/>
                <w:bCs/>
                <w:color w:val="000000"/>
                <w:sz w:val="18"/>
                <w:szCs w:val="18"/>
              </w:rPr>
            </w:pPr>
            <w:r w:rsidRPr="002C5BB2">
              <w:rPr>
                <w:rFonts w:cs="Arial"/>
                <w:b/>
                <w:bCs/>
                <w:color w:val="000000"/>
                <w:sz w:val="18"/>
                <w:szCs w:val="18"/>
              </w:rPr>
              <w:t>2</w:t>
            </w:r>
            <w:r w:rsidR="00286EBF" w:rsidRPr="002C5BB2">
              <w:rPr>
                <w:rFonts w:cs="Arial"/>
                <w:b/>
                <w:bCs/>
                <w:color w:val="000000"/>
                <w:sz w:val="18"/>
                <w:szCs w:val="18"/>
              </w:rPr>
              <w:t>17</w:t>
            </w:r>
            <w:r w:rsidRPr="002C5BB2">
              <w:rPr>
                <w:rFonts w:cs="Arial"/>
                <w:b/>
                <w:bCs/>
                <w:color w:val="000000"/>
                <w:sz w:val="18"/>
                <w:szCs w:val="18"/>
              </w:rPr>
              <w:t>,500</w:t>
            </w:r>
          </w:p>
        </w:tc>
      </w:tr>
      <w:tr w:rsidR="00D7298F" w:rsidRPr="002C5BB2" w:rsidTr="005B60E5">
        <w:trPr>
          <w:trHeight w:val="580"/>
        </w:trPr>
        <w:tc>
          <w:tcPr>
            <w:tcW w:w="1476" w:type="dxa"/>
            <w:vMerge w:val="restart"/>
            <w:shd w:val="clear" w:color="auto" w:fill="auto"/>
            <w:noWrap/>
            <w:vAlign w:val="center"/>
          </w:tcPr>
          <w:p w:rsidR="002225BF" w:rsidRPr="002C5BB2" w:rsidRDefault="002225BF" w:rsidP="002225BF">
            <w:pPr>
              <w:rPr>
                <w:rFonts w:cs="Arial"/>
                <w:color w:val="000000"/>
                <w:sz w:val="18"/>
                <w:szCs w:val="18"/>
              </w:rPr>
            </w:pPr>
            <w:r w:rsidRPr="002C5BB2">
              <w:rPr>
                <w:rFonts w:cs="Arial"/>
                <w:color w:val="000000"/>
                <w:sz w:val="18"/>
                <w:szCs w:val="18"/>
              </w:rPr>
              <w:t>6. Monitor and disseminate results</w:t>
            </w:r>
          </w:p>
        </w:tc>
        <w:tc>
          <w:tcPr>
            <w:tcW w:w="2790" w:type="dxa"/>
            <w:gridSpan w:val="2"/>
            <w:shd w:val="clear" w:color="auto" w:fill="auto"/>
            <w:noWrap/>
            <w:vAlign w:val="center"/>
          </w:tcPr>
          <w:p w:rsidR="002225BF" w:rsidRPr="002C5BB2" w:rsidRDefault="0016314A" w:rsidP="002225BF">
            <w:pPr>
              <w:rPr>
                <w:rFonts w:cs="Arial"/>
                <w:color w:val="000000"/>
                <w:sz w:val="18"/>
                <w:szCs w:val="18"/>
              </w:rPr>
            </w:pPr>
            <w:r w:rsidRPr="002C5BB2">
              <w:rPr>
                <w:rFonts w:cs="Arial"/>
                <w:color w:val="000000"/>
                <w:sz w:val="18"/>
                <w:szCs w:val="18"/>
              </w:rPr>
              <w:t>6.</w:t>
            </w:r>
            <w:r w:rsidR="002225BF" w:rsidRPr="002C5BB2">
              <w:rPr>
                <w:rFonts w:cs="Arial"/>
                <w:color w:val="000000"/>
                <w:sz w:val="18"/>
                <w:szCs w:val="18"/>
              </w:rPr>
              <w:t>1. Verify monitoring with specialists</w:t>
            </w:r>
          </w:p>
        </w:tc>
        <w:tc>
          <w:tcPr>
            <w:tcW w:w="1318" w:type="dxa"/>
            <w:gridSpan w:val="2"/>
            <w:shd w:val="clear" w:color="auto" w:fill="auto"/>
            <w:noWrap/>
            <w:vAlign w:val="center"/>
          </w:tcPr>
          <w:p w:rsidR="002225BF" w:rsidRPr="002C5BB2" w:rsidRDefault="002F4C8F" w:rsidP="002F4C8F">
            <w:pPr>
              <w:jc w:val="center"/>
              <w:rPr>
                <w:rFonts w:cs="Arial"/>
                <w:color w:val="000000"/>
                <w:sz w:val="18"/>
                <w:szCs w:val="18"/>
              </w:rPr>
            </w:pPr>
            <w:r w:rsidRPr="002C5BB2">
              <w:rPr>
                <w:rFonts w:cs="Arial"/>
                <w:color w:val="000000"/>
                <w:sz w:val="18"/>
                <w:szCs w:val="18"/>
              </w:rPr>
              <w:t>0</w:t>
            </w:r>
          </w:p>
        </w:tc>
        <w:tc>
          <w:tcPr>
            <w:tcW w:w="1170" w:type="dxa"/>
            <w:shd w:val="clear" w:color="auto" w:fill="auto"/>
            <w:noWrap/>
            <w:vAlign w:val="center"/>
          </w:tcPr>
          <w:p w:rsidR="002225BF" w:rsidRPr="002C5BB2" w:rsidRDefault="00710131" w:rsidP="002225BF">
            <w:pPr>
              <w:jc w:val="center"/>
              <w:rPr>
                <w:rFonts w:cs="Arial"/>
                <w:color w:val="000000"/>
                <w:sz w:val="18"/>
                <w:szCs w:val="18"/>
              </w:rPr>
            </w:pPr>
            <w:r w:rsidRPr="002C5BB2">
              <w:rPr>
                <w:rFonts w:cs="Arial"/>
                <w:color w:val="000000"/>
                <w:sz w:val="18"/>
                <w:szCs w:val="18"/>
              </w:rPr>
              <w:t>2,500</w:t>
            </w:r>
          </w:p>
        </w:tc>
        <w:tc>
          <w:tcPr>
            <w:tcW w:w="1170" w:type="dxa"/>
            <w:shd w:val="clear" w:color="auto" w:fill="auto"/>
            <w:noWrap/>
            <w:vAlign w:val="center"/>
          </w:tcPr>
          <w:p w:rsidR="002225BF" w:rsidRPr="002C5BB2" w:rsidRDefault="00710131" w:rsidP="002225BF">
            <w:pPr>
              <w:jc w:val="center"/>
              <w:rPr>
                <w:rFonts w:cs="Arial"/>
                <w:color w:val="000000"/>
                <w:sz w:val="18"/>
                <w:szCs w:val="18"/>
              </w:rPr>
            </w:pPr>
            <w:r w:rsidRPr="002C5BB2">
              <w:rPr>
                <w:rFonts w:cs="Arial"/>
                <w:color w:val="000000"/>
                <w:sz w:val="18"/>
                <w:szCs w:val="18"/>
              </w:rPr>
              <w:t>2,500</w:t>
            </w:r>
          </w:p>
        </w:tc>
        <w:tc>
          <w:tcPr>
            <w:tcW w:w="1170" w:type="dxa"/>
            <w:shd w:val="clear" w:color="auto" w:fill="auto"/>
            <w:vAlign w:val="center"/>
          </w:tcPr>
          <w:p w:rsidR="002225BF" w:rsidRPr="002C5BB2" w:rsidRDefault="00710131" w:rsidP="002225BF">
            <w:pPr>
              <w:jc w:val="center"/>
              <w:rPr>
                <w:rFonts w:cs="Arial"/>
                <w:color w:val="000000"/>
                <w:sz w:val="18"/>
                <w:szCs w:val="18"/>
              </w:rPr>
            </w:pPr>
            <w:r w:rsidRPr="002C5BB2">
              <w:rPr>
                <w:rFonts w:cs="Arial"/>
                <w:color w:val="000000"/>
                <w:sz w:val="18"/>
                <w:szCs w:val="18"/>
              </w:rPr>
              <w:t>2,500</w:t>
            </w:r>
          </w:p>
        </w:tc>
        <w:tc>
          <w:tcPr>
            <w:tcW w:w="1350" w:type="dxa"/>
            <w:shd w:val="clear" w:color="auto" w:fill="auto"/>
            <w:noWrap/>
            <w:vAlign w:val="center"/>
          </w:tcPr>
          <w:p w:rsidR="002225BF" w:rsidRPr="002C5BB2" w:rsidRDefault="00710131" w:rsidP="002225BF">
            <w:pPr>
              <w:jc w:val="center"/>
              <w:rPr>
                <w:rFonts w:cs="Arial"/>
                <w:color w:val="000000"/>
                <w:sz w:val="18"/>
                <w:szCs w:val="18"/>
              </w:rPr>
            </w:pPr>
            <w:r w:rsidRPr="002C5BB2">
              <w:rPr>
                <w:rFonts w:cs="Arial"/>
                <w:color w:val="000000"/>
                <w:sz w:val="18"/>
                <w:szCs w:val="18"/>
              </w:rPr>
              <w:t>7,500</w:t>
            </w:r>
          </w:p>
        </w:tc>
      </w:tr>
      <w:tr w:rsidR="00D7298F" w:rsidRPr="002C5BB2" w:rsidTr="005B60E5">
        <w:trPr>
          <w:trHeight w:val="580"/>
        </w:trPr>
        <w:tc>
          <w:tcPr>
            <w:tcW w:w="1476" w:type="dxa"/>
            <w:vMerge/>
            <w:shd w:val="clear" w:color="auto" w:fill="auto"/>
            <w:vAlign w:val="center"/>
          </w:tcPr>
          <w:p w:rsidR="002225BF" w:rsidRPr="002C5BB2" w:rsidRDefault="002225BF" w:rsidP="002225BF">
            <w:pPr>
              <w:rPr>
                <w:rFonts w:cs="Arial"/>
                <w:color w:val="000000"/>
                <w:sz w:val="18"/>
                <w:szCs w:val="18"/>
              </w:rPr>
            </w:pPr>
          </w:p>
        </w:tc>
        <w:tc>
          <w:tcPr>
            <w:tcW w:w="2790" w:type="dxa"/>
            <w:gridSpan w:val="2"/>
            <w:shd w:val="clear" w:color="auto" w:fill="auto"/>
            <w:noWrap/>
            <w:vAlign w:val="center"/>
          </w:tcPr>
          <w:p w:rsidR="002225BF" w:rsidRPr="002C5BB2" w:rsidRDefault="0016314A" w:rsidP="002225BF">
            <w:pPr>
              <w:rPr>
                <w:rFonts w:cs="Arial"/>
                <w:color w:val="000000"/>
                <w:sz w:val="18"/>
                <w:szCs w:val="18"/>
              </w:rPr>
            </w:pPr>
            <w:r w:rsidRPr="002C5BB2">
              <w:rPr>
                <w:rFonts w:cs="Arial"/>
                <w:color w:val="000000"/>
                <w:sz w:val="18"/>
                <w:szCs w:val="18"/>
              </w:rPr>
              <w:t>6.</w:t>
            </w:r>
            <w:r w:rsidR="002225BF" w:rsidRPr="002C5BB2">
              <w:rPr>
                <w:rFonts w:cs="Arial"/>
                <w:color w:val="000000"/>
                <w:sz w:val="18"/>
                <w:szCs w:val="18"/>
              </w:rPr>
              <w:t>2. Draft report on lessons learned</w:t>
            </w:r>
          </w:p>
        </w:tc>
        <w:tc>
          <w:tcPr>
            <w:tcW w:w="1318" w:type="dxa"/>
            <w:gridSpan w:val="2"/>
            <w:shd w:val="clear" w:color="auto" w:fill="auto"/>
            <w:noWrap/>
            <w:vAlign w:val="center"/>
          </w:tcPr>
          <w:p w:rsidR="002225BF" w:rsidRPr="002C5BB2" w:rsidRDefault="002F4C8F"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noWrap/>
            <w:vAlign w:val="center"/>
          </w:tcPr>
          <w:p w:rsidR="002225BF" w:rsidRPr="002C5BB2" w:rsidRDefault="002F4C8F"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noWrap/>
            <w:vAlign w:val="center"/>
          </w:tcPr>
          <w:p w:rsidR="002225BF" w:rsidRPr="002C5BB2" w:rsidRDefault="002F4C8F"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710131" w:rsidP="00710131">
            <w:pPr>
              <w:jc w:val="center"/>
              <w:rPr>
                <w:rFonts w:cs="Arial"/>
                <w:color w:val="000000"/>
                <w:sz w:val="18"/>
                <w:szCs w:val="18"/>
              </w:rPr>
            </w:pPr>
            <w:r w:rsidRPr="002C5BB2">
              <w:rPr>
                <w:rFonts w:cs="Arial"/>
                <w:color w:val="000000"/>
                <w:sz w:val="18"/>
                <w:szCs w:val="18"/>
              </w:rPr>
              <w:t>2,500</w:t>
            </w:r>
          </w:p>
        </w:tc>
        <w:tc>
          <w:tcPr>
            <w:tcW w:w="1350" w:type="dxa"/>
            <w:shd w:val="clear" w:color="auto" w:fill="auto"/>
            <w:noWrap/>
            <w:vAlign w:val="center"/>
          </w:tcPr>
          <w:p w:rsidR="002225BF" w:rsidRPr="002C5BB2" w:rsidRDefault="00710131" w:rsidP="002225BF">
            <w:pPr>
              <w:jc w:val="center"/>
              <w:rPr>
                <w:rFonts w:cs="Arial"/>
                <w:color w:val="000000"/>
                <w:sz w:val="18"/>
                <w:szCs w:val="18"/>
              </w:rPr>
            </w:pPr>
            <w:r w:rsidRPr="002C5BB2">
              <w:rPr>
                <w:rFonts w:cs="Arial"/>
                <w:color w:val="000000"/>
                <w:sz w:val="18"/>
                <w:szCs w:val="18"/>
              </w:rPr>
              <w:t>2,500</w:t>
            </w:r>
          </w:p>
        </w:tc>
      </w:tr>
      <w:tr w:rsidR="00D7298F" w:rsidRPr="002C5BB2" w:rsidTr="005B60E5">
        <w:trPr>
          <w:trHeight w:val="300"/>
        </w:trPr>
        <w:tc>
          <w:tcPr>
            <w:tcW w:w="1476" w:type="dxa"/>
            <w:vMerge/>
            <w:shd w:val="clear" w:color="auto" w:fill="auto"/>
            <w:vAlign w:val="center"/>
          </w:tcPr>
          <w:p w:rsidR="002225BF" w:rsidRPr="002C5BB2" w:rsidRDefault="002225BF" w:rsidP="002225BF">
            <w:pPr>
              <w:rPr>
                <w:rFonts w:cs="Arial"/>
                <w:color w:val="000000"/>
                <w:sz w:val="18"/>
                <w:szCs w:val="18"/>
              </w:rPr>
            </w:pPr>
          </w:p>
        </w:tc>
        <w:tc>
          <w:tcPr>
            <w:tcW w:w="1530" w:type="dxa"/>
            <w:shd w:val="clear" w:color="auto" w:fill="auto"/>
            <w:noWrap/>
            <w:vAlign w:val="center"/>
          </w:tcPr>
          <w:p w:rsidR="002225BF" w:rsidRPr="002C5BB2" w:rsidRDefault="002225BF" w:rsidP="002225BF">
            <w:pPr>
              <w:rPr>
                <w:rFonts w:cs="Arial"/>
                <w:color w:val="000000"/>
                <w:sz w:val="18"/>
                <w:szCs w:val="18"/>
              </w:rPr>
            </w:pPr>
            <w:r w:rsidRPr="002C5BB2">
              <w:rPr>
                <w:rFonts w:cs="Arial"/>
                <w:color w:val="000000"/>
                <w:sz w:val="18"/>
                <w:szCs w:val="18"/>
              </w:rPr>
              <w:t> </w:t>
            </w:r>
          </w:p>
        </w:tc>
        <w:tc>
          <w:tcPr>
            <w:tcW w:w="1260" w:type="dxa"/>
            <w:shd w:val="clear" w:color="auto" w:fill="auto"/>
            <w:noWrap/>
            <w:vAlign w:val="center"/>
          </w:tcPr>
          <w:p w:rsidR="002225BF" w:rsidRPr="002C5BB2" w:rsidRDefault="002225BF" w:rsidP="002225BF">
            <w:pPr>
              <w:rPr>
                <w:rFonts w:cs="Arial"/>
                <w:b/>
                <w:bCs/>
                <w:color w:val="000000"/>
                <w:sz w:val="18"/>
                <w:szCs w:val="18"/>
              </w:rPr>
            </w:pPr>
            <w:r w:rsidRPr="002C5BB2">
              <w:rPr>
                <w:rFonts w:cs="Arial"/>
                <w:b/>
                <w:bCs/>
                <w:color w:val="000000"/>
                <w:sz w:val="18"/>
                <w:szCs w:val="18"/>
              </w:rPr>
              <w:t>Sub-total</w:t>
            </w:r>
          </w:p>
        </w:tc>
        <w:tc>
          <w:tcPr>
            <w:tcW w:w="1318" w:type="dxa"/>
            <w:gridSpan w:val="2"/>
            <w:shd w:val="clear" w:color="auto" w:fill="auto"/>
            <w:noWrap/>
            <w:vAlign w:val="center"/>
          </w:tcPr>
          <w:p w:rsidR="002225BF" w:rsidRPr="002C5BB2" w:rsidRDefault="00A966DB" w:rsidP="002225BF">
            <w:pPr>
              <w:jc w:val="center"/>
              <w:rPr>
                <w:rFonts w:cs="Arial"/>
                <w:b/>
                <w:bCs/>
                <w:color w:val="000000"/>
                <w:sz w:val="18"/>
                <w:szCs w:val="18"/>
              </w:rPr>
            </w:pPr>
            <w:r w:rsidRPr="002C5BB2">
              <w:rPr>
                <w:rFonts w:cs="Arial"/>
                <w:b/>
                <w:bCs/>
                <w:color w:val="000000"/>
                <w:sz w:val="18"/>
                <w:szCs w:val="18"/>
              </w:rPr>
              <w:t>0</w:t>
            </w:r>
          </w:p>
        </w:tc>
        <w:tc>
          <w:tcPr>
            <w:tcW w:w="1170" w:type="dxa"/>
            <w:shd w:val="clear" w:color="auto" w:fill="auto"/>
            <w:noWrap/>
            <w:vAlign w:val="center"/>
          </w:tcPr>
          <w:p w:rsidR="002225BF" w:rsidRPr="002C5BB2" w:rsidRDefault="00A966DB" w:rsidP="002225BF">
            <w:pPr>
              <w:jc w:val="center"/>
              <w:rPr>
                <w:rFonts w:cs="Arial"/>
                <w:b/>
                <w:bCs/>
                <w:color w:val="000000"/>
                <w:sz w:val="18"/>
                <w:szCs w:val="18"/>
              </w:rPr>
            </w:pPr>
            <w:r w:rsidRPr="002C5BB2">
              <w:rPr>
                <w:rFonts w:cs="Arial"/>
                <w:b/>
                <w:bCs/>
                <w:color w:val="000000"/>
                <w:sz w:val="18"/>
                <w:szCs w:val="18"/>
              </w:rPr>
              <w:t>2,500</w:t>
            </w:r>
          </w:p>
        </w:tc>
        <w:tc>
          <w:tcPr>
            <w:tcW w:w="1170" w:type="dxa"/>
            <w:shd w:val="clear" w:color="auto" w:fill="auto"/>
            <w:noWrap/>
            <w:vAlign w:val="center"/>
          </w:tcPr>
          <w:p w:rsidR="002225BF" w:rsidRPr="002C5BB2" w:rsidRDefault="00A966DB" w:rsidP="002225BF">
            <w:pPr>
              <w:jc w:val="center"/>
              <w:rPr>
                <w:rFonts w:cs="Arial"/>
                <w:b/>
                <w:bCs/>
                <w:color w:val="000000"/>
                <w:sz w:val="18"/>
                <w:szCs w:val="18"/>
              </w:rPr>
            </w:pPr>
            <w:r w:rsidRPr="002C5BB2">
              <w:rPr>
                <w:rFonts w:cs="Arial"/>
                <w:b/>
                <w:bCs/>
                <w:color w:val="000000"/>
                <w:sz w:val="18"/>
                <w:szCs w:val="18"/>
              </w:rPr>
              <w:t>2,500</w:t>
            </w:r>
          </w:p>
        </w:tc>
        <w:tc>
          <w:tcPr>
            <w:tcW w:w="1170" w:type="dxa"/>
            <w:shd w:val="clear" w:color="auto" w:fill="auto"/>
            <w:noWrap/>
            <w:vAlign w:val="center"/>
          </w:tcPr>
          <w:p w:rsidR="002225BF" w:rsidRPr="002C5BB2" w:rsidRDefault="00A966DB" w:rsidP="002225BF">
            <w:pPr>
              <w:jc w:val="center"/>
              <w:rPr>
                <w:rFonts w:cs="Arial"/>
                <w:b/>
                <w:bCs/>
                <w:color w:val="000000"/>
                <w:sz w:val="18"/>
                <w:szCs w:val="18"/>
              </w:rPr>
            </w:pPr>
            <w:r w:rsidRPr="002C5BB2">
              <w:rPr>
                <w:rFonts w:cs="Arial"/>
                <w:b/>
                <w:bCs/>
                <w:color w:val="000000"/>
                <w:sz w:val="18"/>
                <w:szCs w:val="18"/>
              </w:rPr>
              <w:t>5,000</w:t>
            </w:r>
          </w:p>
        </w:tc>
        <w:tc>
          <w:tcPr>
            <w:tcW w:w="1350" w:type="dxa"/>
            <w:shd w:val="clear" w:color="auto" w:fill="auto"/>
            <w:noWrap/>
            <w:vAlign w:val="center"/>
          </w:tcPr>
          <w:p w:rsidR="002225BF" w:rsidRPr="002C5BB2" w:rsidRDefault="00710131" w:rsidP="002225BF">
            <w:pPr>
              <w:jc w:val="center"/>
              <w:rPr>
                <w:rFonts w:cs="Arial"/>
                <w:b/>
                <w:bCs/>
                <w:color w:val="000000"/>
                <w:sz w:val="18"/>
                <w:szCs w:val="18"/>
              </w:rPr>
            </w:pPr>
            <w:r w:rsidRPr="002C5BB2">
              <w:rPr>
                <w:rFonts w:cs="Arial"/>
                <w:b/>
                <w:bCs/>
                <w:color w:val="000000"/>
                <w:sz w:val="18"/>
                <w:szCs w:val="18"/>
              </w:rPr>
              <w:t>10,000</w:t>
            </w:r>
          </w:p>
        </w:tc>
      </w:tr>
      <w:tr w:rsidR="00D7298F" w:rsidRPr="002C5BB2" w:rsidTr="005B60E5">
        <w:trPr>
          <w:trHeight w:val="300"/>
        </w:trPr>
        <w:tc>
          <w:tcPr>
            <w:tcW w:w="1476" w:type="dxa"/>
            <w:vMerge w:val="restart"/>
            <w:shd w:val="clear" w:color="auto" w:fill="auto"/>
            <w:noWrap/>
            <w:vAlign w:val="center"/>
          </w:tcPr>
          <w:p w:rsidR="002225BF" w:rsidRPr="002C5BB2" w:rsidRDefault="002225BF" w:rsidP="002225BF">
            <w:pPr>
              <w:rPr>
                <w:rFonts w:cs="Arial"/>
                <w:color w:val="000000"/>
                <w:sz w:val="18"/>
                <w:szCs w:val="18"/>
              </w:rPr>
            </w:pPr>
            <w:r w:rsidRPr="002C5BB2">
              <w:rPr>
                <w:rFonts w:cs="Arial"/>
                <w:color w:val="000000"/>
                <w:sz w:val="18"/>
                <w:szCs w:val="18"/>
              </w:rPr>
              <w:t>7. Adaptive Management and Learning</w:t>
            </w:r>
          </w:p>
        </w:tc>
        <w:tc>
          <w:tcPr>
            <w:tcW w:w="2790" w:type="dxa"/>
            <w:gridSpan w:val="2"/>
            <w:shd w:val="clear" w:color="auto" w:fill="auto"/>
            <w:noWrap/>
            <w:vAlign w:val="center"/>
          </w:tcPr>
          <w:p w:rsidR="002225BF" w:rsidRPr="002C5BB2" w:rsidRDefault="0089451A" w:rsidP="002225BF">
            <w:pPr>
              <w:rPr>
                <w:rFonts w:cs="Arial"/>
                <w:color w:val="000000"/>
                <w:sz w:val="18"/>
                <w:szCs w:val="18"/>
              </w:rPr>
            </w:pPr>
            <w:r w:rsidRPr="002C5BB2">
              <w:rPr>
                <w:rFonts w:cs="Arial"/>
                <w:color w:val="000000"/>
                <w:sz w:val="18"/>
                <w:szCs w:val="18"/>
              </w:rPr>
              <w:t>7.</w:t>
            </w:r>
            <w:r w:rsidR="002225BF" w:rsidRPr="002C5BB2">
              <w:rPr>
                <w:rFonts w:cs="Arial"/>
                <w:color w:val="000000"/>
                <w:sz w:val="18"/>
                <w:szCs w:val="18"/>
              </w:rPr>
              <w:t>1.Project implemented in a cost-effective manner in accordance with agreed work plans and budgets</w:t>
            </w:r>
          </w:p>
        </w:tc>
        <w:tc>
          <w:tcPr>
            <w:tcW w:w="1318" w:type="dxa"/>
            <w:gridSpan w:val="2"/>
            <w:shd w:val="clear" w:color="auto" w:fill="auto"/>
            <w:noWrap/>
            <w:vAlign w:val="center"/>
          </w:tcPr>
          <w:p w:rsidR="002225BF" w:rsidRPr="002C5BB2" w:rsidRDefault="001E6814" w:rsidP="002225BF">
            <w:pPr>
              <w:jc w:val="center"/>
              <w:rPr>
                <w:rFonts w:cs="Arial"/>
                <w:color w:val="000000"/>
                <w:sz w:val="18"/>
                <w:szCs w:val="18"/>
              </w:rPr>
            </w:pPr>
            <w:r w:rsidRPr="002C5BB2">
              <w:rPr>
                <w:rFonts w:cs="Arial"/>
                <w:color w:val="000000"/>
                <w:sz w:val="18"/>
                <w:szCs w:val="18"/>
              </w:rPr>
              <w:t>2,000</w:t>
            </w:r>
          </w:p>
        </w:tc>
        <w:tc>
          <w:tcPr>
            <w:tcW w:w="1170" w:type="dxa"/>
            <w:shd w:val="clear" w:color="auto" w:fill="auto"/>
            <w:noWrap/>
            <w:vAlign w:val="center"/>
          </w:tcPr>
          <w:p w:rsidR="002225BF" w:rsidRPr="002C5BB2" w:rsidRDefault="001E6814" w:rsidP="002225BF">
            <w:pPr>
              <w:jc w:val="center"/>
              <w:rPr>
                <w:rFonts w:cs="Arial"/>
                <w:color w:val="000000"/>
                <w:sz w:val="18"/>
                <w:szCs w:val="18"/>
              </w:rPr>
            </w:pPr>
            <w:r w:rsidRPr="002C5BB2">
              <w:rPr>
                <w:rFonts w:cs="Arial"/>
                <w:color w:val="000000"/>
                <w:sz w:val="18"/>
                <w:szCs w:val="18"/>
              </w:rPr>
              <w:t>2,000</w:t>
            </w:r>
          </w:p>
        </w:tc>
        <w:tc>
          <w:tcPr>
            <w:tcW w:w="1170" w:type="dxa"/>
            <w:shd w:val="clear" w:color="auto" w:fill="auto"/>
            <w:noWrap/>
            <w:vAlign w:val="center"/>
          </w:tcPr>
          <w:p w:rsidR="002225BF" w:rsidRPr="002C5BB2" w:rsidRDefault="001E6814" w:rsidP="002225BF">
            <w:pPr>
              <w:jc w:val="center"/>
              <w:rPr>
                <w:rFonts w:cs="Arial"/>
                <w:color w:val="000000"/>
                <w:sz w:val="18"/>
                <w:szCs w:val="18"/>
              </w:rPr>
            </w:pPr>
            <w:r w:rsidRPr="002C5BB2">
              <w:rPr>
                <w:rFonts w:cs="Arial"/>
                <w:color w:val="000000"/>
                <w:sz w:val="18"/>
                <w:szCs w:val="18"/>
              </w:rPr>
              <w:t>2,000</w:t>
            </w:r>
          </w:p>
        </w:tc>
        <w:tc>
          <w:tcPr>
            <w:tcW w:w="1170" w:type="dxa"/>
            <w:shd w:val="clear" w:color="auto" w:fill="auto"/>
            <w:noWrap/>
            <w:vAlign w:val="center"/>
          </w:tcPr>
          <w:p w:rsidR="002225BF" w:rsidRPr="002C5BB2" w:rsidRDefault="001E6814" w:rsidP="002225BF">
            <w:pPr>
              <w:jc w:val="center"/>
              <w:rPr>
                <w:rFonts w:cs="Arial"/>
                <w:color w:val="000000"/>
                <w:sz w:val="18"/>
                <w:szCs w:val="18"/>
              </w:rPr>
            </w:pPr>
            <w:r w:rsidRPr="002C5BB2">
              <w:rPr>
                <w:rFonts w:cs="Arial"/>
                <w:color w:val="000000"/>
                <w:sz w:val="18"/>
                <w:szCs w:val="18"/>
              </w:rPr>
              <w:t>2,000</w:t>
            </w:r>
          </w:p>
        </w:tc>
        <w:tc>
          <w:tcPr>
            <w:tcW w:w="1350" w:type="dxa"/>
            <w:shd w:val="clear" w:color="auto" w:fill="auto"/>
            <w:noWrap/>
            <w:vAlign w:val="center"/>
          </w:tcPr>
          <w:p w:rsidR="002225BF" w:rsidRPr="002C5BB2" w:rsidRDefault="001E6814" w:rsidP="002225BF">
            <w:pPr>
              <w:jc w:val="center"/>
              <w:rPr>
                <w:rFonts w:cs="Arial"/>
                <w:color w:val="000000"/>
                <w:sz w:val="18"/>
                <w:szCs w:val="18"/>
              </w:rPr>
            </w:pPr>
            <w:r w:rsidRPr="002C5BB2">
              <w:rPr>
                <w:rFonts w:cs="Arial"/>
                <w:color w:val="000000"/>
                <w:sz w:val="18"/>
                <w:szCs w:val="18"/>
              </w:rPr>
              <w:t>8,000</w:t>
            </w:r>
          </w:p>
        </w:tc>
      </w:tr>
      <w:tr w:rsidR="00D7298F" w:rsidRPr="002C5BB2" w:rsidTr="005B60E5">
        <w:trPr>
          <w:trHeight w:val="300"/>
        </w:trPr>
        <w:tc>
          <w:tcPr>
            <w:tcW w:w="1476" w:type="dxa"/>
            <w:vMerge/>
            <w:shd w:val="clear" w:color="auto" w:fill="auto"/>
            <w:vAlign w:val="center"/>
          </w:tcPr>
          <w:p w:rsidR="002225BF" w:rsidRPr="002C5BB2" w:rsidRDefault="002225BF" w:rsidP="002225BF">
            <w:pPr>
              <w:rPr>
                <w:rFonts w:cs="Arial"/>
                <w:color w:val="000000"/>
                <w:sz w:val="18"/>
                <w:szCs w:val="18"/>
              </w:rPr>
            </w:pPr>
          </w:p>
        </w:tc>
        <w:tc>
          <w:tcPr>
            <w:tcW w:w="2790" w:type="dxa"/>
            <w:gridSpan w:val="2"/>
            <w:shd w:val="clear" w:color="auto" w:fill="auto"/>
            <w:noWrap/>
            <w:vAlign w:val="center"/>
          </w:tcPr>
          <w:p w:rsidR="002225BF" w:rsidRPr="002C5BB2" w:rsidRDefault="0089451A" w:rsidP="002225BF">
            <w:pPr>
              <w:rPr>
                <w:rFonts w:cs="Arial"/>
                <w:color w:val="000000"/>
                <w:sz w:val="18"/>
                <w:szCs w:val="18"/>
              </w:rPr>
            </w:pPr>
            <w:r w:rsidRPr="002C5BB2">
              <w:rPr>
                <w:rFonts w:cs="Arial"/>
                <w:color w:val="000000"/>
                <w:sz w:val="18"/>
                <w:szCs w:val="18"/>
              </w:rPr>
              <w:t>7.</w:t>
            </w:r>
            <w:r w:rsidR="002225BF" w:rsidRPr="002C5BB2">
              <w:rPr>
                <w:rFonts w:cs="Arial"/>
                <w:color w:val="000000"/>
                <w:sz w:val="18"/>
                <w:szCs w:val="18"/>
              </w:rPr>
              <w:t>2. Monitoring and Evaluation Plan provides inputs for robust adaptive management</w:t>
            </w:r>
          </w:p>
        </w:tc>
        <w:tc>
          <w:tcPr>
            <w:tcW w:w="1318" w:type="dxa"/>
            <w:gridSpan w:val="2"/>
            <w:shd w:val="clear" w:color="auto" w:fill="auto"/>
            <w:noWrap/>
            <w:vAlign w:val="center"/>
          </w:tcPr>
          <w:p w:rsidR="002225BF" w:rsidRPr="002C5BB2" w:rsidRDefault="002F4C8F"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noWrap/>
            <w:vAlign w:val="center"/>
          </w:tcPr>
          <w:p w:rsidR="002225BF" w:rsidRPr="002C5BB2" w:rsidRDefault="003B73AB" w:rsidP="003B73AB">
            <w:pPr>
              <w:jc w:val="center"/>
              <w:rPr>
                <w:rFonts w:cs="Arial"/>
                <w:color w:val="000000"/>
                <w:sz w:val="18"/>
                <w:szCs w:val="18"/>
              </w:rPr>
            </w:pPr>
            <w:r w:rsidRPr="002C5BB2">
              <w:rPr>
                <w:rFonts w:cs="Arial"/>
                <w:color w:val="000000"/>
                <w:sz w:val="18"/>
                <w:szCs w:val="18"/>
              </w:rPr>
              <w:t>2,500</w:t>
            </w:r>
          </w:p>
        </w:tc>
        <w:tc>
          <w:tcPr>
            <w:tcW w:w="1170" w:type="dxa"/>
            <w:shd w:val="clear" w:color="auto" w:fill="auto"/>
            <w:noWrap/>
            <w:vAlign w:val="center"/>
          </w:tcPr>
          <w:p w:rsidR="002225BF" w:rsidRPr="002C5BB2" w:rsidRDefault="003B73AB" w:rsidP="002225BF">
            <w:pPr>
              <w:jc w:val="center"/>
              <w:rPr>
                <w:rFonts w:cs="Arial"/>
                <w:color w:val="000000"/>
                <w:sz w:val="18"/>
                <w:szCs w:val="18"/>
              </w:rPr>
            </w:pPr>
            <w:r w:rsidRPr="002C5BB2">
              <w:rPr>
                <w:rFonts w:cs="Arial"/>
                <w:color w:val="000000"/>
                <w:sz w:val="18"/>
                <w:szCs w:val="18"/>
              </w:rPr>
              <w:t>2,500</w:t>
            </w:r>
          </w:p>
        </w:tc>
        <w:tc>
          <w:tcPr>
            <w:tcW w:w="1170" w:type="dxa"/>
            <w:shd w:val="clear" w:color="auto" w:fill="auto"/>
            <w:vAlign w:val="center"/>
          </w:tcPr>
          <w:p w:rsidR="002225BF" w:rsidRPr="002C5BB2" w:rsidRDefault="003B73AB" w:rsidP="002225BF">
            <w:pPr>
              <w:jc w:val="center"/>
              <w:rPr>
                <w:rFonts w:cs="Arial"/>
                <w:color w:val="000000"/>
                <w:sz w:val="18"/>
                <w:szCs w:val="18"/>
              </w:rPr>
            </w:pPr>
            <w:r w:rsidRPr="002C5BB2">
              <w:rPr>
                <w:rFonts w:cs="Arial"/>
                <w:color w:val="000000"/>
                <w:sz w:val="18"/>
                <w:szCs w:val="18"/>
              </w:rPr>
              <w:t>2,500</w:t>
            </w:r>
          </w:p>
        </w:tc>
        <w:tc>
          <w:tcPr>
            <w:tcW w:w="1350" w:type="dxa"/>
            <w:shd w:val="clear" w:color="auto" w:fill="auto"/>
            <w:noWrap/>
            <w:vAlign w:val="center"/>
          </w:tcPr>
          <w:p w:rsidR="002225BF" w:rsidRPr="002C5BB2" w:rsidRDefault="003B73AB" w:rsidP="002225BF">
            <w:pPr>
              <w:jc w:val="center"/>
              <w:rPr>
                <w:rFonts w:cs="Arial"/>
                <w:color w:val="000000"/>
                <w:sz w:val="18"/>
                <w:szCs w:val="18"/>
              </w:rPr>
            </w:pPr>
            <w:r w:rsidRPr="002C5BB2">
              <w:rPr>
                <w:rFonts w:cs="Arial"/>
                <w:color w:val="000000"/>
                <w:sz w:val="18"/>
                <w:szCs w:val="18"/>
              </w:rPr>
              <w:t>7,500</w:t>
            </w:r>
          </w:p>
        </w:tc>
      </w:tr>
      <w:tr w:rsidR="00D7298F" w:rsidRPr="002C5BB2" w:rsidTr="005B60E5">
        <w:trPr>
          <w:trHeight w:val="300"/>
        </w:trPr>
        <w:tc>
          <w:tcPr>
            <w:tcW w:w="1476" w:type="dxa"/>
            <w:vMerge/>
            <w:shd w:val="clear" w:color="auto" w:fill="auto"/>
            <w:vAlign w:val="center"/>
          </w:tcPr>
          <w:p w:rsidR="002225BF" w:rsidRPr="002C5BB2" w:rsidRDefault="002225BF" w:rsidP="002225BF">
            <w:pPr>
              <w:rPr>
                <w:rFonts w:cs="Arial"/>
                <w:color w:val="000000"/>
                <w:sz w:val="18"/>
                <w:szCs w:val="18"/>
              </w:rPr>
            </w:pPr>
          </w:p>
        </w:tc>
        <w:tc>
          <w:tcPr>
            <w:tcW w:w="2790" w:type="dxa"/>
            <w:gridSpan w:val="2"/>
            <w:shd w:val="clear" w:color="auto" w:fill="auto"/>
            <w:noWrap/>
            <w:vAlign w:val="center"/>
          </w:tcPr>
          <w:p w:rsidR="002225BF" w:rsidRPr="002C5BB2" w:rsidRDefault="0089451A" w:rsidP="002225BF">
            <w:pPr>
              <w:rPr>
                <w:rFonts w:cs="Arial"/>
                <w:color w:val="000000"/>
                <w:sz w:val="18"/>
                <w:szCs w:val="18"/>
              </w:rPr>
            </w:pPr>
            <w:r w:rsidRPr="002C5BB2">
              <w:rPr>
                <w:rFonts w:cs="Arial"/>
                <w:color w:val="000000"/>
                <w:sz w:val="18"/>
                <w:szCs w:val="18"/>
              </w:rPr>
              <w:t>7.</w:t>
            </w:r>
            <w:r w:rsidR="002225BF" w:rsidRPr="002C5BB2">
              <w:rPr>
                <w:rFonts w:cs="Arial"/>
                <w:color w:val="000000"/>
                <w:sz w:val="18"/>
                <w:szCs w:val="18"/>
              </w:rPr>
              <w:t>3. A clearly defined mechanism for replication of the community-based tourism development in other comparable areas</w:t>
            </w:r>
          </w:p>
        </w:tc>
        <w:tc>
          <w:tcPr>
            <w:tcW w:w="1318" w:type="dxa"/>
            <w:gridSpan w:val="2"/>
            <w:shd w:val="clear" w:color="auto" w:fill="auto"/>
            <w:noWrap/>
            <w:vAlign w:val="center"/>
          </w:tcPr>
          <w:p w:rsidR="002225BF" w:rsidRPr="002C5BB2" w:rsidRDefault="002F4C8F"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noWrap/>
            <w:vAlign w:val="center"/>
          </w:tcPr>
          <w:p w:rsidR="002225BF" w:rsidRPr="002C5BB2" w:rsidRDefault="002F4C8F"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noWrap/>
            <w:vAlign w:val="center"/>
          </w:tcPr>
          <w:p w:rsidR="002225BF" w:rsidRPr="002C5BB2" w:rsidRDefault="002F4C8F" w:rsidP="002225BF">
            <w:pPr>
              <w:jc w:val="center"/>
              <w:rPr>
                <w:rFonts w:cs="Arial"/>
                <w:color w:val="000000"/>
                <w:sz w:val="18"/>
                <w:szCs w:val="18"/>
              </w:rPr>
            </w:pPr>
            <w:r w:rsidRPr="002C5BB2">
              <w:rPr>
                <w:rFonts w:cs="Arial"/>
                <w:color w:val="000000"/>
                <w:sz w:val="18"/>
                <w:szCs w:val="18"/>
              </w:rPr>
              <w:t>0</w:t>
            </w:r>
          </w:p>
        </w:tc>
        <w:tc>
          <w:tcPr>
            <w:tcW w:w="1170" w:type="dxa"/>
            <w:shd w:val="clear" w:color="auto" w:fill="auto"/>
            <w:vAlign w:val="center"/>
          </w:tcPr>
          <w:p w:rsidR="002225BF" w:rsidRPr="002C5BB2" w:rsidRDefault="003B73AB" w:rsidP="002225BF">
            <w:pPr>
              <w:jc w:val="center"/>
              <w:rPr>
                <w:rFonts w:cs="Arial"/>
                <w:color w:val="000000"/>
                <w:sz w:val="18"/>
                <w:szCs w:val="18"/>
              </w:rPr>
            </w:pPr>
            <w:r w:rsidRPr="002C5BB2">
              <w:rPr>
                <w:rFonts w:cs="Arial"/>
                <w:color w:val="000000"/>
                <w:sz w:val="18"/>
                <w:szCs w:val="18"/>
              </w:rPr>
              <w:t>5,000</w:t>
            </w:r>
          </w:p>
        </w:tc>
        <w:tc>
          <w:tcPr>
            <w:tcW w:w="1350" w:type="dxa"/>
            <w:shd w:val="clear" w:color="auto" w:fill="auto"/>
            <w:noWrap/>
            <w:vAlign w:val="center"/>
          </w:tcPr>
          <w:p w:rsidR="002225BF" w:rsidRPr="002C5BB2" w:rsidRDefault="003B73AB" w:rsidP="003B73AB">
            <w:pPr>
              <w:jc w:val="center"/>
              <w:rPr>
                <w:rFonts w:cs="Arial"/>
                <w:color w:val="000000"/>
                <w:sz w:val="18"/>
                <w:szCs w:val="18"/>
              </w:rPr>
            </w:pPr>
            <w:r w:rsidRPr="002C5BB2">
              <w:rPr>
                <w:rFonts w:cs="Arial"/>
                <w:color w:val="000000"/>
                <w:sz w:val="18"/>
                <w:szCs w:val="18"/>
              </w:rPr>
              <w:t>5,000</w:t>
            </w:r>
          </w:p>
        </w:tc>
      </w:tr>
      <w:tr w:rsidR="00D7298F" w:rsidRPr="002C5BB2" w:rsidTr="005B60E5">
        <w:trPr>
          <w:trHeight w:val="300"/>
        </w:trPr>
        <w:tc>
          <w:tcPr>
            <w:tcW w:w="1476" w:type="dxa"/>
            <w:vMerge/>
            <w:shd w:val="clear" w:color="auto" w:fill="auto"/>
            <w:vAlign w:val="center"/>
          </w:tcPr>
          <w:p w:rsidR="002225BF" w:rsidRPr="002C5BB2" w:rsidRDefault="002225BF" w:rsidP="002225BF">
            <w:pPr>
              <w:rPr>
                <w:rFonts w:cs="Arial"/>
                <w:color w:val="000000"/>
                <w:sz w:val="18"/>
                <w:szCs w:val="18"/>
              </w:rPr>
            </w:pPr>
          </w:p>
        </w:tc>
        <w:tc>
          <w:tcPr>
            <w:tcW w:w="1530" w:type="dxa"/>
            <w:shd w:val="clear" w:color="auto" w:fill="auto"/>
            <w:noWrap/>
            <w:vAlign w:val="center"/>
          </w:tcPr>
          <w:p w:rsidR="002225BF" w:rsidRPr="002C5BB2" w:rsidRDefault="002225BF" w:rsidP="002225BF">
            <w:pPr>
              <w:rPr>
                <w:rFonts w:cs="Arial"/>
                <w:color w:val="000000"/>
                <w:sz w:val="18"/>
                <w:szCs w:val="18"/>
              </w:rPr>
            </w:pPr>
            <w:r w:rsidRPr="002C5BB2">
              <w:rPr>
                <w:rFonts w:cs="Arial"/>
                <w:color w:val="000000"/>
                <w:sz w:val="18"/>
                <w:szCs w:val="18"/>
              </w:rPr>
              <w:t> </w:t>
            </w:r>
          </w:p>
        </w:tc>
        <w:tc>
          <w:tcPr>
            <w:tcW w:w="1260" w:type="dxa"/>
            <w:shd w:val="clear" w:color="auto" w:fill="auto"/>
            <w:noWrap/>
            <w:vAlign w:val="center"/>
          </w:tcPr>
          <w:p w:rsidR="002225BF" w:rsidRPr="002C5BB2" w:rsidRDefault="002225BF" w:rsidP="002225BF">
            <w:pPr>
              <w:rPr>
                <w:rFonts w:cs="Arial"/>
                <w:b/>
                <w:bCs/>
                <w:color w:val="000000"/>
                <w:sz w:val="18"/>
                <w:szCs w:val="18"/>
              </w:rPr>
            </w:pPr>
            <w:r w:rsidRPr="002C5BB2">
              <w:rPr>
                <w:rFonts w:cs="Arial"/>
                <w:b/>
                <w:bCs/>
                <w:color w:val="000000"/>
                <w:sz w:val="18"/>
                <w:szCs w:val="18"/>
              </w:rPr>
              <w:t>Sub-total</w:t>
            </w:r>
          </w:p>
        </w:tc>
        <w:tc>
          <w:tcPr>
            <w:tcW w:w="1318" w:type="dxa"/>
            <w:gridSpan w:val="2"/>
            <w:shd w:val="clear" w:color="auto" w:fill="auto"/>
            <w:noWrap/>
            <w:vAlign w:val="center"/>
          </w:tcPr>
          <w:p w:rsidR="002225BF" w:rsidRPr="002C5BB2" w:rsidRDefault="003B73AB" w:rsidP="002225BF">
            <w:pPr>
              <w:jc w:val="center"/>
              <w:rPr>
                <w:rFonts w:cs="Arial"/>
                <w:b/>
                <w:bCs/>
                <w:color w:val="000000"/>
                <w:sz w:val="18"/>
                <w:szCs w:val="18"/>
              </w:rPr>
            </w:pPr>
            <w:r w:rsidRPr="002C5BB2">
              <w:rPr>
                <w:rFonts w:cs="Arial"/>
                <w:b/>
                <w:bCs/>
                <w:color w:val="000000"/>
                <w:sz w:val="18"/>
                <w:szCs w:val="18"/>
              </w:rPr>
              <w:t>0</w:t>
            </w:r>
          </w:p>
        </w:tc>
        <w:tc>
          <w:tcPr>
            <w:tcW w:w="1170" w:type="dxa"/>
            <w:shd w:val="clear" w:color="auto" w:fill="auto"/>
            <w:noWrap/>
            <w:vAlign w:val="center"/>
          </w:tcPr>
          <w:p w:rsidR="002225BF" w:rsidRPr="002C5BB2" w:rsidRDefault="003B73AB" w:rsidP="002225BF">
            <w:pPr>
              <w:jc w:val="center"/>
              <w:rPr>
                <w:rFonts w:cs="Arial"/>
                <w:b/>
                <w:bCs/>
                <w:color w:val="000000"/>
                <w:sz w:val="18"/>
                <w:szCs w:val="18"/>
              </w:rPr>
            </w:pPr>
            <w:r w:rsidRPr="002C5BB2">
              <w:rPr>
                <w:rFonts w:cs="Arial"/>
                <w:b/>
                <w:bCs/>
                <w:color w:val="000000"/>
                <w:sz w:val="18"/>
                <w:szCs w:val="18"/>
              </w:rPr>
              <w:t>2,500</w:t>
            </w:r>
          </w:p>
        </w:tc>
        <w:tc>
          <w:tcPr>
            <w:tcW w:w="1170" w:type="dxa"/>
            <w:shd w:val="clear" w:color="auto" w:fill="auto"/>
            <w:noWrap/>
            <w:vAlign w:val="center"/>
          </w:tcPr>
          <w:p w:rsidR="002225BF" w:rsidRPr="002C5BB2" w:rsidRDefault="003B73AB" w:rsidP="002225BF">
            <w:pPr>
              <w:jc w:val="center"/>
              <w:rPr>
                <w:rFonts w:cs="Arial"/>
                <w:b/>
                <w:bCs/>
                <w:color w:val="000000"/>
                <w:sz w:val="18"/>
                <w:szCs w:val="18"/>
              </w:rPr>
            </w:pPr>
            <w:r w:rsidRPr="002C5BB2">
              <w:rPr>
                <w:rFonts w:cs="Arial"/>
                <w:b/>
                <w:bCs/>
                <w:color w:val="000000"/>
                <w:sz w:val="18"/>
                <w:szCs w:val="18"/>
              </w:rPr>
              <w:t>2,500</w:t>
            </w:r>
          </w:p>
        </w:tc>
        <w:tc>
          <w:tcPr>
            <w:tcW w:w="1170" w:type="dxa"/>
            <w:shd w:val="clear" w:color="auto" w:fill="auto"/>
            <w:noWrap/>
            <w:vAlign w:val="center"/>
          </w:tcPr>
          <w:p w:rsidR="002225BF" w:rsidRPr="002C5BB2" w:rsidRDefault="003B73AB" w:rsidP="002225BF">
            <w:pPr>
              <w:jc w:val="center"/>
              <w:rPr>
                <w:rFonts w:cs="Arial"/>
                <w:b/>
                <w:bCs/>
                <w:color w:val="000000"/>
                <w:sz w:val="18"/>
                <w:szCs w:val="18"/>
              </w:rPr>
            </w:pPr>
            <w:r w:rsidRPr="002C5BB2">
              <w:rPr>
                <w:rFonts w:cs="Arial"/>
                <w:b/>
                <w:bCs/>
                <w:color w:val="000000"/>
                <w:sz w:val="18"/>
                <w:szCs w:val="18"/>
              </w:rPr>
              <w:t>7,500</w:t>
            </w:r>
          </w:p>
        </w:tc>
        <w:tc>
          <w:tcPr>
            <w:tcW w:w="1350" w:type="dxa"/>
            <w:shd w:val="clear" w:color="auto" w:fill="auto"/>
            <w:noWrap/>
            <w:vAlign w:val="center"/>
          </w:tcPr>
          <w:p w:rsidR="002225BF" w:rsidRPr="002C5BB2" w:rsidRDefault="001E6814" w:rsidP="003B73AB">
            <w:pPr>
              <w:jc w:val="center"/>
              <w:rPr>
                <w:rFonts w:cs="Arial"/>
                <w:b/>
                <w:bCs/>
                <w:color w:val="000000"/>
                <w:sz w:val="18"/>
                <w:szCs w:val="18"/>
              </w:rPr>
            </w:pPr>
            <w:r w:rsidRPr="002C5BB2">
              <w:rPr>
                <w:rFonts w:cs="Arial"/>
                <w:b/>
                <w:bCs/>
                <w:color w:val="000000"/>
                <w:sz w:val="18"/>
                <w:szCs w:val="18"/>
              </w:rPr>
              <w:t>20</w:t>
            </w:r>
            <w:r w:rsidR="003B73AB" w:rsidRPr="002C5BB2">
              <w:rPr>
                <w:rFonts w:cs="Arial"/>
                <w:b/>
                <w:bCs/>
                <w:color w:val="000000"/>
                <w:sz w:val="18"/>
                <w:szCs w:val="18"/>
              </w:rPr>
              <w:t>,500</w:t>
            </w:r>
          </w:p>
        </w:tc>
      </w:tr>
      <w:tr w:rsidR="00D7298F" w:rsidRPr="002C5BB2" w:rsidTr="005B60E5">
        <w:trPr>
          <w:trHeight w:val="300"/>
        </w:trPr>
        <w:tc>
          <w:tcPr>
            <w:tcW w:w="1476" w:type="dxa"/>
            <w:shd w:val="clear" w:color="auto" w:fill="auto"/>
            <w:noWrap/>
            <w:vAlign w:val="center"/>
          </w:tcPr>
          <w:p w:rsidR="002225BF" w:rsidRPr="002C5BB2" w:rsidRDefault="002225BF" w:rsidP="002225BF">
            <w:pPr>
              <w:rPr>
                <w:rFonts w:cs="Arial"/>
                <w:color w:val="000000"/>
                <w:sz w:val="18"/>
                <w:szCs w:val="18"/>
              </w:rPr>
            </w:pPr>
            <w:r w:rsidRPr="002C5BB2">
              <w:rPr>
                <w:rFonts w:cs="Arial"/>
                <w:color w:val="000000"/>
                <w:sz w:val="18"/>
                <w:szCs w:val="18"/>
              </w:rPr>
              <w:t> </w:t>
            </w:r>
          </w:p>
        </w:tc>
        <w:tc>
          <w:tcPr>
            <w:tcW w:w="1530" w:type="dxa"/>
            <w:shd w:val="clear" w:color="auto" w:fill="auto"/>
            <w:noWrap/>
            <w:vAlign w:val="center"/>
          </w:tcPr>
          <w:p w:rsidR="002225BF" w:rsidRPr="002C5BB2" w:rsidRDefault="002225BF" w:rsidP="002225BF">
            <w:pPr>
              <w:rPr>
                <w:rFonts w:cs="Arial"/>
                <w:color w:val="000000"/>
                <w:sz w:val="18"/>
                <w:szCs w:val="18"/>
              </w:rPr>
            </w:pPr>
            <w:r w:rsidRPr="002C5BB2">
              <w:rPr>
                <w:rFonts w:cs="Arial"/>
                <w:color w:val="000000"/>
                <w:sz w:val="18"/>
                <w:szCs w:val="18"/>
              </w:rPr>
              <w:t> </w:t>
            </w:r>
          </w:p>
        </w:tc>
        <w:tc>
          <w:tcPr>
            <w:tcW w:w="1260" w:type="dxa"/>
            <w:shd w:val="clear" w:color="auto" w:fill="auto"/>
            <w:noWrap/>
            <w:vAlign w:val="center"/>
          </w:tcPr>
          <w:p w:rsidR="002225BF" w:rsidRPr="002C5BB2" w:rsidRDefault="002225BF" w:rsidP="002225BF">
            <w:pPr>
              <w:rPr>
                <w:rFonts w:cs="Arial"/>
                <w:b/>
                <w:bCs/>
                <w:color w:val="000000"/>
                <w:sz w:val="18"/>
                <w:szCs w:val="18"/>
              </w:rPr>
            </w:pPr>
            <w:r w:rsidRPr="002C5BB2">
              <w:rPr>
                <w:rFonts w:cs="Arial"/>
                <w:b/>
                <w:bCs/>
                <w:color w:val="000000"/>
                <w:sz w:val="18"/>
                <w:szCs w:val="18"/>
              </w:rPr>
              <w:t>Total</w:t>
            </w:r>
          </w:p>
        </w:tc>
        <w:tc>
          <w:tcPr>
            <w:tcW w:w="1318" w:type="dxa"/>
            <w:gridSpan w:val="2"/>
            <w:shd w:val="clear" w:color="auto" w:fill="auto"/>
            <w:noWrap/>
            <w:vAlign w:val="center"/>
          </w:tcPr>
          <w:p w:rsidR="002225BF" w:rsidRPr="002C5BB2" w:rsidRDefault="00A966DB" w:rsidP="00D2401B">
            <w:pPr>
              <w:jc w:val="center"/>
              <w:rPr>
                <w:rFonts w:cs="Arial"/>
                <w:b/>
                <w:bCs/>
                <w:color w:val="000000"/>
                <w:sz w:val="18"/>
                <w:szCs w:val="18"/>
              </w:rPr>
            </w:pPr>
            <w:r w:rsidRPr="002C5BB2">
              <w:rPr>
                <w:rFonts w:cs="Arial"/>
                <w:b/>
                <w:bCs/>
                <w:color w:val="000000"/>
                <w:sz w:val="18"/>
                <w:szCs w:val="18"/>
              </w:rPr>
              <w:t>70,000</w:t>
            </w:r>
          </w:p>
        </w:tc>
        <w:tc>
          <w:tcPr>
            <w:tcW w:w="1170" w:type="dxa"/>
            <w:shd w:val="clear" w:color="auto" w:fill="auto"/>
            <w:noWrap/>
            <w:vAlign w:val="center"/>
          </w:tcPr>
          <w:p w:rsidR="002225BF" w:rsidRPr="002C5BB2" w:rsidRDefault="00A966DB" w:rsidP="00286EBF">
            <w:pPr>
              <w:jc w:val="center"/>
              <w:rPr>
                <w:rFonts w:cs="Arial"/>
                <w:b/>
                <w:bCs/>
                <w:color w:val="000000"/>
                <w:sz w:val="18"/>
                <w:szCs w:val="18"/>
              </w:rPr>
            </w:pPr>
            <w:r w:rsidRPr="002C5BB2">
              <w:rPr>
                <w:rFonts w:cs="Arial"/>
                <w:b/>
                <w:bCs/>
                <w:color w:val="000000"/>
                <w:sz w:val="18"/>
                <w:szCs w:val="18"/>
              </w:rPr>
              <w:t>1</w:t>
            </w:r>
            <w:r w:rsidR="00286EBF" w:rsidRPr="002C5BB2">
              <w:rPr>
                <w:rFonts w:cs="Arial"/>
                <w:b/>
                <w:bCs/>
                <w:color w:val="000000"/>
                <w:sz w:val="18"/>
                <w:szCs w:val="18"/>
              </w:rPr>
              <w:t>17,500</w:t>
            </w:r>
          </w:p>
        </w:tc>
        <w:tc>
          <w:tcPr>
            <w:tcW w:w="1170" w:type="dxa"/>
            <w:shd w:val="clear" w:color="auto" w:fill="auto"/>
            <w:noWrap/>
            <w:vAlign w:val="center"/>
          </w:tcPr>
          <w:p w:rsidR="002225BF" w:rsidRPr="002C5BB2" w:rsidRDefault="00286EBF" w:rsidP="00286EBF">
            <w:pPr>
              <w:jc w:val="center"/>
              <w:rPr>
                <w:rFonts w:cs="Arial"/>
                <w:b/>
                <w:bCs/>
                <w:color w:val="000000"/>
                <w:sz w:val="18"/>
                <w:szCs w:val="18"/>
              </w:rPr>
            </w:pPr>
            <w:r w:rsidRPr="002C5BB2">
              <w:rPr>
                <w:rFonts w:cs="Arial"/>
                <w:b/>
                <w:bCs/>
                <w:color w:val="000000"/>
                <w:sz w:val="18"/>
                <w:szCs w:val="18"/>
              </w:rPr>
              <w:t>8</w:t>
            </w:r>
            <w:r w:rsidR="00A966DB" w:rsidRPr="002C5BB2">
              <w:rPr>
                <w:rFonts w:cs="Arial"/>
                <w:b/>
                <w:bCs/>
                <w:color w:val="000000"/>
                <w:sz w:val="18"/>
                <w:szCs w:val="18"/>
              </w:rPr>
              <w:t>7,500</w:t>
            </w:r>
          </w:p>
        </w:tc>
        <w:tc>
          <w:tcPr>
            <w:tcW w:w="1170" w:type="dxa"/>
            <w:shd w:val="clear" w:color="auto" w:fill="auto"/>
            <w:noWrap/>
            <w:vAlign w:val="center"/>
          </w:tcPr>
          <w:p w:rsidR="002225BF" w:rsidRPr="002C5BB2" w:rsidRDefault="00286EBF" w:rsidP="002225BF">
            <w:pPr>
              <w:jc w:val="center"/>
              <w:rPr>
                <w:rFonts w:cs="Arial"/>
                <w:b/>
                <w:bCs/>
                <w:color w:val="000000"/>
                <w:sz w:val="18"/>
                <w:szCs w:val="18"/>
              </w:rPr>
            </w:pPr>
            <w:r w:rsidRPr="002C5BB2">
              <w:rPr>
                <w:rFonts w:cs="Arial"/>
                <w:b/>
                <w:bCs/>
                <w:color w:val="000000"/>
                <w:sz w:val="18"/>
                <w:szCs w:val="18"/>
              </w:rPr>
              <w:t>95</w:t>
            </w:r>
            <w:r w:rsidR="00A966DB" w:rsidRPr="002C5BB2">
              <w:rPr>
                <w:rFonts w:cs="Arial"/>
                <w:b/>
                <w:bCs/>
                <w:color w:val="000000"/>
                <w:sz w:val="18"/>
                <w:szCs w:val="18"/>
              </w:rPr>
              <w:t>,000</w:t>
            </w:r>
          </w:p>
        </w:tc>
        <w:tc>
          <w:tcPr>
            <w:tcW w:w="1350" w:type="dxa"/>
            <w:shd w:val="clear" w:color="auto" w:fill="auto"/>
            <w:noWrap/>
            <w:vAlign w:val="center"/>
          </w:tcPr>
          <w:p w:rsidR="002225BF" w:rsidRPr="002C5BB2" w:rsidRDefault="00710131" w:rsidP="002225BF">
            <w:pPr>
              <w:jc w:val="center"/>
              <w:rPr>
                <w:rFonts w:cs="Arial"/>
                <w:b/>
                <w:bCs/>
                <w:color w:val="000000"/>
                <w:sz w:val="18"/>
                <w:szCs w:val="18"/>
              </w:rPr>
            </w:pPr>
            <w:r w:rsidRPr="002C5BB2">
              <w:rPr>
                <w:rFonts w:cs="Arial"/>
                <w:b/>
                <w:bCs/>
                <w:color w:val="000000"/>
                <w:sz w:val="18"/>
                <w:szCs w:val="18"/>
              </w:rPr>
              <w:t>370,000</w:t>
            </w:r>
          </w:p>
        </w:tc>
      </w:tr>
    </w:tbl>
    <w:p w:rsidR="002225BF" w:rsidRPr="002C5BB2" w:rsidRDefault="002225BF" w:rsidP="002225BF">
      <w:pPr>
        <w:rPr>
          <w:color w:val="000000"/>
          <w:szCs w:val="22"/>
        </w:rPr>
        <w:sectPr w:rsidR="002225BF" w:rsidRPr="002C5BB2" w:rsidSect="009B1E8F">
          <w:footnotePr>
            <w:pos w:val="beneathText"/>
          </w:footnotePr>
          <w:pgSz w:w="11909" w:h="16834" w:code="9"/>
          <w:pgMar w:top="1080" w:right="1296" w:bottom="1152" w:left="1296" w:header="720" w:footer="720" w:gutter="0"/>
          <w:cols w:space="720"/>
          <w:docGrid w:linePitch="360"/>
        </w:sectPr>
      </w:pPr>
    </w:p>
    <w:p w:rsidR="002225BF" w:rsidRPr="002C5BB2" w:rsidRDefault="00E03007" w:rsidP="002225BF">
      <w:pPr>
        <w:jc w:val="center"/>
        <w:rPr>
          <w:b/>
          <w:color w:val="000000"/>
          <w:szCs w:val="22"/>
        </w:rPr>
      </w:pPr>
      <w:r w:rsidRPr="002C5BB2">
        <w:rPr>
          <w:b/>
          <w:color w:val="000000"/>
          <w:szCs w:val="22"/>
        </w:rPr>
        <w:lastRenderedPageBreak/>
        <w:t xml:space="preserve">MAUN </w:t>
      </w:r>
      <w:r w:rsidR="002225BF" w:rsidRPr="002C5BB2">
        <w:rPr>
          <w:b/>
          <w:color w:val="000000"/>
          <w:szCs w:val="22"/>
        </w:rPr>
        <w:t>ANNEX 1</w:t>
      </w:r>
    </w:p>
    <w:p w:rsidR="00E339AE" w:rsidRPr="002C5BB2" w:rsidRDefault="00E339AE" w:rsidP="00E339AE">
      <w:pPr>
        <w:rPr>
          <w:b/>
          <w:color w:val="000000"/>
          <w:szCs w:val="22"/>
        </w:rPr>
      </w:pPr>
    </w:p>
    <w:p w:rsidR="00E339AE" w:rsidRPr="002C5BB2" w:rsidRDefault="00E339AE" w:rsidP="00E339AE">
      <w:pPr>
        <w:rPr>
          <w:color w:val="000000"/>
          <w:szCs w:val="22"/>
        </w:rPr>
      </w:pPr>
    </w:p>
    <w:tbl>
      <w:tblPr>
        <w:tblW w:w="14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4190"/>
        <w:gridCol w:w="2995"/>
        <w:gridCol w:w="3233"/>
        <w:gridCol w:w="3281"/>
      </w:tblGrid>
      <w:tr w:rsidR="00E339AE" w:rsidRPr="002C5BB2" w:rsidTr="00E826E4">
        <w:trPr>
          <w:cantSplit/>
          <w:trHeight w:val="206"/>
          <w:tblHeader/>
        </w:trPr>
        <w:tc>
          <w:tcPr>
            <w:tcW w:w="5408" w:type="dxa"/>
            <w:gridSpan w:val="2"/>
            <w:shd w:val="clear" w:color="auto" w:fill="auto"/>
            <w:tcMar>
              <w:left w:w="57" w:type="dxa"/>
              <w:right w:w="57" w:type="dxa"/>
            </w:tcMar>
          </w:tcPr>
          <w:p w:rsidR="00E339AE" w:rsidRPr="002C5BB2" w:rsidRDefault="00E339AE" w:rsidP="00E826E4">
            <w:pPr>
              <w:jc w:val="center"/>
              <w:rPr>
                <w:rFonts w:cs="Arial"/>
                <w:b/>
                <w:sz w:val="20"/>
                <w:szCs w:val="20"/>
              </w:rPr>
            </w:pPr>
            <w:r w:rsidRPr="002C5BB2">
              <w:rPr>
                <w:rFonts w:cs="Arial"/>
                <w:b/>
                <w:sz w:val="20"/>
                <w:szCs w:val="20"/>
              </w:rPr>
              <w:t>Initiation of Maun Ecotourism Park through Local Community Involvement</w:t>
            </w:r>
          </w:p>
        </w:tc>
        <w:tc>
          <w:tcPr>
            <w:tcW w:w="2995" w:type="dxa"/>
            <w:shd w:val="clear" w:color="auto" w:fill="auto"/>
            <w:tcMar>
              <w:left w:w="57" w:type="dxa"/>
              <w:right w:w="57" w:type="dxa"/>
            </w:tcMar>
          </w:tcPr>
          <w:p w:rsidR="00E339AE" w:rsidRPr="002C5BB2" w:rsidRDefault="00E339AE" w:rsidP="00E826E4">
            <w:pPr>
              <w:jc w:val="center"/>
              <w:rPr>
                <w:rFonts w:cs="Arial"/>
                <w:b/>
                <w:sz w:val="20"/>
                <w:szCs w:val="20"/>
              </w:rPr>
            </w:pPr>
            <w:r w:rsidRPr="002C5BB2">
              <w:rPr>
                <w:rFonts w:cs="Arial"/>
                <w:b/>
                <w:sz w:val="20"/>
                <w:szCs w:val="20"/>
              </w:rPr>
              <w:t>Objectively Verifiable Indicators</w:t>
            </w:r>
          </w:p>
        </w:tc>
        <w:tc>
          <w:tcPr>
            <w:tcW w:w="3233" w:type="dxa"/>
            <w:shd w:val="clear" w:color="auto" w:fill="auto"/>
            <w:tcMar>
              <w:left w:w="57" w:type="dxa"/>
              <w:right w:w="57" w:type="dxa"/>
            </w:tcMar>
          </w:tcPr>
          <w:p w:rsidR="00E339AE" w:rsidRPr="002C5BB2" w:rsidRDefault="00E339AE" w:rsidP="00E826E4">
            <w:pPr>
              <w:jc w:val="center"/>
              <w:rPr>
                <w:rFonts w:cs="Arial"/>
                <w:b/>
                <w:sz w:val="20"/>
                <w:szCs w:val="20"/>
              </w:rPr>
            </w:pPr>
            <w:r w:rsidRPr="002C5BB2">
              <w:rPr>
                <w:rFonts w:cs="Arial"/>
                <w:b/>
                <w:sz w:val="20"/>
                <w:szCs w:val="20"/>
              </w:rPr>
              <w:t>Sources of Verification</w:t>
            </w:r>
          </w:p>
        </w:tc>
        <w:tc>
          <w:tcPr>
            <w:tcW w:w="3281" w:type="dxa"/>
            <w:shd w:val="clear" w:color="auto" w:fill="auto"/>
            <w:tcMar>
              <w:left w:w="57" w:type="dxa"/>
              <w:right w:w="57" w:type="dxa"/>
            </w:tcMar>
          </w:tcPr>
          <w:p w:rsidR="00E339AE" w:rsidRPr="002C5BB2" w:rsidRDefault="00E339AE" w:rsidP="00E826E4">
            <w:pPr>
              <w:jc w:val="center"/>
              <w:rPr>
                <w:rFonts w:cs="Arial"/>
                <w:b/>
                <w:sz w:val="20"/>
                <w:szCs w:val="20"/>
              </w:rPr>
            </w:pPr>
            <w:r w:rsidRPr="002C5BB2">
              <w:rPr>
                <w:rFonts w:cs="Arial"/>
                <w:b/>
                <w:sz w:val="20"/>
                <w:szCs w:val="20"/>
              </w:rPr>
              <w:t>Assumptions and Risks</w:t>
            </w:r>
          </w:p>
        </w:tc>
      </w:tr>
      <w:tr w:rsidR="00E339AE" w:rsidRPr="002C5BB2" w:rsidTr="00E826E4">
        <w:trPr>
          <w:cantSplit/>
          <w:trHeight w:val="90"/>
          <w:tblHeader/>
        </w:trPr>
        <w:tc>
          <w:tcPr>
            <w:tcW w:w="1218" w:type="dxa"/>
            <w:shd w:val="clear" w:color="auto" w:fill="auto"/>
            <w:tcMar>
              <w:left w:w="57" w:type="dxa"/>
              <w:right w:w="57" w:type="dxa"/>
            </w:tcMar>
          </w:tcPr>
          <w:p w:rsidR="00E339AE" w:rsidRPr="002C5BB2" w:rsidRDefault="00E339AE" w:rsidP="00E826E4">
            <w:pPr>
              <w:rPr>
                <w:rFonts w:cs="Arial"/>
                <w:b/>
                <w:sz w:val="20"/>
                <w:szCs w:val="20"/>
              </w:rPr>
            </w:pPr>
            <w:r w:rsidRPr="002C5BB2">
              <w:rPr>
                <w:rFonts w:cs="Arial"/>
                <w:b/>
                <w:sz w:val="20"/>
                <w:szCs w:val="20"/>
              </w:rPr>
              <w:t>OUTCOME</w:t>
            </w:r>
          </w:p>
        </w:tc>
        <w:tc>
          <w:tcPr>
            <w:tcW w:w="13699" w:type="dxa"/>
            <w:gridSpan w:val="4"/>
            <w:shd w:val="clear" w:color="auto" w:fill="auto"/>
            <w:tcMar>
              <w:left w:w="57" w:type="dxa"/>
              <w:right w:w="57" w:type="dxa"/>
            </w:tcMar>
          </w:tcPr>
          <w:p w:rsidR="00E339AE" w:rsidRPr="002C5BB2" w:rsidRDefault="00E339AE" w:rsidP="00E826E4">
            <w:pPr>
              <w:rPr>
                <w:rFonts w:cs="Arial"/>
                <w:sz w:val="20"/>
                <w:szCs w:val="20"/>
              </w:rPr>
            </w:pPr>
            <w:r w:rsidRPr="002C5BB2">
              <w:rPr>
                <w:rFonts w:cs="Arial"/>
                <w:b/>
                <w:sz w:val="20"/>
                <w:szCs w:val="20"/>
              </w:rPr>
              <w:t xml:space="preserve">Improved land and natural resources management – </w:t>
            </w:r>
            <w:r w:rsidRPr="002C5BB2">
              <w:rPr>
                <w:rFonts w:cs="Arial"/>
                <w:i/>
                <w:sz w:val="20"/>
                <w:szCs w:val="20"/>
              </w:rPr>
              <w:t>Demonstration</w:t>
            </w:r>
            <w:r w:rsidRPr="002C5BB2">
              <w:rPr>
                <w:rFonts w:cs="Arial"/>
                <w:sz w:val="20"/>
                <w:szCs w:val="20"/>
              </w:rPr>
              <w:t xml:space="preserve"> of </w:t>
            </w:r>
            <w:r w:rsidRPr="002C5BB2">
              <w:rPr>
                <w:rFonts w:cs="Arial"/>
                <w:bCs/>
                <w:sz w:val="20"/>
                <w:szCs w:val="20"/>
              </w:rPr>
              <w:t>CBNRM and tourism development under mixed land use and on communal lands outside of WMAs in the lower Okavango</w:t>
            </w:r>
          </w:p>
        </w:tc>
      </w:tr>
      <w:tr w:rsidR="00E339AE" w:rsidRPr="002C5BB2" w:rsidTr="00E826E4">
        <w:trPr>
          <w:cantSplit/>
          <w:trHeight w:val="827"/>
        </w:trPr>
        <w:tc>
          <w:tcPr>
            <w:tcW w:w="1218" w:type="dxa"/>
            <w:shd w:val="clear" w:color="auto" w:fill="auto"/>
            <w:tcMar>
              <w:left w:w="57" w:type="dxa"/>
              <w:right w:w="57" w:type="dxa"/>
            </w:tcMar>
          </w:tcPr>
          <w:p w:rsidR="00E339AE" w:rsidRPr="002C5BB2" w:rsidRDefault="00E339AE" w:rsidP="00E826E4">
            <w:pPr>
              <w:rPr>
                <w:rFonts w:cs="Arial"/>
                <w:bCs/>
                <w:i/>
                <w:sz w:val="20"/>
                <w:szCs w:val="20"/>
              </w:rPr>
            </w:pPr>
            <w:r w:rsidRPr="002C5BB2">
              <w:rPr>
                <w:rFonts w:cs="Arial"/>
                <w:b/>
                <w:sz w:val="20"/>
                <w:szCs w:val="20"/>
              </w:rPr>
              <w:t>ACTIVITIES</w:t>
            </w:r>
          </w:p>
        </w:tc>
        <w:tc>
          <w:tcPr>
            <w:tcW w:w="4190" w:type="dxa"/>
            <w:shd w:val="clear" w:color="auto" w:fill="auto"/>
            <w:tcMar>
              <w:left w:w="57" w:type="dxa"/>
              <w:right w:w="57" w:type="dxa"/>
            </w:tcMar>
          </w:tcPr>
          <w:p w:rsidR="00E339AE" w:rsidRPr="002C5BB2" w:rsidRDefault="00E339AE" w:rsidP="00E826E4">
            <w:pPr>
              <w:rPr>
                <w:rFonts w:cs="Arial"/>
                <w:b/>
                <w:sz w:val="20"/>
                <w:szCs w:val="20"/>
              </w:rPr>
            </w:pPr>
            <w:r w:rsidRPr="002C5BB2">
              <w:rPr>
                <w:rFonts w:cs="Arial"/>
                <w:b/>
                <w:sz w:val="20"/>
                <w:szCs w:val="20"/>
              </w:rPr>
              <w:t>1. Inception report and site selection</w:t>
            </w:r>
          </w:p>
          <w:p w:rsidR="00E339AE" w:rsidRPr="002C5BB2" w:rsidRDefault="00E339AE" w:rsidP="00E339AE">
            <w:pPr>
              <w:numPr>
                <w:ilvl w:val="0"/>
                <w:numId w:val="39"/>
              </w:numPr>
              <w:spacing w:after="0"/>
              <w:jc w:val="left"/>
              <w:rPr>
                <w:rFonts w:cs="Arial"/>
                <w:sz w:val="20"/>
                <w:szCs w:val="20"/>
              </w:rPr>
            </w:pPr>
            <w:r w:rsidRPr="002C5BB2">
              <w:rPr>
                <w:rFonts w:cs="Arial"/>
                <w:sz w:val="20"/>
                <w:szCs w:val="20"/>
              </w:rPr>
              <w:t>Conduct literature review</w:t>
            </w:r>
          </w:p>
          <w:p w:rsidR="00E339AE" w:rsidRPr="002C5BB2" w:rsidRDefault="00E339AE" w:rsidP="00E339AE">
            <w:pPr>
              <w:numPr>
                <w:ilvl w:val="0"/>
                <w:numId w:val="39"/>
              </w:numPr>
              <w:spacing w:after="0"/>
              <w:jc w:val="left"/>
              <w:rPr>
                <w:rFonts w:cs="Arial"/>
                <w:sz w:val="20"/>
                <w:szCs w:val="20"/>
              </w:rPr>
            </w:pPr>
            <w:r w:rsidRPr="002C5BB2">
              <w:rPr>
                <w:rFonts w:cs="Arial"/>
                <w:sz w:val="20"/>
                <w:szCs w:val="20"/>
              </w:rPr>
              <w:t>Community consultations and mobilisation</w:t>
            </w:r>
          </w:p>
          <w:p w:rsidR="00E339AE" w:rsidRPr="002C5BB2" w:rsidRDefault="00E339AE" w:rsidP="00E339AE">
            <w:pPr>
              <w:numPr>
                <w:ilvl w:val="0"/>
                <w:numId w:val="39"/>
              </w:numPr>
              <w:spacing w:after="0"/>
              <w:jc w:val="left"/>
              <w:rPr>
                <w:rFonts w:cs="Arial"/>
                <w:sz w:val="20"/>
                <w:szCs w:val="20"/>
              </w:rPr>
            </w:pPr>
            <w:r w:rsidRPr="002C5BB2">
              <w:rPr>
                <w:rFonts w:cs="Arial"/>
                <w:sz w:val="20"/>
                <w:szCs w:val="20"/>
              </w:rPr>
              <w:t>Overall project plan based on recommendations from stakeholders</w:t>
            </w:r>
          </w:p>
          <w:p w:rsidR="00E339AE" w:rsidRPr="002C5BB2" w:rsidRDefault="00E339AE" w:rsidP="00E339AE">
            <w:pPr>
              <w:numPr>
                <w:ilvl w:val="0"/>
                <w:numId w:val="39"/>
              </w:numPr>
              <w:spacing w:after="0"/>
              <w:jc w:val="left"/>
              <w:rPr>
                <w:rFonts w:cs="Arial"/>
                <w:sz w:val="20"/>
                <w:szCs w:val="20"/>
              </w:rPr>
            </w:pPr>
            <w:r w:rsidRPr="002C5BB2">
              <w:rPr>
                <w:rFonts w:cs="Arial"/>
                <w:sz w:val="20"/>
                <w:szCs w:val="20"/>
              </w:rPr>
              <w:t>Develop site selection criteria for demonstration sites</w:t>
            </w:r>
          </w:p>
          <w:p w:rsidR="00E339AE" w:rsidRPr="002C5BB2" w:rsidRDefault="00E339AE" w:rsidP="00E339AE">
            <w:pPr>
              <w:numPr>
                <w:ilvl w:val="0"/>
                <w:numId w:val="39"/>
              </w:numPr>
              <w:spacing w:after="0"/>
              <w:jc w:val="left"/>
              <w:rPr>
                <w:rFonts w:cs="Arial"/>
                <w:sz w:val="20"/>
                <w:szCs w:val="20"/>
              </w:rPr>
            </w:pPr>
            <w:r w:rsidRPr="002C5BB2">
              <w:rPr>
                <w:rFonts w:cs="Arial"/>
                <w:sz w:val="20"/>
                <w:szCs w:val="20"/>
              </w:rPr>
              <w:t>Site selection</w:t>
            </w:r>
          </w:p>
        </w:tc>
        <w:tc>
          <w:tcPr>
            <w:tcW w:w="2995" w:type="dxa"/>
            <w:shd w:val="clear" w:color="auto" w:fill="auto"/>
            <w:tcMar>
              <w:left w:w="57" w:type="dxa"/>
              <w:right w:w="57" w:type="dxa"/>
            </w:tcMar>
          </w:tcPr>
          <w:p w:rsidR="00E339AE" w:rsidRPr="002C5BB2" w:rsidRDefault="00E339AE" w:rsidP="00E826E4">
            <w:pPr>
              <w:rPr>
                <w:rFonts w:cs="Arial"/>
                <w:sz w:val="20"/>
                <w:szCs w:val="20"/>
              </w:rPr>
            </w:pPr>
            <w:r w:rsidRPr="002C5BB2">
              <w:rPr>
                <w:rFonts w:cs="Arial"/>
                <w:sz w:val="20"/>
                <w:szCs w:val="20"/>
              </w:rPr>
              <w:t xml:space="preserve">Inception report prepared? (y/n) </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No. of stakeholder meetings held</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 xml:space="preserve">Stakeholder concerns and inputs recorded? (y/n) </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 xml:space="preserve">Overall project plan prepared? (y/n) </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 xml:space="preserve">Criteria for site selection prepared? (y/n) </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 xml:space="preserve">Final site selected? (y/n) </w:t>
            </w:r>
          </w:p>
        </w:tc>
        <w:tc>
          <w:tcPr>
            <w:tcW w:w="3233" w:type="dxa"/>
            <w:shd w:val="clear" w:color="auto" w:fill="auto"/>
            <w:tcMar>
              <w:left w:w="57" w:type="dxa"/>
              <w:right w:w="57" w:type="dxa"/>
            </w:tcMar>
          </w:tcPr>
          <w:p w:rsidR="00E339AE" w:rsidRPr="002C5BB2" w:rsidRDefault="00E339AE" w:rsidP="00E826E4">
            <w:pPr>
              <w:autoSpaceDE w:val="0"/>
              <w:autoSpaceDN w:val="0"/>
              <w:adjustRightInd w:val="0"/>
              <w:rPr>
                <w:rFonts w:cs="Arial"/>
                <w:sz w:val="20"/>
                <w:szCs w:val="20"/>
              </w:rPr>
            </w:pPr>
            <w:r w:rsidRPr="002C5BB2">
              <w:rPr>
                <w:rFonts w:cs="Arial"/>
                <w:sz w:val="20"/>
                <w:szCs w:val="20"/>
              </w:rPr>
              <w:t>Project Plan and inception report</w:t>
            </w:r>
          </w:p>
          <w:p w:rsidR="00E339AE" w:rsidRPr="002C5BB2" w:rsidRDefault="00E339AE" w:rsidP="00E826E4">
            <w:pPr>
              <w:autoSpaceDE w:val="0"/>
              <w:autoSpaceDN w:val="0"/>
              <w:adjustRightInd w:val="0"/>
              <w:rPr>
                <w:rFonts w:cs="Arial"/>
                <w:sz w:val="20"/>
                <w:szCs w:val="20"/>
              </w:rPr>
            </w:pPr>
          </w:p>
          <w:p w:rsidR="00E339AE" w:rsidRPr="002C5BB2" w:rsidRDefault="00E339AE" w:rsidP="00E826E4">
            <w:pPr>
              <w:autoSpaceDE w:val="0"/>
              <w:autoSpaceDN w:val="0"/>
              <w:adjustRightInd w:val="0"/>
              <w:rPr>
                <w:rFonts w:cs="Arial"/>
                <w:sz w:val="20"/>
                <w:szCs w:val="20"/>
              </w:rPr>
            </w:pPr>
            <w:r w:rsidRPr="002C5BB2">
              <w:rPr>
                <w:rFonts w:cs="Arial"/>
                <w:sz w:val="20"/>
                <w:szCs w:val="20"/>
              </w:rPr>
              <w:t>Transcripts/minutes of community meetings</w:t>
            </w:r>
          </w:p>
        </w:tc>
        <w:tc>
          <w:tcPr>
            <w:tcW w:w="3281" w:type="dxa"/>
            <w:shd w:val="clear" w:color="auto" w:fill="auto"/>
            <w:tcMar>
              <w:left w:w="57" w:type="dxa"/>
              <w:right w:w="57" w:type="dxa"/>
            </w:tcMar>
          </w:tcPr>
          <w:p w:rsidR="00E339AE" w:rsidRPr="002C5BB2" w:rsidRDefault="00E339AE" w:rsidP="00E826E4">
            <w:pPr>
              <w:rPr>
                <w:rFonts w:cs="Arial"/>
                <w:sz w:val="20"/>
                <w:szCs w:val="20"/>
              </w:rPr>
            </w:pPr>
            <w:r w:rsidRPr="002C5BB2">
              <w:rPr>
                <w:rFonts w:cs="Arial"/>
                <w:sz w:val="20"/>
                <w:szCs w:val="20"/>
              </w:rPr>
              <w:t>Limited public support / awareness</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Buy-in from appropriate land authority</w:t>
            </w:r>
          </w:p>
          <w:p w:rsidR="00E339AE" w:rsidRPr="002C5BB2" w:rsidRDefault="00E339AE" w:rsidP="00E826E4">
            <w:pPr>
              <w:rPr>
                <w:rFonts w:cs="Arial"/>
                <w:sz w:val="20"/>
                <w:szCs w:val="20"/>
              </w:rPr>
            </w:pPr>
          </w:p>
        </w:tc>
      </w:tr>
      <w:tr w:rsidR="00E339AE" w:rsidRPr="002C5BB2" w:rsidTr="00E826E4">
        <w:trPr>
          <w:cantSplit/>
          <w:trHeight w:val="827"/>
        </w:trPr>
        <w:tc>
          <w:tcPr>
            <w:tcW w:w="1218" w:type="dxa"/>
            <w:shd w:val="clear" w:color="auto" w:fill="auto"/>
            <w:tcMar>
              <w:left w:w="57" w:type="dxa"/>
              <w:right w:w="57" w:type="dxa"/>
            </w:tcMar>
          </w:tcPr>
          <w:p w:rsidR="00E339AE" w:rsidRPr="002C5BB2" w:rsidRDefault="00E339AE" w:rsidP="00E826E4">
            <w:pPr>
              <w:rPr>
                <w:rFonts w:cs="Arial"/>
                <w:bCs/>
                <w:i/>
                <w:sz w:val="20"/>
                <w:szCs w:val="20"/>
              </w:rPr>
            </w:pPr>
          </w:p>
        </w:tc>
        <w:tc>
          <w:tcPr>
            <w:tcW w:w="4190" w:type="dxa"/>
            <w:shd w:val="clear" w:color="auto" w:fill="auto"/>
            <w:tcMar>
              <w:left w:w="57" w:type="dxa"/>
              <w:right w:w="57" w:type="dxa"/>
            </w:tcMar>
          </w:tcPr>
          <w:p w:rsidR="00E339AE" w:rsidRPr="002C5BB2" w:rsidRDefault="00E339AE" w:rsidP="00E826E4">
            <w:pPr>
              <w:rPr>
                <w:rFonts w:cs="Arial"/>
                <w:b/>
                <w:sz w:val="20"/>
                <w:szCs w:val="20"/>
              </w:rPr>
            </w:pPr>
            <w:r w:rsidRPr="002C5BB2">
              <w:rPr>
                <w:rFonts w:cs="Arial"/>
                <w:b/>
                <w:sz w:val="20"/>
                <w:szCs w:val="20"/>
              </w:rPr>
              <w:t>2. Assessment of baseline and identification of land/resource management issues</w:t>
            </w:r>
          </w:p>
          <w:p w:rsidR="00E339AE" w:rsidRPr="002C5BB2" w:rsidRDefault="00E339AE" w:rsidP="00E339AE">
            <w:pPr>
              <w:numPr>
                <w:ilvl w:val="0"/>
                <w:numId w:val="38"/>
              </w:numPr>
              <w:spacing w:after="0"/>
              <w:jc w:val="left"/>
              <w:rPr>
                <w:rFonts w:cs="Arial"/>
                <w:sz w:val="20"/>
                <w:szCs w:val="20"/>
              </w:rPr>
            </w:pPr>
            <w:r w:rsidRPr="002C5BB2">
              <w:rPr>
                <w:rFonts w:cs="Arial"/>
                <w:sz w:val="20"/>
                <w:szCs w:val="20"/>
              </w:rPr>
              <w:t>Conduct baseline studies</w:t>
            </w:r>
          </w:p>
          <w:p w:rsidR="00E339AE" w:rsidRPr="002C5BB2" w:rsidRDefault="00E339AE" w:rsidP="00E339AE">
            <w:pPr>
              <w:numPr>
                <w:ilvl w:val="0"/>
                <w:numId w:val="38"/>
              </w:numPr>
              <w:spacing w:after="0"/>
              <w:jc w:val="left"/>
              <w:rPr>
                <w:rFonts w:cs="Arial"/>
                <w:sz w:val="20"/>
                <w:szCs w:val="20"/>
              </w:rPr>
            </w:pPr>
            <w:r w:rsidRPr="002C5BB2">
              <w:rPr>
                <w:rFonts w:cs="Arial"/>
                <w:sz w:val="20"/>
                <w:szCs w:val="20"/>
              </w:rPr>
              <w:t>Conduct a community specific socio-economic evaluation</w:t>
            </w:r>
          </w:p>
          <w:p w:rsidR="00E339AE" w:rsidRPr="002C5BB2" w:rsidRDefault="00E339AE" w:rsidP="00E339AE">
            <w:pPr>
              <w:numPr>
                <w:ilvl w:val="0"/>
                <w:numId w:val="38"/>
              </w:numPr>
              <w:spacing w:after="0"/>
              <w:jc w:val="left"/>
              <w:rPr>
                <w:rFonts w:cs="Arial"/>
                <w:sz w:val="20"/>
                <w:szCs w:val="20"/>
              </w:rPr>
            </w:pPr>
            <w:r w:rsidRPr="002C5BB2">
              <w:rPr>
                <w:rFonts w:cs="Arial"/>
                <w:sz w:val="20"/>
                <w:szCs w:val="20"/>
              </w:rPr>
              <w:t>Hold meeting with community to identify the root causes and options</w:t>
            </w:r>
          </w:p>
        </w:tc>
        <w:tc>
          <w:tcPr>
            <w:tcW w:w="2995" w:type="dxa"/>
            <w:shd w:val="clear" w:color="auto" w:fill="auto"/>
            <w:tcMar>
              <w:left w:w="57" w:type="dxa"/>
              <w:right w:w="57" w:type="dxa"/>
            </w:tcMar>
          </w:tcPr>
          <w:p w:rsidR="00E339AE" w:rsidRPr="002C5BB2" w:rsidRDefault="00E339AE" w:rsidP="00E826E4">
            <w:pPr>
              <w:rPr>
                <w:rFonts w:cs="Arial"/>
                <w:sz w:val="20"/>
                <w:szCs w:val="20"/>
              </w:rPr>
            </w:pPr>
            <w:r w:rsidRPr="002C5BB2">
              <w:rPr>
                <w:rFonts w:cs="Arial"/>
                <w:sz w:val="20"/>
                <w:szCs w:val="20"/>
              </w:rPr>
              <w:t xml:space="preserve">Socio-economic and biophysical baseline assessments carried out? (y/n) </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 xml:space="preserve">Socio-economic study conducted? (y/n) </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 xml:space="preserve">Community meetings conducted? (y/n) </w:t>
            </w:r>
          </w:p>
          <w:p w:rsidR="00E339AE" w:rsidRPr="002C5BB2" w:rsidRDefault="00E339AE" w:rsidP="00E826E4">
            <w:pPr>
              <w:jc w:val="right"/>
              <w:rPr>
                <w:rFonts w:cs="Arial"/>
                <w:sz w:val="20"/>
                <w:szCs w:val="20"/>
              </w:rPr>
            </w:pPr>
          </w:p>
          <w:p w:rsidR="00E339AE" w:rsidRPr="002C5BB2" w:rsidRDefault="00E339AE" w:rsidP="00E826E4">
            <w:pPr>
              <w:rPr>
                <w:rFonts w:cs="Arial"/>
                <w:sz w:val="20"/>
                <w:szCs w:val="20"/>
              </w:rPr>
            </w:pPr>
            <w:r w:rsidRPr="002C5BB2">
              <w:rPr>
                <w:rFonts w:cs="Arial"/>
                <w:sz w:val="20"/>
                <w:szCs w:val="20"/>
              </w:rPr>
              <w:t>Database of socio-economic and biophysical baseline variables prepared? (y/n)</w:t>
            </w:r>
          </w:p>
        </w:tc>
        <w:tc>
          <w:tcPr>
            <w:tcW w:w="3233" w:type="dxa"/>
            <w:shd w:val="clear" w:color="auto" w:fill="auto"/>
            <w:tcMar>
              <w:left w:w="57" w:type="dxa"/>
              <w:right w:w="57" w:type="dxa"/>
            </w:tcMar>
          </w:tcPr>
          <w:p w:rsidR="00E339AE" w:rsidRPr="002C5BB2" w:rsidRDefault="00E339AE" w:rsidP="00E826E4">
            <w:pPr>
              <w:autoSpaceDE w:val="0"/>
              <w:autoSpaceDN w:val="0"/>
              <w:adjustRightInd w:val="0"/>
              <w:rPr>
                <w:rFonts w:cs="Arial"/>
                <w:sz w:val="20"/>
                <w:szCs w:val="20"/>
              </w:rPr>
            </w:pPr>
          </w:p>
          <w:p w:rsidR="00E339AE" w:rsidRPr="002C5BB2" w:rsidRDefault="00E339AE" w:rsidP="00E826E4">
            <w:pPr>
              <w:autoSpaceDE w:val="0"/>
              <w:autoSpaceDN w:val="0"/>
              <w:adjustRightInd w:val="0"/>
              <w:rPr>
                <w:rFonts w:cs="Arial"/>
                <w:sz w:val="20"/>
                <w:szCs w:val="20"/>
              </w:rPr>
            </w:pPr>
            <w:r w:rsidRPr="002C5BB2">
              <w:rPr>
                <w:rFonts w:cs="Arial"/>
                <w:sz w:val="20"/>
                <w:szCs w:val="20"/>
              </w:rPr>
              <w:t>Baseline reports</w:t>
            </w:r>
          </w:p>
          <w:p w:rsidR="00E339AE" w:rsidRPr="002C5BB2" w:rsidRDefault="00E339AE" w:rsidP="00E826E4">
            <w:pPr>
              <w:autoSpaceDE w:val="0"/>
              <w:autoSpaceDN w:val="0"/>
              <w:adjustRightInd w:val="0"/>
              <w:rPr>
                <w:rFonts w:cs="Arial"/>
                <w:sz w:val="20"/>
                <w:szCs w:val="20"/>
              </w:rPr>
            </w:pPr>
          </w:p>
          <w:p w:rsidR="00E339AE" w:rsidRPr="002C5BB2" w:rsidRDefault="00E339AE" w:rsidP="00E826E4">
            <w:pPr>
              <w:autoSpaceDE w:val="0"/>
              <w:autoSpaceDN w:val="0"/>
              <w:adjustRightInd w:val="0"/>
              <w:rPr>
                <w:rFonts w:cs="Arial"/>
                <w:sz w:val="20"/>
                <w:szCs w:val="20"/>
              </w:rPr>
            </w:pPr>
            <w:r w:rsidRPr="002C5BB2">
              <w:rPr>
                <w:rFonts w:cs="Arial"/>
                <w:sz w:val="20"/>
                <w:szCs w:val="20"/>
              </w:rPr>
              <w:t>Socioeconomic evaluation report</w:t>
            </w:r>
          </w:p>
          <w:p w:rsidR="00E339AE" w:rsidRPr="002C5BB2" w:rsidRDefault="00E339AE" w:rsidP="00E826E4">
            <w:pPr>
              <w:ind w:firstLine="720"/>
              <w:rPr>
                <w:rFonts w:cs="Arial"/>
                <w:sz w:val="20"/>
                <w:szCs w:val="20"/>
              </w:rPr>
            </w:pPr>
          </w:p>
          <w:p w:rsidR="00E339AE" w:rsidRPr="002C5BB2" w:rsidRDefault="00E339AE" w:rsidP="00E826E4">
            <w:pPr>
              <w:rPr>
                <w:rFonts w:cs="Arial"/>
                <w:sz w:val="20"/>
                <w:szCs w:val="20"/>
              </w:rPr>
            </w:pPr>
            <w:r w:rsidRPr="002C5BB2">
              <w:rPr>
                <w:rFonts w:cs="Arial"/>
                <w:sz w:val="20"/>
                <w:szCs w:val="20"/>
              </w:rPr>
              <w:t>Transcripts/minutes of community meetings</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Digital file listing variables for later comparison</w:t>
            </w:r>
          </w:p>
        </w:tc>
        <w:tc>
          <w:tcPr>
            <w:tcW w:w="3281" w:type="dxa"/>
            <w:shd w:val="clear" w:color="auto" w:fill="auto"/>
            <w:tcMar>
              <w:left w:w="57" w:type="dxa"/>
              <w:right w:w="57" w:type="dxa"/>
            </w:tcMar>
          </w:tcPr>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Highly variable biophysical conditions – need to consider inter-annual and intra-annual flooding variation</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Socio-economic study done at appropriate time of year for maximum participation</w:t>
            </w:r>
          </w:p>
        </w:tc>
      </w:tr>
      <w:tr w:rsidR="00E339AE" w:rsidRPr="002C5BB2" w:rsidTr="00E826E4">
        <w:trPr>
          <w:cantSplit/>
          <w:trHeight w:val="827"/>
        </w:trPr>
        <w:tc>
          <w:tcPr>
            <w:tcW w:w="1218" w:type="dxa"/>
            <w:shd w:val="clear" w:color="auto" w:fill="auto"/>
            <w:tcMar>
              <w:left w:w="57" w:type="dxa"/>
              <w:right w:w="57" w:type="dxa"/>
            </w:tcMar>
          </w:tcPr>
          <w:p w:rsidR="00E339AE" w:rsidRPr="002C5BB2" w:rsidRDefault="00E339AE" w:rsidP="00E826E4">
            <w:pPr>
              <w:rPr>
                <w:rFonts w:cs="Arial"/>
                <w:bCs/>
                <w:i/>
                <w:sz w:val="20"/>
                <w:szCs w:val="20"/>
              </w:rPr>
            </w:pPr>
          </w:p>
        </w:tc>
        <w:tc>
          <w:tcPr>
            <w:tcW w:w="4190" w:type="dxa"/>
            <w:shd w:val="clear" w:color="auto" w:fill="auto"/>
            <w:tcMar>
              <w:left w:w="57" w:type="dxa"/>
              <w:right w:w="57" w:type="dxa"/>
            </w:tcMar>
          </w:tcPr>
          <w:p w:rsidR="00E339AE" w:rsidRPr="002C5BB2" w:rsidRDefault="00E339AE" w:rsidP="00E826E4">
            <w:pPr>
              <w:rPr>
                <w:rFonts w:cs="Arial"/>
                <w:b/>
                <w:sz w:val="20"/>
                <w:szCs w:val="20"/>
              </w:rPr>
            </w:pPr>
            <w:r w:rsidRPr="002C5BB2">
              <w:rPr>
                <w:rFonts w:cs="Arial"/>
                <w:b/>
                <w:sz w:val="20"/>
                <w:szCs w:val="20"/>
              </w:rPr>
              <w:t>3. Formation of CBO and appropriate management structures</w:t>
            </w:r>
          </w:p>
          <w:p w:rsidR="00E339AE" w:rsidRPr="002C5BB2" w:rsidRDefault="00E339AE" w:rsidP="00E339AE">
            <w:pPr>
              <w:numPr>
                <w:ilvl w:val="0"/>
                <w:numId w:val="37"/>
              </w:numPr>
              <w:spacing w:after="0"/>
              <w:jc w:val="left"/>
              <w:rPr>
                <w:rFonts w:cs="Arial"/>
                <w:sz w:val="20"/>
                <w:szCs w:val="20"/>
              </w:rPr>
            </w:pPr>
            <w:r w:rsidRPr="002C5BB2">
              <w:rPr>
                <w:rFonts w:cs="Arial"/>
                <w:sz w:val="20"/>
                <w:szCs w:val="20"/>
              </w:rPr>
              <w:t>Establish appropriate management structures</w:t>
            </w:r>
          </w:p>
          <w:p w:rsidR="00E339AE" w:rsidRPr="002C5BB2" w:rsidRDefault="00E339AE" w:rsidP="00E339AE">
            <w:pPr>
              <w:numPr>
                <w:ilvl w:val="0"/>
                <w:numId w:val="37"/>
              </w:numPr>
              <w:spacing w:after="0"/>
              <w:jc w:val="left"/>
              <w:rPr>
                <w:rFonts w:cs="Arial"/>
                <w:sz w:val="20"/>
                <w:szCs w:val="20"/>
              </w:rPr>
            </w:pPr>
            <w:r w:rsidRPr="002C5BB2">
              <w:rPr>
                <w:rFonts w:cs="Arial"/>
                <w:sz w:val="20"/>
                <w:szCs w:val="20"/>
              </w:rPr>
              <w:t>Train CBO</w:t>
            </w:r>
          </w:p>
        </w:tc>
        <w:tc>
          <w:tcPr>
            <w:tcW w:w="2995" w:type="dxa"/>
            <w:shd w:val="clear" w:color="auto" w:fill="auto"/>
            <w:tcMar>
              <w:left w:w="57" w:type="dxa"/>
              <w:right w:w="57" w:type="dxa"/>
            </w:tcMar>
          </w:tcPr>
          <w:p w:rsidR="00E339AE" w:rsidRPr="002C5BB2" w:rsidRDefault="00E339AE" w:rsidP="00E826E4">
            <w:pPr>
              <w:rPr>
                <w:rFonts w:cs="Arial"/>
                <w:sz w:val="20"/>
                <w:szCs w:val="20"/>
              </w:rPr>
            </w:pPr>
            <w:r w:rsidRPr="002C5BB2">
              <w:rPr>
                <w:rFonts w:cs="Arial"/>
                <w:sz w:val="20"/>
                <w:szCs w:val="20"/>
              </w:rPr>
              <w:t xml:space="preserve">CBO formed, with appropriate and approved constitution? (y/n) </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Additional management committee considered and formed if necessary? (y/n)</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 xml:space="preserve">CBO Board and management trained in Dashboard, MOMs, meetings, natural resources management? (y/n) </w:t>
            </w:r>
          </w:p>
        </w:tc>
        <w:tc>
          <w:tcPr>
            <w:tcW w:w="3233" w:type="dxa"/>
            <w:shd w:val="clear" w:color="auto" w:fill="auto"/>
            <w:tcMar>
              <w:left w:w="57" w:type="dxa"/>
              <w:right w:w="57" w:type="dxa"/>
            </w:tcMar>
          </w:tcPr>
          <w:p w:rsidR="00E339AE" w:rsidRPr="002C5BB2" w:rsidRDefault="00E339AE" w:rsidP="00E826E4">
            <w:pPr>
              <w:autoSpaceDE w:val="0"/>
              <w:autoSpaceDN w:val="0"/>
              <w:adjustRightInd w:val="0"/>
              <w:rPr>
                <w:rFonts w:cs="Arial"/>
                <w:sz w:val="20"/>
                <w:szCs w:val="20"/>
              </w:rPr>
            </w:pPr>
            <w:r w:rsidRPr="002C5BB2">
              <w:rPr>
                <w:rFonts w:cs="Arial"/>
                <w:sz w:val="20"/>
                <w:szCs w:val="20"/>
              </w:rPr>
              <w:t>Constitution documents</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Project plan</w:t>
            </w:r>
          </w:p>
          <w:p w:rsidR="00E339AE" w:rsidRPr="002C5BB2" w:rsidRDefault="00E339AE" w:rsidP="00E826E4">
            <w:pPr>
              <w:rPr>
                <w:rFonts w:cs="Arial"/>
                <w:sz w:val="20"/>
                <w:szCs w:val="20"/>
              </w:rPr>
            </w:pPr>
            <w:r w:rsidRPr="002C5BB2">
              <w:rPr>
                <w:rFonts w:cs="Arial"/>
                <w:sz w:val="20"/>
                <w:szCs w:val="20"/>
              </w:rPr>
              <w:t>Meeting minutes</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Training reports</w:t>
            </w:r>
          </w:p>
        </w:tc>
        <w:tc>
          <w:tcPr>
            <w:tcW w:w="3281" w:type="dxa"/>
            <w:shd w:val="clear" w:color="auto" w:fill="auto"/>
            <w:tcMar>
              <w:left w:w="57" w:type="dxa"/>
              <w:right w:w="57" w:type="dxa"/>
            </w:tcMar>
          </w:tcPr>
          <w:p w:rsidR="00E339AE" w:rsidRPr="002C5BB2" w:rsidRDefault="00E339AE" w:rsidP="00E826E4">
            <w:pPr>
              <w:rPr>
                <w:rFonts w:cs="Arial"/>
                <w:sz w:val="20"/>
                <w:szCs w:val="20"/>
              </w:rPr>
            </w:pPr>
            <w:r w:rsidRPr="002C5BB2">
              <w:rPr>
                <w:rFonts w:cs="Arial"/>
                <w:sz w:val="20"/>
                <w:szCs w:val="20"/>
              </w:rPr>
              <w:t>Buy-in from appropriate land authority</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Availability of NGO / consultant / research institute to conduct training</w:t>
            </w:r>
          </w:p>
        </w:tc>
      </w:tr>
      <w:tr w:rsidR="00E339AE" w:rsidRPr="002C5BB2" w:rsidTr="00E826E4">
        <w:trPr>
          <w:cantSplit/>
          <w:trHeight w:val="827"/>
        </w:trPr>
        <w:tc>
          <w:tcPr>
            <w:tcW w:w="1218" w:type="dxa"/>
            <w:shd w:val="clear" w:color="auto" w:fill="auto"/>
            <w:tcMar>
              <w:left w:w="57" w:type="dxa"/>
              <w:right w:w="57" w:type="dxa"/>
            </w:tcMar>
          </w:tcPr>
          <w:p w:rsidR="00E339AE" w:rsidRPr="002C5BB2" w:rsidRDefault="00E339AE" w:rsidP="00E826E4">
            <w:pPr>
              <w:rPr>
                <w:rFonts w:cs="Arial"/>
                <w:bCs/>
                <w:i/>
                <w:sz w:val="20"/>
                <w:szCs w:val="20"/>
              </w:rPr>
            </w:pPr>
          </w:p>
        </w:tc>
        <w:tc>
          <w:tcPr>
            <w:tcW w:w="4190" w:type="dxa"/>
            <w:shd w:val="clear" w:color="auto" w:fill="auto"/>
            <w:tcMar>
              <w:left w:w="57" w:type="dxa"/>
              <w:right w:w="57" w:type="dxa"/>
            </w:tcMar>
          </w:tcPr>
          <w:p w:rsidR="00E339AE" w:rsidRPr="002C5BB2" w:rsidRDefault="00E339AE" w:rsidP="00E826E4">
            <w:pPr>
              <w:rPr>
                <w:rFonts w:cs="Arial"/>
                <w:b/>
                <w:sz w:val="20"/>
                <w:szCs w:val="20"/>
              </w:rPr>
            </w:pPr>
            <w:r w:rsidRPr="002C5BB2">
              <w:rPr>
                <w:rFonts w:cs="Arial"/>
                <w:b/>
                <w:sz w:val="20"/>
                <w:szCs w:val="20"/>
              </w:rPr>
              <w:t>4. Develop management plan based on best practice, including M&amp;E framework.</w:t>
            </w:r>
          </w:p>
          <w:p w:rsidR="00E339AE" w:rsidRPr="002C5BB2" w:rsidRDefault="00E339AE" w:rsidP="00E339AE">
            <w:pPr>
              <w:numPr>
                <w:ilvl w:val="0"/>
                <w:numId w:val="36"/>
              </w:numPr>
              <w:spacing w:after="0"/>
              <w:jc w:val="left"/>
              <w:rPr>
                <w:rFonts w:cs="Arial"/>
                <w:sz w:val="20"/>
                <w:szCs w:val="20"/>
              </w:rPr>
            </w:pPr>
            <w:r w:rsidRPr="002C5BB2">
              <w:rPr>
                <w:rFonts w:cs="Arial"/>
                <w:sz w:val="20"/>
                <w:szCs w:val="20"/>
              </w:rPr>
              <w:t>Develop community specific management plan and alternate income sources</w:t>
            </w:r>
          </w:p>
          <w:p w:rsidR="00E339AE" w:rsidRPr="002C5BB2" w:rsidRDefault="00E339AE" w:rsidP="00E339AE">
            <w:pPr>
              <w:numPr>
                <w:ilvl w:val="0"/>
                <w:numId w:val="36"/>
              </w:numPr>
              <w:spacing w:after="0"/>
              <w:jc w:val="left"/>
              <w:rPr>
                <w:rFonts w:cs="Arial"/>
                <w:sz w:val="20"/>
                <w:szCs w:val="20"/>
              </w:rPr>
            </w:pPr>
            <w:r w:rsidRPr="002C5BB2">
              <w:rPr>
                <w:rFonts w:cs="Arial"/>
                <w:sz w:val="20"/>
                <w:szCs w:val="20"/>
              </w:rPr>
              <w:t>Design a M &amp; E framework</w:t>
            </w:r>
          </w:p>
        </w:tc>
        <w:tc>
          <w:tcPr>
            <w:tcW w:w="2995" w:type="dxa"/>
            <w:shd w:val="clear" w:color="auto" w:fill="auto"/>
            <w:tcMar>
              <w:left w:w="57" w:type="dxa"/>
              <w:right w:w="57" w:type="dxa"/>
            </w:tcMar>
          </w:tcPr>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Management plan developed? (y/n)</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M&amp;E framework imbedded in management plan</w:t>
            </w:r>
          </w:p>
        </w:tc>
        <w:tc>
          <w:tcPr>
            <w:tcW w:w="3233" w:type="dxa"/>
            <w:shd w:val="clear" w:color="auto" w:fill="auto"/>
            <w:tcMar>
              <w:left w:w="57" w:type="dxa"/>
              <w:right w:w="57" w:type="dxa"/>
            </w:tcMar>
          </w:tcPr>
          <w:p w:rsidR="00E339AE" w:rsidRPr="002C5BB2" w:rsidRDefault="00E339AE" w:rsidP="00E826E4">
            <w:pPr>
              <w:autoSpaceDE w:val="0"/>
              <w:autoSpaceDN w:val="0"/>
              <w:adjustRightInd w:val="0"/>
              <w:rPr>
                <w:rFonts w:cs="Arial"/>
                <w:sz w:val="20"/>
                <w:szCs w:val="20"/>
              </w:rPr>
            </w:pPr>
          </w:p>
          <w:p w:rsidR="00E339AE" w:rsidRPr="002C5BB2" w:rsidRDefault="00E339AE" w:rsidP="00E826E4">
            <w:pPr>
              <w:autoSpaceDE w:val="0"/>
              <w:autoSpaceDN w:val="0"/>
              <w:adjustRightInd w:val="0"/>
              <w:rPr>
                <w:rFonts w:cs="Arial"/>
                <w:sz w:val="20"/>
                <w:szCs w:val="20"/>
                <w:lang w:val="fr-FR"/>
              </w:rPr>
            </w:pPr>
            <w:r w:rsidRPr="002C5BB2">
              <w:rPr>
                <w:rFonts w:cs="Arial"/>
                <w:sz w:val="20"/>
                <w:szCs w:val="20"/>
                <w:lang w:val="fr-FR"/>
              </w:rPr>
              <w:t>Management plan document</w:t>
            </w:r>
          </w:p>
          <w:p w:rsidR="00E339AE" w:rsidRPr="002C5BB2" w:rsidRDefault="00E339AE" w:rsidP="00E826E4">
            <w:pPr>
              <w:autoSpaceDE w:val="0"/>
              <w:autoSpaceDN w:val="0"/>
              <w:adjustRightInd w:val="0"/>
              <w:rPr>
                <w:rFonts w:cs="Arial"/>
                <w:sz w:val="20"/>
                <w:szCs w:val="20"/>
                <w:lang w:val="fr-FR"/>
              </w:rPr>
            </w:pPr>
          </w:p>
          <w:p w:rsidR="00E339AE" w:rsidRPr="002C5BB2" w:rsidRDefault="00E339AE" w:rsidP="00E826E4">
            <w:pPr>
              <w:autoSpaceDE w:val="0"/>
              <w:autoSpaceDN w:val="0"/>
              <w:adjustRightInd w:val="0"/>
              <w:rPr>
                <w:rFonts w:cs="Arial"/>
                <w:sz w:val="20"/>
                <w:szCs w:val="20"/>
                <w:lang w:val="fr-FR"/>
              </w:rPr>
            </w:pPr>
            <w:r w:rsidRPr="002C5BB2">
              <w:rPr>
                <w:rFonts w:cs="Arial"/>
                <w:sz w:val="20"/>
                <w:szCs w:val="20"/>
                <w:lang w:val="fr-FR"/>
              </w:rPr>
              <w:t>Section on M&amp;E in management plan document</w:t>
            </w:r>
          </w:p>
        </w:tc>
        <w:tc>
          <w:tcPr>
            <w:tcW w:w="3281" w:type="dxa"/>
            <w:shd w:val="clear" w:color="auto" w:fill="auto"/>
            <w:tcMar>
              <w:left w:w="57" w:type="dxa"/>
              <w:right w:w="57" w:type="dxa"/>
            </w:tcMar>
          </w:tcPr>
          <w:p w:rsidR="00E339AE" w:rsidRPr="002C5BB2" w:rsidRDefault="00E339AE" w:rsidP="00E826E4">
            <w:pPr>
              <w:rPr>
                <w:rFonts w:cs="Arial"/>
                <w:sz w:val="20"/>
                <w:szCs w:val="20"/>
                <w:lang w:val="fr-FR"/>
              </w:rPr>
            </w:pPr>
          </w:p>
          <w:p w:rsidR="00E339AE" w:rsidRPr="002C5BB2" w:rsidRDefault="00E339AE" w:rsidP="00E826E4">
            <w:pPr>
              <w:rPr>
                <w:rFonts w:cs="Arial"/>
                <w:sz w:val="20"/>
                <w:szCs w:val="20"/>
                <w:lang w:val="fr-FR"/>
              </w:rPr>
            </w:pPr>
          </w:p>
          <w:p w:rsidR="00E339AE" w:rsidRPr="002C5BB2" w:rsidRDefault="00E339AE" w:rsidP="00E826E4">
            <w:pPr>
              <w:rPr>
                <w:rFonts w:cs="Arial"/>
                <w:sz w:val="20"/>
                <w:szCs w:val="20"/>
              </w:rPr>
            </w:pPr>
            <w:r w:rsidRPr="002C5BB2">
              <w:rPr>
                <w:rFonts w:cs="Arial"/>
                <w:sz w:val="20"/>
                <w:szCs w:val="20"/>
              </w:rPr>
              <w:t>Applicability of best practices, particularly regarding tourism aspects</w:t>
            </w:r>
          </w:p>
        </w:tc>
      </w:tr>
      <w:tr w:rsidR="00E339AE" w:rsidRPr="002C5BB2" w:rsidTr="00E826E4">
        <w:trPr>
          <w:cantSplit/>
          <w:trHeight w:val="827"/>
        </w:trPr>
        <w:tc>
          <w:tcPr>
            <w:tcW w:w="1218" w:type="dxa"/>
            <w:shd w:val="clear" w:color="auto" w:fill="auto"/>
            <w:tcMar>
              <w:left w:w="57" w:type="dxa"/>
              <w:right w:w="57" w:type="dxa"/>
            </w:tcMar>
          </w:tcPr>
          <w:p w:rsidR="00E339AE" w:rsidRPr="002C5BB2" w:rsidRDefault="00E339AE" w:rsidP="00E826E4">
            <w:pPr>
              <w:rPr>
                <w:rFonts w:cs="Arial"/>
                <w:bCs/>
                <w:i/>
                <w:sz w:val="20"/>
                <w:szCs w:val="20"/>
              </w:rPr>
            </w:pPr>
          </w:p>
        </w:tc>
        <w:tc>
          <w:tcPr>
            <w:tcW w:w="4190" w:type="dxa"/>
            <w:shd w:val="clear" w:color="auto" w:fill="auto"/>
            <w:tcMar>
              <w:left w:w="57" w:type="dxa"/>
              <w:right w:w="57" w:type="dxa"/>
            </w:tcMar>
          </w:tcPr>
          <w:p w:rsidR="00E339AE" w:rsidRPr="002C5BB2" w:rsidRDefault="00E339AE" w:rsidP="00E826E4">
            <w:pPr>
              <w:rPr>
                <w:rFonts w:cs="Arial"/>
                <w:b/>
                <w:sz w:val="20"/>
                <w:szCs w:val="20"/>
              </w:rPr>
            </w:pPr>
            <w:r w:rsidRPr="002C5BB2">
              <w:rPr>
                <w:rFonts w:cs="Arial"/>
                <w:b/>
                <w:sz w:val="20"/>
                <w:szCs w:val="20"/>
              </w:rPr>
              <w:t>5. Implement tourism ventures</w:t>
            </w:r>
          </w:p>
          <w:p w:rsidR="00E339AE" w:rsidRPr="002C5BB2" w:rsidRDefault="00E339AE" w:rsidP="00E339AE">
            <w:pPr>
              <w:numPr>
                <w:ilvl w:val="0"/>
                <w:numId w:val="35"/>
              </w:numPr>
              <w:spacing w:after="0"/>
              <w:jc w:val="left"/>
              <w:rPr>
                <w:rFonts w:cs="Arial"/>
                <w:sz w:val="20"/>
                <w:szCs w:val="20"/>
              </w:rPr>
            </w:pPr>
            <w:r w:rsidRPr="002C5BB2">
              <w:rPr>
                <w:rFonts w:cs="Arial"/>
                <w:sz w:val="20"/>
                <w:szCs w:val="20"/>
              </w:rPr>
              <w:t>Prepare tourism development plan and community-based tourism activities</w:t>
            </w:r>
          </w:p>
          <w:p w:rsidR="00E339AE" w:rsidRPr="002C5BB2" w:rsidRDefault="00E339AE" w:rsidP="00E339AE">
            <w:pPr>
              <w:numPr>
                <w:ilvl w:val="0"/>
                <w:numId w:val="35"/>
              </w:numPr>
              <w:spacing w:after="0"/>
              <w:jc w:val="left"/>
              <w:rPr>
                <w:rFonts w:cs="Arial"/>
                <w:sz w:val="20"/>
                <w:szCs w:val="20"/>
              </w:rPr>
            </w:pPr>
            <w:r w:rsidRPr="002C5BB2">
              <w:rPr>
                <w:rFonts w:cs="Arial"/>
                <w:sz w:val="20"/>
                <w:szCs w:val="20"/>
              </w:rPr>
              <w:t xml:space="preserve">Compare to baseline and adjust on regular basis </w:t>
            </w:r>
          </w:p>
        </w:tc>
        <w:tc>
          <w:tcPr>
            <w:tcW w:w="2995" w:type="dxa"/>
            <w:shd w:val="clear" w:color="auto" w:fill="auto"/>
            <w:tcMar>
              <w:left w:w="57" w:type="dxa"/>
              <w:right w:w="57" w:type="dxa"/>
            </w:tcMar>
          </w:tcPr>
          <w:p w:rsidR="00E339AE" w:rsidRPr="002C5BB2" w:rsidRDefault="00E339AE" w:rsidP="00E826E4">
            <w:pPr>
              <w:rPr>
                <w:rFonts w:cs="Arial"/>
                <w:sz w:val="20"/>
                <w:szCs w:val="20"/>
              </w:rPr>
            </w:pPr>
            <w:r w:rsidRPr="002C5BB2">
              <w:rPr>
                <w:rFonts w:cs="Arial"/>
                <w:sz w:val="20"/>
                <w:szCs w:val="20"/>
              </w:rPr>
              <w:t>Tourism development plan prepared? (y/n)</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Community tourism activities identified? (y/n)</w:t>
            </w:r>
          </w:p>
          <w:p w:rsidR="00E339AE" w:rsidRPr="002C5BB2" w:rsidRDefault="00E339AE" w:rsidP="00E826E4">
            <w:pPr>
              <w:rPr>
                <w:rFonts w:cs="Arial"/>
                <w:sz w:val="20"/>
                <w:szCs w:val="20"/>
              </w:rPr>
            </w:pPr>
          </w:p>
          <w:p w:rsidR="00E339AE" w:rsidRPr="002C5BB2" w:rsidRDefault="00E339AE" w:rsidP="00E826E4">
            <w:pPr>
              <w:rPr>
                <w:rFonts w:cs="Arial"/>
                <w:sz w:val="20"/>
                <w:szCs w:val="20"/>
                <w:lang w:val="fr-FR"/>
              </w:rPr>
            </w:pPr>
            <w:r w:rsidRPr="002C5BB2">
              <w:rPr>
                <w:rFonts w:cs="Arial"/>
                <w:sz w:val="20"/>
                <w:szCs w:val="20"/>
              </w:rPr>
              <w:t xml:space="preserve">Comparison to baseline conducted annually? </w:t>
            </w:r>
            <w:r w:rsidRPr="002C5BB2">
              <w:rPr>
                <w:rFonts w:cs="Arial"/>
                <w:sz w:val="20"/>
                <w:szCs w:val="20"/>
                <w:lang w:val="fr-FR"/>
              </w:rPr>
              <w:t>(y/n)</w:t>
            </w:r>
          </w:p>
          <w:p w:rsidR="00E339AE" w:rsidRPr="002C5BB2" w:rsidRDefault="00E339AE" w:rsidP="00E826E4">
            <w:pPr>
              <w:rPr>
                <w:rFonts w:cs="Arial"/>
                <w:sz w:val="20"/>
                <w:szCs w:val="20"/>
                <w:lang w:val="fr-FR"/>
              </w:rPr>
            </w:pPr>
          </w:p>
          <w:p w:rsidR="00E339AE" w:rsidRPr="002C5BB2" w:rsidRDefault="00E339AE" w:rsidP="00E826E4">
            <w:pPr>
              <w:rPr>
                <w:rFonts w:cs="Arial"/>
                <w:sz w:val="20"/>
                <w:szCs w:val="20"/>
                <w:lang w:val="fr-FR"/>
              </w:rPr>
            </w:pPr>
            <w:r w:rsidRPr="002C5BB2">
              <w:rPr>
                <w:rFonts w:cs="Arial"/>
                <w:sz w:val="20"/>
                <w:szCs w:val="20"/>
                <w:lang w:val="fr-FR"/>
              </w:rPr>
              <w:t>MOMS in place? (y/n)</w:t>
            </w:r>
          </w:p>
          <w:p w:rsidR="00E339AE" w:rsidRPr="002C5BB2" w:rsidRDefault="00E339AE" w:rsidP="00E826E4">
            <w:pPr>
              <w:rPr>
                <w:rFonts w:cs="Arial"/>
                <w:sz w:val="20"/>
                <w:szCs w:val="20"/>
                <w:lang w:val="fr-FR"/>
              </w:rPr>
            </w:pPr>
          </w:p>
          <w:p w:rsidR="00E339AE" w:rsidRPr="002C5BB2" w:rsidRDefault="00E339AE" w:rsidP="00E826E4">
            <w:pPr>
              <w:rPr>
                <w:rFonts w:cs="Arial"/>
                <w:sz w:val="20"/>
                <w:szCs w:val="20"/>
              </w:rPr>
            </w:pPr>
            <w:r w:rsidRPr="002C5BB2">
              <w:rPr>
                <w:rFonts w:cs="Arial"/>
                <w:sz w:val="20"/>
                <w:szCs w:val="20"/>
              </w:rPr>
              <w:t>Dashboard in place? (y/n)</w:t>
            </w:r>
          </w:p>
        </w:tc>
        <w:tc>
          <w:tcPr>
            <w:tcW w:w="3233" w:type="dxa"/>
            <w:shd w:val="clear" w:color="auto" w:fill="auto"/>
            <w:tcMar>
              <w:left w:w="57" w:type="dxa"/>
              <w:right w:w="57" w:type="dxa"/>
            </w:tcMar>
          </w:tcPr>
          <w:p w:rsidR="00E339AE" w:rsidRPr="002C5BB2" w:rsidRDefault="00E339AE" w:rsidP="00E826E4">
            <w:pPr>
              <w:rPr>
                <w:rFonts w:cs="Arial"/>
                <w:sz w:val="20"/>
                <w:szCs w:val="20"/>
              </w:rPr>
            </w:pPr>
            <w:r w:rsidRPr="002C5BB2">
              <w:rPr>
                <w:rFonts w:cs="Arial"/>
                <w:sz w:val="20"/>
                <w:szCs w:val="20"/>
              </w:rPr>
              <w:t>Tourism development plan document</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Section on community tourism activities in tourism development plan document</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Annual progress reports</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Up-to-date MOMS and Dashboard  records held in CBO office</w:t>
            </w:r>
          </w:p>
          <w:p w:rsidR="00E339AE" w:rsidRPr="002C5BB2" w:rsidRDefault="00E339AE" w:rsidP="00E826E4">
            <w:pPr>
              <w:jc w:val="center"/>
              <w:rPr>
                <w:rFonts w:cs="Arial"/>
                <w:sz w:val="20"/>
                <w:szCs w:val="20"/>
              </w:rPr>
            </w:pPr>
          </w:p>
        </w:tc>
        <w:tc>
          <w:tcPr>
            <w:tcW w:w="3281" w:type="dxa"/>
            <w:shd w:val="clear" w:color="auto" w:fill="auto"/>
            <w:tcMar>
              <w:left w:w="57" w:type="dxa"/>
              <w:right w:w="57" w:type="dxa"/>
            </w:tcMar>
          </w:tcPr>
          <w:p w:rsidR="00E339AE" w:rsidRPr="002C5BB2" w:rsidRDefault="00E339AE" w:rsidP="00E826E4">
            <w:pPr>
              <w:rPr>
                <w:rFonts w:cs="Arial"/>
                <w:sz w:val="20"/>
                <w:szCs w:val="20"/>
              </w:rPr>
            </w:pPr>
            <w:r w:rsidRPr="002C5BB2">
              <w:rPr>
                <w:rFonts w:cs="Arial"/>
                <w:sz w:val="20"/>
                <w:szCs w:val="20"/>
              </w:rPr>
              <w:t>Selected variables are appropriate for capturing progress</w:t>
            </w:r>
          </w:p>
          <w:p w:rsidR="00E339AE" w:rsidRPr="002C5BB2" w:rsidRDefault="00E339AE" w:rsidP="00E826E4">
            <w:pPr>
              <w:rPr>
                <w:rFonts w:cs="Arial"/>
                <w:sz w:val="20"/>
                <w:szCs w:val="20"/>
              </w:rPr>
            </w:pPr>
          </w:p>
        </w:tc>
      </w:tr>
      <w:tr w:rsidR="00E339AE" w:rsidRPr="002C5BB2" w:rsidTr="00E826E4">
        <w:trPr>
          <w:cantSplit/>
          <w:trHeight w:val="663"/>
        </w:trPr>
        <w:tc>
          <w:tcPr>
            <w:tcW w:w="1218" w:type="dxa"/>
            <w:shd w:val="clear" w:color="auto" w:fill="auto"/>
            <w:tcMar>
              <w:left w:w="57" w:type="dxa"/>
              <w:right w:w="57" w:type="dxa"/>
            </w:tcMar>
          </w:tcPr>
          <w:p w:rsidR="00E339AE" w:rsidRPr="002C5BB2" w:rsidRDefault="00E339AE" w:rsidP="00E826E4">
            <w:pPr>
              <w:rPr>
                <w:rFonts w:cs="Arial"/>
                <w:bCs/>
                <w:i/>
                <w:sz w:val="20"/>
                <w:szCs w:val="20"/>
              </w:rPr>
            </w:pPr>
          </w:p>
        </w:tc>
        <w:tc>
          <w:tcPr>
            <w:tcW w:w="4190" w:type="dxa"/>
            <w:shd w:val="clear" w:color="auto" w:fill="auto"/>
            <w:tcMar>
              <w:left w:w="57" w:type="dxa"/>
              <w:right w:w="57" w:type="dxa"/>
            </w:tcMar>
          </w:tcPr>
          <w:p w:rsidR="00E339AE" w:rsidRPr="002C5BB2" w:rsidRDefault="00E339AE" w:rsidP="00E826E4">
            <w:pPr>
              <w:rPr>
                <w:rFonts w:cs="Arial"/>
                <w:b/>
                <w:sz w:val="20"/>
                <w:szCs w:val="20"/>
              </w:rPr>
            </w:pPr>
            <w:r w:rsidRPr="002C5BB2">
              <w:rPr>
                <w:rFonts w:cs="Arial"/>
                <w:b/>
                <w:sz w:val="20"/>
                <w:szCs w:val="20"/>
              </w:rPr>
              <w:t xml:space="preserve">6. Monitor and disseminate results </w:t>
            </w:r>
          </w:p>
          <w:p w:rsidR="00E339AE" w:rsidRPr="002C5BB2" w:rsidRDefault="00E339AE" w:rsidP="00E339AE">
            <w:pPr>
              <w:numPr>
                <w:ilvl w:val="0"/>
                <w:numId w:val="34"/>
              </w:numPr>
              <w:spacing w:after="0"/>
              <w:jc w:val="left"/>
              <w:rPr>
                <w:rFonts w:cs="Arial"/>
                <w:sz w:val="20"/>
                <w:szCs w:val="20"/>
              </w:rPr>
            </w:pPr>
            <w:r w:rsidRPr="002C5BB2">
              <w:rPr>
                <w:rFonts w:cs="Arial"/>
                <w:sz w:val="20"/>
                <w:szCs w:val="20"/>
              </w:rPr>
              <w:t xml:space="preserve">Verify monitoring with specialists </w:t>
            </w:r>
          </w:p>
          <w:p w:rsidR="00E339AE" w:rsidRPr="002C5BB2" w:rsidRDefault="00E339AE" w:rsidP="00E339AE">
            <w:pPr>
              <w:numPr>
                <w:ilvl w:val="0"/>
                <w:numId w:val="34"/>
              </w:numPr>
              <w:spacing w:after="0"/>
              <w:jc w:val="left"/>
              <w:rPr>
                <w:rFonts w:cs="Arial"/>
                <w:sz w:val="20"/>
                <w:szCs w:val="20"/>
              </w:rPr>
            </w:pPr>
            <w:r w:rsidRPr="002C5BB2">
              <w:rPr>
                <w:rFonts w:cs="Arial"/>
                <w:sz w:val="20"/>
                <w:szCs w:val="20"/>
              </w:rPr>
              <w:t>Draft report on lessons learned</w:t>
            </w:r>
          </w:p>
        </w:tc>
        <w:tc>
          <w:tcPr>
            <w:tcW w:w="2995" w:type="dxa"/>
            <w:shd w:val="clear" w:color="auto" w:fill="auto"/>
            <w:tcMar>
              <w:left w:w="57" w:type="dxa"/>
              <w:right w:w="57" w:type="dxa"/>
            </w:tcMar>
          </w:tcPr>
          <w:p w:rsidR="00E339AE" w:rsidRPr="002C5BB2" w:rsidRDefault="00E339AE" w:rsidP="00E826E4">
            <w:pPr>
              <w:rPr>
                <w:rFonts w:cs="Arial"/>
                <w:sz w:val="20"/>
                <w:szCs w:val="20"/>
              </w:rPr>
            </w:pPr>
            <w:r w:rsidRPr="002C5BB2">
              <w:rPr>
                <w:rFonts w:cs="Arial"/>
                <w:sz w:val="20"/>
                <w:szCs w:val="20"/>
              </w:rPr>
              <w:t>Annual specialist assessments conducted? (y/n)</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Lessons learned documented? (y/n)</w:t>
            </w:r>
          </w:p>
        </w:tc>
        <w:tc>
          <w:tcPr>
            <w:tcW w:w="3233" w:type="dxa"/>
            <w:shd w:val="clear" w:color="auto" w:fill="auto"/>
            <w:tcMar>
              <w:left w:w="57" w:type="dxa"/>
              <w:right w:w="57" w:type="dxa"/>
            </w:tcMar>
          </w:tcPr>
          <w:p w:rsidR="00E339AE" w:rsidRPr="002C5BB2" w:rsidRDefault="00E339AE" w:rsidP="00E826E4">
            <w:pPr>
              <w:rPr>
                <w:rFonts w:cs="Arial"/>
                <w:sz w:val="20"/>
                <w:szCs w:val="20"/>
              </w:rPr>
            </w:pPr>
            <w:r w:rsidRPr="002C5BB2">
              <w:rPr>
                <w:rFonts w:cs="Arial"/>
                <w:sz w:val="20"/>
                <w:szCs w:val="20"/>
              </w:rPr>
              <w:t>Annual specialist reports</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Lessons learned report</w:t>
            </w:r>
          </w:p>
        </w:tc>
        <w:tc>
          <w:tcPr>
            <w:tcW w:w="3281" w:type="dxa"/>
            <w:shd w:val="clear" w:color="auto" w:fill="auto"/>
            <w:tcMar>
              <w:left w:w="57" w:type="dxa"/>
              <w:right w:w="57" w:type="dxa"/>
            </w:tcMar>
          </w:tcPr>
          <w:p w:rsidR="00E339AE" w:rsidRPr="002C5BB2" w:rsidRDefault="00E339AE" w:rsidP="00E826E4">
            <w:pPr>
              <w:rPr>
                <w:rFonts w:cs="Arial"/>
                <w:sz w:val="20"/>
                <w:szCs w:val="20"/>
              </w:rPr>
            </w:pPr>
            <w:r w:rsidRPr="002C5BB2">
              <w:rPr>
                <w:rFonts w:cs="Arial"/>
                <w:sz w:val="20"/>
                <w:szCs w:val="20"/>
              </w:rPr>
              <w:t>Availability of NGO / consultant / research institute to conduct assessments</w:t>
            </w:r>
          </w:p>
        </w:tc>
      </w:tr>
      <w:tr w:rsidR="00E339AE" w:rsidRPr="002C5BB2" w:rsidTr="00E826E4">
        <w:trPr>
          <w:cantSplit/>
          <w:trHeight w:val="1651"/>
        </w:trPr>
        <w:tc>
          <w:tcPr>
            <w:tcW w:w="1218" w:type="dxa"/>
            <w:shd w:val="clear" w:color="auto" w:fill="auto"/>
            <w:tcMar>
              <w:left w:w="57" w:type="dxa"/>
              <w:right w:w="57" w:type="dxa"/>
            </w:tcMar>
          </w:tcPr>
          <w:p w:rsidR="00E339AE" w:rsidRPr="002C5BB2" w:rsidRDefault="00E339AE" w:rsidP="00E826E4">
            <w:pPr>
              <w:ind w:left="-120"/>
              <w:rPr>
                <w:rFonts w:cs="Arial"/>
                <w:b/>
                <w:sz w:val="20"/>
                <w:szCs w:val="20"/>
              </w:rPr>
            </w:pPr>
          </w:p>
        </w:tc>
        <w:tc>
          <w:tcPr>
            <w:tcW w:w="4190" w:type="dxa"/>
            <w:shd w:val="clear" w:color="auto" w:fill="auto"/>
            <w:tcMar>
              <w:left w:w="57" w:type="dxa"/>
              <w:right w:w="57" w:type="dxa"/>
            </w:tcMar>
          </w:tcPr>
          <w:p w:rsidR="00E339AE" w:rsidRPr="002C5BB2" w:rsidRDefault="00E339AE" w:rsidP="00E826E4">
            <w:pPr>
              <w:tabs>
                <w:tab w:val="left" w:pos="680"/>
                <w:tab w:val="left" w:pos="1021"/>
                <w:tab w:val="left" w:pos="1134"/>
                <w:tab w:val="left" w:pos="1361"/>
                <w:tab w:val="left" w:pos="1701"/>
                <w:tab w:val="left" w:pos="2041"/>
                <w:tab w:val="left" w:pos="2381"/>
                <w:tab w:val="left" w:pos="2722"/>
                <w:tab w:val="left" w:pos="3062"/>
                <w:tab w:val="left" w:pos="3402"/>
              </w:tabs>
              <w:spacing w:line="312" w:lineRule="auto"/>
              <w:rPr>
                <w:rFonts w:cs="Arial"/>
                <w:b/>
                <w:sz w:val="20"/>
                <w:szCs w:val="20"/>
              </w:rPr>
            </w:pPr>
            <w:r w:rsidRPr="002C5BB2">
              <w:rPr>
                <w:rFonts w:cs="Arial"/>
                <w:b/>
                <w:sz w:val="20"/>
                <w:szCs w:val="20"/>
              </w:rPr>
              <w:t>7. Adaptive Management and Learning</w:t>
            </w:r>
          </w:p>
          <w:p w:rsidR="00E339AE" w:rsidRPr="002C5BB2" w:rsidRDefault="00E339AE" w:rsidP="00E339AE">
            <w:pPr>
              <w:numPr>
                <w:ilvl w:val="0"/>
                <w:numId w:val="33"/>
              </w:numPr>
              <w:tabs>
                <w:tab w:val="left" w:pos="720"/>
                <w:tab w:val="left" w:pos="900"/>
                <w:tab w:val="left" w:pos="1080"/>
              </w:tabs>
              <w:spacing w:after="0"/>
              <w:rPr>
                <w:rFonts w:cs="Arial"/>
                <w:sz w:val="20"/>
                <w:szCs w:val="20"/>
              </w:rPr>
            </w:pPr>
            <w:r w:rsidRPr="002C5BB2">
              <w:rPr>
                <w:rFonts w:cs="Arial"/>
                <w:sz w:val="20"/>
                <w:szCs w:val="20"/>
              </w:rPr>
              <w:t>Project implemented in a cost-effective manner in accordance with agreed work plans and budgets</w:t>
            </w:r>
          </w:p>
          <w:p w:rsidR="00E339AE" w:rsidRPr="002C5BB2" w:rsidRDefault="00E339AE" w:rsidP="00E339AE">
            <w:pPr>
              <w:numPr>
                <w:ilvl w:val="0"/>
                <w:numId w:val="33"/>
              </w:numPr>
              <w:spacing w:after="0"/>
              <w:rPr>
                <w:rFonts w:cs="Arial"/>
                <w:sz w:val="20"/>
                <w:szCs w:val="20"/>
              </w:rPr>
            </w:pPr>
            <w:r w:rsidRPr="002C5BB2">
              <w:rPr>
                <w:rFonts w:cs="Arial"/>
                <w:sz w:val="20"/>
                <w:szCs w:val="20"/>
              </w:rPr>
              <w:t>Monitoring and Evaluation Plan provides inputs for robust adaptive management</w:t>
            </w:r>
          </w:p>
          <w:p w:rsidR="00E339AE" w:rsidRPr="002C5BB2" w:rsidRDefault="00E339AE" w:rsidP="00E339AE">
            <w:pPr>
              <w:numPr>
                <w:ilvl w:val="0"/>
                <w:numId w:val="33"/>
              </w:numPr>
              <w:spacing w:after="0"/>
              <w:rPr>
                <w:rFonts w:cs="Arial"/>
                <w:b/>
                <w:sz w:val="20"/>
                <w:szCs w:val="20"/>
              </w:rPr>
            </w:pPr>
            <w:r w:rsidRPr="002C5BB2">
              <w:rPr>
                <w:rFonts w:cs="Arial"/>
                <w:sz w:val="20"/>
                <w:szCs w:val="20"/>
              </w:rPr>
              <w:t>A clearly defined mechanism for replication of the community-based tourism development in other comparable areas</w:t>
            </w:r>
          </w:p>
        </w:tc>
        <w:tc>
          <w:tcPr>
            <w:tcW w:w="2995" w:type="dxa"/>
            <w:shd w:val="clear" w:color="auto" w:fill="auto"/>
            <w:tcMar>
              <w:left w:w="57" w:type="dxa"/>
              <w:right w:w="57" w:type="dxa"/>
            </w:tcMar>
          </w:tcPr>
          <w:p w:rsidR="00E339AE" w:rsidRPr="002C5BB2" w:rsidRDefault="00E339AE" w:rsidP="00E826E4">
            <w:pPr>
              <w:rPr>
                <w:rFonts w:cs="Arial"/>
                <w:sz w:val="20"/>
                <w:szCs w:val="20"/>
              </w:rPr>
            </w:pPr>
            <w:r w:rsidRPr="002C5BB2">
              <w:rPr>
                <w:rFonts w:cs="Arial"/>
                <w:sz w:val="20"/>
                <w:szCs w:val="20"/>
              </w:rPr>
              <w:t>Budget adhered to? (y/n)</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Work</w:t>
            </w:r>
            <w:r w:rsidR="00F95E12" w:rsidRPr="002C5BB2">
              <w:rPr>
                <w:rFonts w:cs="Arial"/>
                <w:sz w:val="20"/>
                <w:szCs w:val="20"/>
              </w:rPr>
              <w:t xml:space="preserve"> </w:t>
            </w:r>
            <w:r w:rsidRPr="002C5BB2">
              <w:rPr>
                <w:rFonts w:cs="Arial"/>
                <w:sz w:val="20"/>
                <w:szCs w:val="20"/>
              </w:rPr>
              <w:t>plans followed? (y/n)</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Adaptive management approach used? (y/n)</w:t>
            </w:r>
          </w:p>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Mechanism for replication described? (y/n)</w:t>
            </w:r>
          </w:p>
        </w:tc>
        <w:tc>
          <w:tcPr>
            <w:tcW w:w="3233" w:type="dxa"/>
            <w:shd w:val="clear" w:color="auto" w:fill="auto"/>
            <w:tcMar>
              <w:left w:w="57" w:type="dxa"/>
              <w:right w:w="57" w:type="dxa"/>
            </w:tcMar>
          </w:tcPr>
          <w:p w:rsidR="00E339AE" w:rsidRPr="002C5BB2" w:rsidRDefault="00E339AE" w:rsidP="00E826E4">
            <w:pPr>
              <w:autoSpaceDE w:val="0"/>
              <w:autoSpaceDN w:val="0"/>
              <w:adjustRightInd w:val="0"/>
              <w:rPr>
                <w:rFonts w:cs="Arial"/>
                <w:sz w:val="20"/>
                <w:szCs w:val="20"/>
              </w:rPr>
            </w:pPr>
            <w:r w:rsidRPr="002C5BB2">
              <w:rPr>
                <w:rFonts w:cs="Arial"/>
                <w:sz w:val="20"/>
                <w:szCs w:val="20"/>
              </w:rPr>
              <w:t>Project review document</w:t>
            </w:r>
          </w:p>
          <w:p w:rsidR="00E339AE" w:rsidRPr="002C5BB2" w:rsidRDefault="00E339AE" w:rsidP="00E826E4">
            <w:pPr>
              <w:autoSpaceDE w:val="0"/>
              <w:autoSpaceDN w:val="0"/>
              <w:adjustRightInd w:val="0"/>
              <w:rPr>
                <w:rFonts w:cs="Arial"/>
                <w:sz w:val="20"/>
                <w:szCs w:val="20"/>
              </w:rPr>
            </w:pPr>
          </w:p>
          <w:p w:rsidR="00E339AE" w:rsidRPr="002C5BB2" w:rsidRDefault="00E339AE" w:rsidP="00E826E4">
            <w:pPr>
              <w:autoSpaceDE w:val="0"/>
              <w:autoSpaceDN w:val="0"/>
              <w:adjustRightInd w:val="0"/>
              <w:rPr>
                <w:rFonts w:cs="Arial"/>
                <w:sz w:val="20"/>
                <w:szCs w:val="20"/>
              </w:rPr>
            </w:pPr>
            <w:r w:rsidRPr="002C5BB2">
              <w:rPr>
                <w:rFonts w:cs="Arial"/>
                <w:sz w:val="20"/>
                <w:szCs w:val="20"/>
              </w:rPr>
              <w:t>Project review document shows adjustment of goals and activities in response to lessons learned</w:t>
            </w:r>
          </w:p>
          <w:p w:rsidR="00E339AE" w:rsidRPr="002C5BB2" w:rsidRDefault="00E339AE" w:rsidP="00E826E4">
            <w:pPr>
              <w:autoSpaceDE w:val="0"/>
              <w:autoSpaceDN w:val="0"/>
              <w:adjustRightInd w:val="0"/>
              <w:rPr>
                <w:rFonts w:cs="Arial"/>
                <w:sz w:val="20"/>
                <w:szCs w:val="20"/>
              </w:rPr>
            </w:pPr>
          </w:p>
          <w:p w:rsidR="00E339AE" w:rsidRPr="002C5BB2" w:rsidRDefault="00E339AE" w:rsidP="00E826E4">
            <w:pPr>
              <w:autoSpaceDE w:val="0"/>
              <w:autoSpaceDN w:val="0"/>
              <w:adjustRightInd w:val="0"/>
              <w:rPr>
                <w:rFonts w:cs="Arial"/>
                <w:sz w:val="20"/>
                <w:szCs w:val="20"/>
              </w:rPr>
            </w:pPr>
            <w:r w:rsidRPr="002C5BB2">
              <w:rPr>
                <w:rFonts w:cs="Arial"/>
                <w:sz w:val="20"/>
                <w:szCs w:val="20"/>
              </w:rPr>
              <w:t>Project review document describes how to replicate in other areas</w:t>
            </w:r>
          </w:p>
        </w:tc>
        <w:tc>
          <w:tcPr>
            <w:tcW w:w="3281" w:type="dxa"/>
            <w:shd w:val="clear" w:color="auto" w:fill="auto"/>
            <w:tcMar>
              <w:left w:w="57" w:type="dxa"/>
              <w:right w:w="57" w:type="dxa"/>
            </w:tcMar>
          </w:tcPr>
          <w:p w:rsidR="00E339AE" w:rsidRPr="002C5BB2" w:rsidRDefault="00E339AE" w:rsidP="00E826E4">
            <w:pPr>
              <w:rPr>
                <w:rFonts w:cs="Arial"/>
                <w:sz w:val="20"/>
                <w:szCs w:val="20"/>
              </w:rPr>
            </w:pPr>
          </w:p>
          <w:p w:rsidR="00E339AE" w:rsidRPr="002C5BB2" w:rsidRDefault="00E339AE" w:rsidP="00E826E4">
            <w:pPr>
              <w:rPr>
                <w:rFonts w:cs="Arial"/>
                <w:sz w:val="20"/>
                <w:szCs w:val="20"/>
              </w:rPr>
            </w:pPr>
            <w:r w:rsidRPr="002C5BB2">
              <w:rPr>
                <w:rFonts w:cs="Arial"/>
                <w:sz w:val="20"/>
                <w:szCs w:val="20"/>
              </w:rPr>
              <w:t>Sufficient progress made in limited timeframe to suggest worth replicating</w:t>
            </w:r>
          </w:p>
        </w:tc>
      </w:tr>
    </w:tbl>
    <w:p w:rsidR="00E339AE" w:rsidRPr="002C5BB2" w:rsidRDefault="00E339AE" w:rsidP="00E339AE">
      <w:pPr>
        <w:jc w:val="center"/>
        <w:rPr>
          <w:b/>
          <w:color w:val="000000"/>
          <w:szCs w:val="22"/>
        </w:rPr>
      </w:pPr>
      <w:r w:rsidRPr="002C5BB2">
        <w:rPr>
          <w:color w:val="000000"/>
          <w:szCs w:val="22"/>
        </w:rPr>
        <w:br w:type="page"/>
      </w:r>
    </w:p>
    <w:p w:rsidR="00E339AE" w:rsidRPr="002C5BB2" w:rsidRDefault="00E339AE" w:rsidP="00E339AE">
      <w:pPr>
        <w:jc w:val="center"/>
        <w:rPr>
          <w:b/>
          <w:color w:val="000000"/>
          <w:sz w:val="20"/>
          <w:szCs w:val="20"/>
        </w:rPr>
      </w:pPr>
      <w:r w:rsidRPr="002C5BB2">
        <w:rPr>
          <w:b/>
          <w:color w:val="000000"/>
          <w:sz w:val="20"/>
          <w:szCs w:val="20"/>
        </w:rPr>
        <w:lastRenderedPageBreak/>
        <w:t>MAUN ANNEX 2</w:t>
      </w:r>
    </w:p>
    <w:p w:rsidR="00E339AE" w:rsidRPr="002C5BB2" w:rsidRDefault="00E339AE" w:rsidP="00807514">
      <w:pPr>
        <w:rPr>
          <w:sz w:val="17"/>
          <w:szCs w:val="17"/>
        </w:rPr>
      </w:pPr>
    </w:p>
    <w:tbl>
      <w:tblPr>
        <w:tblW w:w="14587" w:type="dxa"/>
        <w:tblInd w:w="58" w:type="dxa"/>
        <w:tblCellMar>
          <w:left w:w="70" w:type="dxa"/>
          <w:right w:w="70" w:type="dxa"/>
        </w:tblCellMar>
        <w:tblLook w:val="04A0" w:firstRow="1" w:lastRow="0" w:firstColumn="1" w:lastColumn="0" w:noHBand="0" w:noVBand="1"/>
      </w:tblPr>
      <w:tblGrid>
        <w:gridCol w:w="7643"/>
        <w:gridCol w:w="75"/>
        <w:gridCol w:w="359"/>
        <w:gridCol w:w="48"/>
        <w:gridCol w:w="386"/>
        <w:gridCol w:w="21"/>
        <w:gridCol w:w="413"/>
        <w:gridCol w:w="450"/>
        <w:gridCol w:w="434"/>
        <w:gridCol w:w="16"/>
        <w:gridCol w:w="418"/>
        <w:gridCol w:w="32"/>
        <w:gridCol w:w="402"/>
        <w:gridCol w:w="48"/>
        <w:gridCol w:w="386"/>
        <w:gridCol w:w="64"/>
        <w:gridCol w:w="370"/>
        <w:gridCol w:w="37"/>
        <w:gridCol w:w="397"/>
        <w:gridCol w:w="6"/>
        <w:gridCol w:w="428"/>
        <w:gridCol w:w="22"/>
        <w:gridCol w:w="406"/>
        <w:gridCol w:w="6"/>
        <w:gridCol w:w="38"/>
        <w:gridCol w:w="396"/>
        <w:gridCol w:w="54"/>
        <w:gridCol w:w="380"/>
        <w:gridCol w:w="27"/>
        <w:gridCol w:w="407"/>
        <w:gridCol w:w="427"/>
        <w:gridCol w:w="7"/>
      </w:tblGrid>
      <w:tr w:rsidR="00E339AE" w:rsidRPr="002C5BB2" w:rsidTr="00807514">
        <w:trPr>
          <w:gridAfter w:val="1"/>
          <w:wAfter w:w="7" w:type="dxa"/>
          <w:cantSplit/>
          <w:trHeight w:val="231"/>
        </w:trPr>
        <w:tc>
          <w:tcPr>
            <w:tcW w:w="7643"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E339AE" w:rsidRPr="002C5BB2" w:rsidRDefault="00E339AE" w:rsidP="00E826E4">
            <w:pPr>
              <w:jc w:val="center"/>
              <w:rPr>
                <w:rFonts w:cs="Arial"/>
                <w:b/>
                <w:bCs/>
                <w:sz w:val="20"/>
                <w:szCs w:val="20"/>
                <w:lang w:val="es-MX" w:eastAsia="es-MX"/>
              </w:rPr>
            </w:pPr>
            <w:proofErr w:type="spellStart"/>
            <w:r w:rsidRPr="002C5BB2">
              <w:rPr>
                <w:rFonts w:cs="Arial"/>
                <w:b/>
                <w:bCs/>
                <w:sz w:val="20"/>
                <w:szCs w:val="20"/>
                <w:lang w:val="es-MX" w:eastAsia="es-MX"/>
              </w:rPr>
              <w:t>Component</w:t>
            </w:r>
            <w:proofErr w:type="spellEnd"/>
            <w:r w:rsidRPr="002C5BB2">
              <w:rPr>
                <w:rFonts w:cs="Arial"/>
                <w:b/>
                <w:bCs/>
                <w:sz w:val="20"/>
                <w:szCs w:val="20"/>
                <w:lang w:val="es-MX" w:eastAsia="es-MX"/>
              </w:rPr>
              <w:t xml:space="preserve"> and </w:t>
            </w:r>
            <w:proofErr w:type="spellStart"/>
            <w:r w:rsidRPr="002C5BB2">
              <w:rPr>
                <w:rFonts w:cs="Arial"/>
                <w:b/>
                <w:bCs/>
                <w:sz w:val="20"/>
                <w:szCs w:val="20"/>
                <w:lang w:val="es-MX" w:eastAsia="es-MX"/>
              </w:rPr>
              <w:t>Activities</w:t>
            </w:r>
            <w:proofErr w:type="spellEnd"/>
          </w:p>
        </w:tc>
        <w:tc>
          <w:tcPr>
            <w:tcW w:w="1736"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E339AE" w:rsidRPr="002C5BB2" w:rsidRDefault="00E339AE" w:rsidP="00E826E4">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1</w:t>
            </w:r>
          </w:p>
        </w:tc>
        <w:tc>
          <w:tcPr>
            <w:tcW w:w="1736" w:type="dxa"/>
            <w:gridSpan w:val="7"/>
            <w:tcBorders>
              <w:top w:val="single" w:sz="8" w:space="0" w:color="auto"/>
              <w:left w:val="nil"/>
              <w:bottom w:val="single" w:sz="8" w:space="0" w:color="auto"/>
              <w:right w:val="single" w:sz="8" w:space="0" w:color="000000"/>
            </w:tcBorders>
            <w:shd w:val="clear" w:color="auto" w:fill="auto"/>
            <w:noWrap/>
            <w:vAlign w:val="bottom"/>
          </w:tcPr>
          <w:p w:rsidR="00E339AE" w:rsidRPr="002C5BB2" w:rsidRDefault="00E339AE" w:rsidP="00E826E4">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2</w:t>
            </w:r>
          </w:p>
        </w:tc>
        <w:tc>
          <w:tcPr>
            <w:tcW w:w="1730" w:type="dxa"/>
            <w:gridSpan w:val="8"/>
            <w:tcBorders>
              <w:top w:val="single" w:sz="8" w:space="0" w:color="auto"/>
              <w:left w:val="nil"/>
              <w:bottom w:val="single" w:sz="8" w:space="0" w:color="auto"/>
              <w:right w:val="single" w:sz="8" w:space="0" w:color="000000"/>
            </w:tcBorders>
            <w:shd w:val="clear" w:color="auto" w:fill="auto"/>
            <w:noWrap/>
            <w:vAlign w:val="bottom"/>
          </w:tcPr>
          <w:p w:rsidR="00E339AE" w:rsidRPr="002C5BB2" w:rsidRDefault="00E339AE" w:rsidP="00E826E4">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3</w:t>
            </w:r>
          </w:p>
        </w:tc>
        <w:tc>
          <w:tcPr>
            <w:tcW w:w="1735" w:type="dxa"/>
            <w:gridSpan w:val="8"/>
            <w:tcBorders>
              <w:top w:val="single" w:sz="8" w:space="0" w:color="auto"/>
              <w:left w:val="nil"/>
              <w:bottom w:val="single" w:sz="8" w:space="0" w:color="auto"/>
              <w:right w:val="single" w:sz="8" w:space="0" w:color="000000"/>
            </w:tcBorders>
            <w:shd w:val="clear" w:color="auto" w:fill="auto"/>
            <w:noWrap/>
            <w:vAlign w:val="bottom"/>
          </w:tcPr>
          <w:p w:rsidR="00E339AE" w:rsidRPr="002C5BB2" w:rsidRDefault="00E339AE" w:rsidP="00E826E4">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4</w:t>
            </w:r>
          </w:p>
        </w:tc>
      </w:tr>
      <w:tr w:rsidR="00E339AE" w:rsidRPr="002C5BB2" w:rsidTr="00807514">
        <w:trPr>
          <w:cantSplit/>
          <w:trHeight w:val="231"/>
        </w:trPr>
        <w:tc>
          <w:tcPr>
            <w:tcW w:w="764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E339AE" w:rsidRPr="002C5BB2" w:rsidRDefault="00E339AE" w:rsidP="00E826E4">
            <w:pPr>
              <w:rPr>
                <w:rFonts w:cs="Arial"/>
                <w:b/>
                <w:bCs/>
                <w:sz w:val="20"/>
                <w:szCs w:val="20"/>
                <w:lang w:val="es-MX" w:eastAsia="es-MX"/>
              </w:rPr>
            </w:pPr>
          </w:p>
        </w:tc>
        <w:tc>
          <w:tcPr>
            <w:tcW w:w="434" w:type="dxa"/>
            <w:gridSpan w:val="2"/>
            <w:tcBorders>
              <w:top w:val="nil"/>
              <w:left w:val="single" w:sz="8" w:space="0" w:color="auto"/>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Q1</w:t>
            </w:r>
          </w:p>
        </w:tc>
        <w:tc>
          <w:tcPr>
            <w:tcW w:w="434" w:type="dxa"/>
            <w:gridSpan w:val="2"/>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Q2</w:t>
            </w:r>
          </w:p>
        </w:tc>
        <w:tc>
          <w:tcPr>
            <w:tcW w:w="434" w:type="dxa"/>
            <w:gridSpan w:val="2"/>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Q1</w:t>
            </w:r>
          </w:p>
        </w:tc>
        <w:tc>
          <w:tcPr>
            <w:tcW w:w="434" w:type="dxa"/>
            <w:gridSpan w:val="2"/>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Q2</w:t>
            </w:r>
          </w:p>
        </w:tc>
        <w:tc>
          <w:tcPr>
            <w:tcW w:w="434" w:type="dxa"/>
            <w:gridSpan w:val="2"/>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Q3</w:t>
            </w:r>
          </w:p>
        </w:tc>
        <w:tc>
          <w:tcPr>
            <w:tcW w:w="434" w:type="dxa"/>
            <w:gridSpan w:val="2"/>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Q4</w:t>
            </w:r>
          </w:p>
        </w:tc>
        <w:tc>
          <w:tcPr>
            <w:tcW w:w="434" w:type="dxa"/>
            <w:gridSpan w:val="2"/>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Q1</w:t>
            </w:r>
          </w:p>
        </w:tc>
        <w:tc>
          <w:tcPr>
            <w:tcW w:w="434" w:type="dxa"/>
            <w:gridSpan w:val="2"/>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Q2</w:t>
            </w:r>
          </w:p>
        </w:tc>
        <w:tc>
          <w:tcPr>
            <w:tcW w:w="434" w:type="dxa"/>
            <w:gridSpan w:val="2"/>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Q3</w:t>
            </w:r>
          </w:p>
        </w:tc>
        <w:tc>
          <w:tcPr>
            <w:tcW w:w="434" w:type="dxa"/>
            <w:gridSpan w:val="3"/>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Q4</w:t>
            </w:r>
          </w:p>
        </w:tc>
        <w:tc>
          <w:tcPr>
            <w:tcW w:w="434" w:type="dxa"/>
            <w:gridSpan w:val="2"/>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Q1</w:t>
            </w:r>
          </w:p>
        </w:tc>
        <w:tc>
          <w:tcPr>
            <w:tcW w:w="434" w:type="dxa"/>
            <w:gridSpan w:val="2"/>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Q2</w:t>
            </w:r>
          </w:p>
        </w:tc>
        <w:tc>
          <w:tcPr>
            <w:tcW w:w="434" w:type="dxa"/>
            <w:gridSpan w:val="2"/>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Q3</w:t>
            </w:r>
          </w:p>
        </w:tc>
        <w:tc>
          <w:tcPr>
            <w:tcW w:w="434" w:type="dxa"/>
            <w:gridSpan w:val="2"/>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Q4</w:t>
            </w:r>
          </w:p>
        </w:tc>
      </w:tr>
      <w:tr w:rsidR="00E339AE" w:rsidRPr="002C5BB2" w:rsidTr="00807514">
        <w:trPr>
          <w:cantSplit/>
          <w:trHeight w:val="279"/>
        </w:trPr>
        <w:tc>
          <w:tcPr>
            <w:tcW w:w="7643" w:type="dxa"/>
            <w:tcBorders>
              <w:top w:val="nil"/>
              <w:left w:val="single" w:sz="8" w:space="0" w:color="auto"/>
              <w:bottom w:val="single" w:sz="8" w:space="0" w:color="auto"/>
              <w:right w:val="single" w:sz="8" w:space="0" w:color="auto"/>
            </w:tcBorders>
            <w:shd w:val="clear" w:color="auto" w:fill="auto"/>
            <w:vAlign w:val="center"/>
          </w:tcPr>
          <w:p w:rsidR="00E339AE" w:rsidRPr="002C5BB2" w:rsidRDefault="00E339AE" w:rsidP="00E339AE">
            <w:pPr>
              <w:numPr>
                <w:ilvl w:val="0"/>
                <w:numId w:val="30"/>
              </w:numPr>
              <w:spacing w:after="0"/>
              <w:jc w:val="left"/>
              <w:rPr>
                <w:rFonts w:cs="Arial"/>
                <w:b/>
                <w:bCs/>
                <w:color w:val="FF0000"/>
                <w:sz w:val="20"/>
                <w:szCs w:val="20"/>
                <w:lang w:eastAsia="es-MX"/>
              </w:rPr>
            </w:pPr>
            <w:r w:rsidRPr="002C5BB2">
              <w:rPr>
                <w:rFonts w:cs="Arial"/>
                <w:b/>
                <w:bCs/>
                <w:color w:val="FF0000"/>
                <w:sz w:val="20"/>
                <w:szCs w:val="20"/>
                <w:lang w:eastAsia="es-MX"/>
              </w:rPr>
              <w:t>Outcome 1:</w:t>
            </w:r>
            <w:r w:rsidRPr="002C5BB2">
              <w:rPr>
                <w:rFonts w:cs="Arial"/>
                <w:sz w:val="20"/>
                <w:szCs w:val="20"/>
              </w:rPr>
              <w:t xml:space="preserve"> </w:t>
            </w:r>
            <w:r w:rsidRPr="002C5BB2">
              <w:rPr>
                <w:rFonts w:cs="Arial"/>
                <w:b/>
                <w:sz w:val="20"/>
                <w:szCs w:val="20"/>
              </w:rPr>
              <w:t>Inception report and site selection</w:t>
            </w:r>
          </w:p>
        </w:tc>
        <w:tc>
          <w:tcPr>
            <w:tcW w:w="434" w:type="dxa"/>
            <w:gridSpan w:val="2"/>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3"/>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r w:rsidR="00E339AE" w:rsidRPr="002C5BB2" w:rsidTr="00807514">
        <w:trPr>
          <w:cantSplit/>
          <w:trHeight w:val="366"/>
        </w:trPr>
        <w:tc>
          <w:tcPr>
            <w:tcW w:w="7643" w:type="dxa"/>
            <w:tcBorders>
              <w:top w:val="nil"/>
              <w:left w:val="single" w:sz="8" w:space="0" w:color="000000"/>
              <w:bottom w:val="single" w:sz="8" w:space="0" w:color="000000"/>
              <w:right w:val="nil"/>
            </w:tcBorders>
            <w:shd w:val="clear" w:color="auto" w:fill="auto"/>
          </w:tcPr>
          <w:p w:rsidR="00E339AE" w:rsidRPr="002C5BB2" w:rsidRDefault="00E339AE" w:rsidP="00E826E4">
            <w:pPr>
              <w:rPr>
                <w:rFonts w:cs="Arial"/>
                <w:color w:val="0000FF"/>
                <w:sz w:val="20"/>
                <w:szCs w:val="20"/>
              </w:rPr>
            </w:pPr>
            <w:r w:rsidRPr="002C5BB2">
              <w:rPr>
                <w:rFonts w:cs="Arial"/>
                <w:color w:val="0000FF"/>
                <w:sz w:val="20"/>
                <w:szCs w:val="20"/>
              </w:rPr>
              <w:t xml:space="preserve">Activity </w:t>
            </w:r>
            <w:r w:rsidR="00F95E12" w:rsidRPr="002C5BB2">
              <w:rPr>
                <w:rFonts w:cs="Arial"/>
                <w:color w:val="0000FF"/>
                <w:sz w:val="20"/>
                <w:szCs w:val="20"/>
              </w:rPr>
              <w:t>1.</w:t>
            </w:r>
            <w:r w:rsidRPr="002C5BB2">
              <w:rPr>
                <w:rFonts w:cs="Arial"/>
                <w:color w:val="0000FF"/>
                <w:sz w:val="20"/>
                <w:szCs w:val="20"/>
              </w:rPr>
              <w:t>1: Conduct literature review</w:t>
            </w:r>
          </w:p>
          <w:p w:rsidR="00E339AE" w:rsidRPr="002C5BB2" w:rsidRDefault="00E339AE" w:rsidP="00E826E4">
            <w:pPr>
              <w:rPr>
                <w:rFonts w:cs="Arial"/>
                <w:sz w:val="20"/>
                <w:szCs w:val="20"/>
                <w:lang w:eastAsia="es-MX"/>
              </w:rPr>
            </w:pPr>
          </w:p>
        </w:tc>
        <w:tc>
          <w:tcPr>
            <w:tcW w:w="434" w:type="dxa"/>
            <w:gridSpan w:val="2"/>
            <w:tcBorders>
              <w:top w:val="nil"/>
              <w:left w:val="single" w:sz="8" w:space="0" w:color="auto"/>
              <w:bottom w:val="single" w:sz="8" w:space="0" w:color="auto"/>
              <w:right w:val="single" w:sz="8" w:space="0" w:color="auto"/>
            </w:tcBorders>
            <w:shd w:val="clear" w:color="auto" w:fill="D9D9D9"/>
            <w:noWrap/>
            <w:vAlign w:val="bottom"/>
          </w:tcPr>
          <w:p w:rsidR="00E339AE" w:rsidRPr="002C5BB2" w:rsidRDefault="00E339AE" w:rsidP="00E826E4">
            <w:pPr>
              <w:rPr>
                <w:rFonts w:cs="Arial"/>
                <w:sz w:val="20"/>
                <w:szCs w:val="20"/>
                <w:lang w:eastAsia="es-MX"/>
              </w:rPr>
            </w:pPr>
            <w:r w:rsidRPr="002C5BB2">
              <w:rPr>
                <w:rFonts w:cs="Arial"/>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sz w:val="20"/>
                <w:szCs w:val="20"/>
                <w:lang w:eastAsia="es-MX"/>
              </w:rPr>
            </w:pPr>
            <w:r w:rsidRPr="002C5BB2">
              <w:rPr>
                <w:rFonts w:cs="Arial"/>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sz w:val="20"/>
                <w:szCs w:val="20"/>
                <w:lang w:eastAsia="es-MX"/>
              </w:rPr>
            </w:pPr>
            <w:r w:rsidRPr="002C5BB2">
              <w:rPr>
                <w:rFonts w:cs="Arial"/>
                <w:sz w:val="20"/>
                <w:szCs w:val="20"/>
                <w:lang w:eastAsia="es-MX"/>
              </w:rPr>
              <w:t> </w:t>
            </w:r>
          </w:p>
        </w:tc>
        <w:tc>
          <w:tcPr>
            <w:tcW w:w="434"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sz w:val="20"/>
                <w:szCs w:val="20"/>
                <w:lang w:eastAsia="es-MX"/>
              </w:rPr>
            </w:pPr>
            <w:r w:rsidRPr="002C5BB2">
              <w:rPr>
                <w:rFonts w:cs="Arial"/>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3"/>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r w:rsidR="00E339AE" w:rsidRPr="002C5BB2" w:rsidTr="00807514">
        <w:trPr>
          <w:cantSplit/>
          <w:trHeight w:val="396"/>
        </w:trPr>
        <w:tc>
          <w:tcPr>
            <w:tcW w:w="7643" w:type="dxa"/>
            <w:tcBorders>
              <w:top w:val="nil"/>
              <w:left w:val="single" w:sz="8" w:space="0" w:color="000000"/>
              <w:bottom w:val="single" w:sz="8" w:space="0" w:color="auto"/>
              <w:right w:val="nil"/>
            </w:tcBorders>
            <w:shd w:val="clear" w:color="auto" w:fill="auto"/>
          </w:tcPr>
          <w:p w:rsidR="00E339AE" w:rsidRPr="002C5BB2" w:rsidRDefault="00E339AE" w:rsidP="00E826E4">
            <w:pPr>
              <w:rPr>
                <w:rFonts w:cs="Arial"/>
                <w:color w:val="0000FF"/>
                <w:sz w:val="20"/>
                <w:szCs w:val="20"/>
              </w:rPr>
            </w:pPr>
            <w:r w:rsidRPr="002C5BB2">
              <w:rPr>
                <w:rFonts w:cs="Arial"/>
                <w:color w:val="0000FF"/>
                <w:sz w:val="20"/>
                <w:szCs w:val="20"/>
              </w:rPr>
              <w:t xml:space="preserve">Activity </w:t>
            </w:r>
            <w:r w:rsidR="00F95E12" w:rsidRPr="002C5BB2">
              <w:rPr>
                <w:rFonts w:cs="Arial"/>
                <w:color w:val="0000FF"/>
                <w:sz w:val="20"/>
                <w:szCs w:val="20"/>
              </w:rPr>
              <w:t>1.</w:t>
            </w:r>
            <w:r w:rsidRPr="002C5BB2">
              <w:rPr>
                <w:rFonts w:cs="Arial"/>
                <w:color w:val="0000FF"/>
                <w:sz w:val="20"/>
                <w:szCs w:val="20"/>
              </w:rPr>
              <w:t>2:  Community consultations and mobilisation</w:t>
            </w:r>
          </w:p>
        </w:tc>
        <w:tc>
          <w:tcPr>
            <w:tcW w:w="434" w:type="dxa"/>
            <w:gridSpan w:val="2"/>
            <w:tcBorders>
              <w:top w:val="nil"/>
              <w:left w:val="single" w:sz="8" w:space="0" w:color="auto"/>
              <w:bottom w:val="single" w:sz="8" w:space="0" w:color="auto"/>
              <w:right w:val="single" w:sz="8" w:space="0" w:color="auto"/>
            </w:tcBorders>
            <w:shd w:val="clear" w:color="auto" w:fill="D9D9D9"/>
            <w:noWrap/>
            <w:vAlign w:val="bottom"/>
          </w:tcPr>
          <w:p w:rsidR="00E339AE" w:rsidRPr="002C5BB2" w:rsidRDefault="00E339AE" w:rsidP="00E826E4">
            <w:pPr>
              <w:rPr>
                <w:rFonts w:cs="Arial"/>
                <w:sz w:val="20"/>
                <w:szCs w:val="20"/>
                <w:lang w:eastAsia="es-MX"/>
              </w:rPr>
            </w:pPr>
          </w:p>
        </w:tc>
        <w:tc>
          <w:tcPr>
            <w:tcW w:w="434" w:type="dxa"/>
            <w:gridSpan w:val="2"/>
            <w:tcBorders>
              <w:top w:val="nil"/>
              <w:left w:val="nil"/>
              <w:bottom w:val="single" w:sz="8" w:space="0" w:color="auto"/>
              <w:right w:val="single" w:sz="8" w:space="0" w:color="auto"/>
            </w:tcBorders>
            <w:shd w:val="clear" w:color="auto" w:fill="D9D9D9"/>
            <w:noWrap/>
            <w:vAlign w:val="bottom"/>
          </w:tcPr>
          <w:p w:rsidR="00E339AE" w:rsidRPr="002C5BB2" w:rsidRDefault="00E339AE" w:rsidP="00E826E4">
            <w:pPr>
              <w:rPr>
                <w:rFonts w:cs="Arial"/>
                <w:sz w:val="20"/>
                <w:szCs w:val="20"/>
                <w:lang w:eastAsia="es-MX"/>
              </w:rPr>
            </w:pPr>
          </w:p>
        </w:tc>
        <w:tc>
          <w:tcPr>
            <w:tcW w:w="434" w:type="dxa"/>
            <w:gridSpan w:val="2"/>
            <w:tcBorders>
              <w:top w:val="nil"/>
              <w:left w:val="nil"/>
              <w:bottom w:val="single" w:sz="8" w:space="0" w:color="auto"/>
              <w:right w:val="single" w:sz="8" w:space="0" w:color="auto"/>
            </w:tcBorders>
            <w:shd w:val="clear" w:color="auto" w:fill="D9D9D9"/>
            <w:noWrap/>
            <w:vAlign w:val="bottom"/>
          </w:tcPr>
          <w:p w:rsidR="00E339AE" w:rsidRPr="002C5BB2" w:rsidRDefault="00E339AE" w:rsidP="00E826E4">
            <w:pPr>
              <w:rPr>
                <w:rFonts w:cs="Arial"/>
                <w:sz w:val="20"/>
                <w:szCs w:val="20"/>
                <w:lang w:eastAsia="es-MX"/>
              </w:rPr>
            </w:pPr>
          </w:p>
        </w:tc>
        <w:tc>
          <w:tcPr>
            <w:tcW w:w="434"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sz w:val="20"/>
                <w:szCs w:val="20"/>
                <w:lang w:eastAsia="es-MX"/>
              </w:rPr>
            </w:pP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3"/>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r>
      <w:tr w:rsidR="00E339AE" w:rsidRPr="002C5BB2" w:rsidTr="00807514">
        <w:trPr>
          <w:cantSplit/>
          <w:trHeight w:val="396"/>
        </w:trPr>
        <w:tc>
          <w:tcPr>
            <w:tcW w:w="7643" w:type="dxa"/>
            <w:tcBorders>
              <w:top w:val="nil"/>
              <w:left w:val="single" w:sz="8" w:space="0" w:color="000000"/>
              <w:bottom w:val="single" w:sz="8" w:space="0" w:color="auto"/>
              <w:right w:val="nil"/>
            </w:tcBorders>
            <w:shd w:val="clear" w:color="auto" w:fill="auto"/>
          </w:tcPr>
          <w:p w:rsidR="00E339AE" w:rsidRPr="002C5BB2" w:rsidRDefault="00E339AE" w:rsidP="00E826E4">
            <w:pPr>
              <w:rPr>
                <w:rFonts w:cs="Arial"/>
                <w:color w:val="0000FF"/>
                <w:sz w:val="20"/>
                <w:szCs w:val="20"/>
              </w:rPr>
            </w:pPr>
            <w:r w:rsidRPr="002C5BB2">
              <w:rPr>
                <w:rFonts w:cs="Arial"/>
                <w:color w:val="0000FF"/>
                <w:sz w:val="20"/>
                <w:szCs w:val="20"/>
              </w:rPr>
              <w:t xml:space="preserve">Activity </w:t>
            </w:r>
            <w:r w:rsidR="00F95E12" w:rsidRPr="002C5BB2">
              <w:rPr>
                <w:rFonts w:cs="Arial"/>
                <w:color w:val="0000FF"/>
                <w:sz w:val="20"/>
                <w:szCs w:val="20"/>
              </w:rPr>
              <w:t>1.</w:t>
            </w:r>
            <w:r w:rsidRPr="002C5BB2">
              <w:rPr>
                <w:rFonts w:cs="Arial"/>
                <w:color w:val="0000FF"/>
                <w:sz w:val="20"/>
                <w:szCs w:val="20"/>
              </w:rPr>
              <w:t>3: Overall project plan based on recommendations from stakeholders</w:t>
            </w:r>
          </w:p>
          <w:p w:rsidR="00E339AE" w:rsidRPr="002C5BB2" w:rsidRDefault="00E339AE" w:rsidP="00E826E4">
            <w:pPr>
              <w:rPr>
                <w:rFonts w:cs="Arial"/>
                <w:sz w:val="20"/>
                <w:szCs w:val="20"/>
                <w:lang w:eastAsia="es-MX"/>
              </w:rPr>
            </w:pPr>
          </w:p>
        </w:tc>
        <w:tc>
          <w:tcPr>
            <w:tcW w:w="434" w:type="dxa"/>
            <w:gridSpan w:val="2"/>
            <w:tcBorders>
              <w:top w:val="nil"/>
              <w:left w:val="single" w:sz="8" w:space="0" w:color="auto"/>
              <w:bottom w:val="single" w:sz="8" w:space="0" w:color="auto"/>
              <w:right w:val="single" w:sz="8" w:space="0" w:color="auto"/>
            </w:tcBorders>
            <w:shd w:val="clear" w:color="auto" w:fill="auto"/>
            <w:noWrap/>
            <w:vAlign w:val="bottom"/>
          </w:tcPr>
          <w:p w:rsidR="00E339AE" w:rsidRPr="002C5BB2" w:rsidRDefault="00E339AE" w:rsidP="00E826E4">
            <w:pPr>
              <w:rPr>
                <w:rFonts w:cs="Arial"/>
                <w:sz w:val="20"/>
                <w:szCs w:val="20"/>
                <w:lang w:eastAsia="es-MX"/>
              </w:rPr>
            </w:pPr>
            <w:r w:rsidRPr="002C5BB2">
              <w:rPr>
                <w:rFonts w:cs="Arial"/>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sz w:val="20"/>
                <w:szCs w:val="20"/>
                <w:lang w:eastAsia="es-MX"/>
              </w:rPr>
            </w:pPr>
            <w:r w:rsidRPr="002C5BB2">
              <w:rPr>
                <w:rFonts w:cs="Arial"/>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sz w:val="20"/>
                <w:szCs w:val="20"/>
                <w:lang w:eastAsia="es-MX"/>
              </w:rPr>
            </w:pPr>
            <w:r w:rsidRPr="002C5BB2">
              <w:rPr>
                <w:rFonts w:cs="Arial"/>
                <w:sz w:val="20"/>
                <w:szCs w:val="20"/>
                <w:lang w:eastAsia="es-MX"/>
              </w:rPr>
              <w:t> </w:t>
            </w:r>
          </w:p>
        </w:tc>
        <w:tc>
          <w:tcPr>
            <w:tcW w:w="434" w:type="dxa"/>
            <w:tcBorders>
              <w:top w:val="nil"/>
              <w:left w:val="nil"/>
              <w:bottom w:val="single" w:sz="8" w:space="0" w:color="auto"/>
              <w:right w:val="single" w:sz="8" w:space="0" w:color="auto"/>
            </w:tcBorders>
            <w:shd w:val="clear" w:color="auto" w:fill="D9D9D9"/>
            <w:noWrap/>
            <w:vAlign w:val="bottom"/>
          </w:tcPr>
          <w:p w:rsidR="00E339AE" w:rsidRPr="002C5BB2" w:rsidRDefault="00E339AE" w:rsidP="00E826E4">
            <w:pPr>
              <w:rPr>
                <w:rFonts w:cs="Arial"/>
                <w:sz w:val="20"/>
                <w:szCs w:val="20"/>
                <w:lang w:eastAsia="es-MX"/>
              </w:rPr>
            </w:pPr>
            <w:r w:rsidRPr="002C5BB2">
              <w:rPr>
                <w:rFonts w:cs="Arial"/>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3"/>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r w:rsidR="00E339AE" w:rsidRPr="002C5BB2" w:rsidTr="00807514">
        <w:trPr>
          <w:cantSplit/>
          <w:trHeight w:val="473"/>
        </w:trPr>
        <w:tc>
          <w:tcPr>
            <w:tcW w:w="7643" w:type="dxa"/>
            <w:tcBorders>
              <w:top w:val="nil"/>
              <w:left w:val="single" w:sz="8" w:space="0" w:color="000000"/>
              <w:bottom w:val="single" w:sz="8" w:space="0" w:color="000000"/>
              <w:right w:val="nil"/>
            </w:tcBorders>
            <w:shd w:val="clear" w:color="auto" w:fill="auto"/>
          </w:tcPr>
          <w:p w:rsidR="00E339AE" w:rsidRPr="002C5BB2" w:rsidRDefault="00E339AE" w:rsidP="00E826E4">
            <w:pPr>
              <w:rPr>
                <w:rFonts w:cs="Arial"/>
                <w:color w:val="0000FF"/>
                <w:sz w:val="20"/>
                <w:szCs w:val="20"/>
              </w:rPr>
            </w:pPr>
            <w:r w:rsidRPr="002C5BB2">
              <w:rPr>
                <w:rFonts w:cs="Arial"/>
                <w:color w:val="0000FF"/>
                <w:sz w:val="20"/>
                <w:szCs w:val="20"/>
              </w:rPr>
              <w:t xml:space="preserve">Activity </w:t>
            </w:r>
            <w:r w:rsidR="00F95E12" w:rsidRPr="002C5BB2">
              <w:rPr>
                <w:rFonts w:cs="Arial"/>
                <w:color w:val="0000FF"/>
                <w:sz w:val="20"/>
                <w:szCs w:val="20"/>
              </w:rPr>
              <w:t>1.</w:t>
            </w:r>
            <w:r w:rsidRPr="002C5BB2">
              <w:rPr>
                <w:rFonts w:cs="Arial"/>
                <w:color w:val="0000FF"/>
                <w:sz w:val="20"/>
                <w:szCs w:val="20"/>
              </w:rPr>
              <w:t>4: Develop site selection criteria for demonstration sites</w:t>
            </w:r>
          </w:p>
          <w:p w:rsidR="00E339AE" w:rsidRPr="002C5BB2" w:rsidRDefault="00E339AE" w:rsidP="00E826E4">
            <w:pPr>
              <w:rPr>
                <w:rFonts w:cs="Arial"/>
                <w:color w:val="0000FF"/>
                <w:sz w:val="20"/>
                <w:szCs w:val="20"/>
              </w:rPr>
            </w:pPr>
          </w:p>
        </w:tc>
        <w:tc>
          <w:tcPr>
            <w:tcW w:w="434" w:type="dxa"/>
            <w:gridSpan w:val="2"/>
            <w:tcBorders>
              <w:top w:val="nil"/>
              <w:left w:val="single" w:sz="8" w:space="0" w:color="auto"/>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3"/>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r w:rsidR="00E339AE" w:rsidRPr="002C5BB2" w:rsidTr="00807514">
        <w:trPr>
          <w:cantSplit/>
          <w:trHeight w:val="473"/>
        </w:trPr>
        <w:tc>
          <w:tcPr>
            <w:tcW w:w="7643" w:type="dxa"/>
            <w:tcBorders>
              <w:top w:val="nil"/>
              <w:left w:val="single" w:sz="8" w:space="0" w:color="000000"/>
              <w:bottom w:val="single" w:sz="8" w:space="0" w:color="auto"/>
              <w:right w:val="nil"/>
            </w:tcBorders>
            <w:shd w:val="clear" w:color="auto" w:fill="auto"/>
          </w:tcPr>
          <w:p w:rsidR="00E339AE" w:rsidRPr="002C5BB2" w:rsidRDefault="00E339AE" w:rsidP="00E826E4">
            <w:pPr>
              <w:rPr>
                <w:rFonts w:cs="Arial"/>
                <w:sz w:val="20"/>
                <w:szCs w:val="20"/>
                <w:lang w:eastAsia="es-MX"/>
              </w:rPr>
            </w:pPr>
            <w:r w:rsidRPr="002C5BB2">
              <w:rPr>
                <w:rFonts w:cs="Arial"/>
                <w:color w:val="0000FF"/>
                <w:sz w:val="20"/>
                <w:szCs w:val="20"/>
              </w:rPr>
              <w:t xml:space="preserve">Activity </w:t>
            </w:r>
            <w:r w:rsidR="00F95E12" w:rsidRPr="002C5BB2">
              <w:rPr>
                <w:rFonts w:cs="Arial"/>
                <w:color w:val="0000FF"/>
                <w:sz w:val="20"/>
                <w:szCs w:val="20"/>
              </w:rPr>
              <w:t>1.</w:t>
            </w:r>
            <w:r w:rsidRPr="002C5BB2">
              <w:rPr>
                <w:rFonts w:cs="Arial"/>
                <w:color w:val="0000FF"/>
                <w:sz w:val="20"/>
                <w:szCs w:val="20"/>
              </w:rPr>
              <w:t>5: Site selection</w:t>
            </w:r>
          </w:p>
        </w:tc>
        <w:tc>
          <w:tcPr>
            <w:tcW w:w="434" w:type="dxa"/>
            <w:gridSpan w:val="2"/>
            <w:tcBorders>
              <w:top w:val="nil"/>
              <w:left w:val="single" w:sz="8" w:space="0" w:color="auto"/>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3"/>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r w:rsidR="00E339AE" w:rsidRPr="002C5BB2" w:rsidTr="00807514">
        <w:trPr>
          <w:cantSplit/>
          <w:trHeight w:val="462"/>
        </w:trPr>
        <w:tc>
          <w:tcPr>
            <w:tcW w:w="7643" w:type="dxa"/>
            <w:tcBorders>
              <w:top w:val="nil"/>
              <w:left w:val="single" w:sz="8" w:space="0" w:color="auto"/>
              <w:bottom w:val="single" w:sz="8" w:space="0" w:color="auto"/>
              <w:right w:val="single" w:sz="8" w:space="0" w:color="auto"/>
            </w:tcBorders>
            <w:shd w:val="clear" w:color="auto" w:fill="auto"/>
            <w:vAlign w:val="center"/>
          </w:tcPr>
          <w:p w:rsidR="00E339AE" w:rsidRPr="002C5BB2" w:rsidRDefault="00E339AE" w:rsidP="00E339AE">
            <w:pPr>
              <w:numPr>
                <w:ilvl w:val="0"/>
                <w:numId w:val="30"/>
              </w:numPr>
              <w:spacing w:after="0"/>
              <w:jc w:val="left"/>
              <w:rPr>
                <w:rFonts w:cs="Arial"/>
                <w:b/>
                <w:bCs/>
                <w:color w:val="FF0000"/>
                <w:sz w:val="20"/>
                <w:szCs w:val="20"/>
                <w:lang w:eastAsia="es-MX"/>
              </w:rPr>
            </w:pPr>
            <w:r w:rsidRPr="002C5BB2">
              <w:rPr>
                <w:rFonts w:cs="Arial"/>
                <w:b/>
                <w:bCs/>
                <w:color w:val="FF0000"/>
                <w:sz w:val="20"/>
                <w:szCs w:val="20"/>
                <w:lang w:eastAsia="es-MX"/>
              </w:rPr>
              <w:t xml:space="preserve">Outcome 2: </w:t>
            </w:r>
            <w:r w:rsidRPr="002C5BB2">
              <w:rPr>
                <w:rFonts w:cs="Arial"/>
                <w:b/>
                <w:sz w:val="20"/>
                <w:szCs w:val="20"/>
              </w:rPr>
              <w:t>Assessment of baseline and identification of land/resource management issues</w:t>
            </w:r>
            <w:r w:rsidRPr="002C5BB2">
              <w:rPr>
                <w:rFonts w:cs="Arial"/>
                <w:sz w:val="20"/>
                <w:szCs w:val="20"/>
              </w:rPr>
              <w:t xml:space="preserve">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0A0A0"/>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0A0A0"/>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3"/>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r w:rsidR="00E339AE" w:rsidRPr="002C5BB2" w:rsidTr="00807514">
        <w:trPr>
          <w:cantSplit/>
          <w:trHeight w:val="421"/>
        </w:trPr>
        <w:tc>
          <w:tcPr>
            <w:tcW w:w="7643" w:type="dxa"/>
            <w:tcBorders>
              <w:top w:val="nil"/>
              <w:left w:val="single" w:sz="8" w:space="0" w:color="auto"/>
              <w:bottom w:val="single" w:sz="8" w:space="0" w:color="auto"/>
              <w:right w:val="nil"/>
            </w:tcBorders>
            <w:shd w:val="clear" w:color="auto" w:fill="auto"/>
          </w:tcPr>
          <w:p w:rsidR="00E339AE" w:rsidRPr="002C5BB2" w:rsidRDefault="00E339AE" w:rsidP="00E826E4">
            <w:pPr>
              <w:rPr>
                <w:rFonts w:cs="Arial"/>
                <w:color w:val="0000FF"/>
                <w:sz w:val="20"/>
                <w:szCs w:val="20"/>
              </w:rPr>
            </w:pPr>
            <w:r w:rsidRPr="002C5BB2">
              <w:rPr>
                <w:rFonts w:cs="Arial"/>
                <w:color w:val="0000FF"/>
                <w:sz w:val="20"/>
                <w:szCs w:val="20"/>
              </w:rPr>
              <w:t xml:space="preserve">Activity </w:t>
            </w:r>
            <w:r w:rsidR="00F95E12" w:rsidRPr="002C5BB2">
              <w:rPr>
                <w:rFonts w:cs="Arial"/>
                <w:color w:val="0000FF"/>
                <w:sz w:val="20"/>
                <w:szCs w:val="20"/>
              </w:rPr>
              <w:t>2.</w:t>
            </w:r>
            <w:r w:rsidRPr="002C5BB2">
              <w:rPr>
                <w:rFonts w:cs="Arial"/>
                <w:color w:val="0000FF"/>
                <w:sz w:val="20"/>
                <w:szCs w:val="20"/>
              </w:rPr>
              <w:t>1: Conduct baseline studies</w:t>
            </w:r>
          </w:p>
          <w:p w:rsidR="00E339AE" w:rsidRPr="002C5BB2" w:rsidRDefault="00E339AE" w:rsidP="00E826E4">
            <w:pPr>
              <w:rPr>
                <w:rFonts w:cs="Arial"/>
                <w:color w:val="0000FF"/>
                <w:sz w:val="20"/>
                <w:szCs w:val="20"/>
              </w:rPr>
            </w:pPr>
          </w:p>
        </w:tc>
        <w:tc>
          <w:tcPr>
            <w:tcW w:w="434" w:type="dxa"/>
            <w:gridSpan w:val="2"/>
            <w:tcBorders>
              <w:top w:val="nil"/>
              <w:left w:val="single" w:sz="8" w:space="0" w:color="auto"/>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3"/>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r w:rsidR="00E339AE" w:rsidRPr="002C5BB2" w:rsidTr="00807514">
        <w:trPr>
          <w:cantSplit/>
          <w:trHeight w:val="421"/>
        </w:trPr>
        <w:tc>
          <w:tcPr>
            <w:tcW w:w="7643" w:type="dxa"/>
            <w:tcBorders>
              <w:top w:val="nil"/>
              <w:left w:val="single" w:sz="8" w:space="0" w:color="auto"/>
              <w:bottom w:val="single" w:sz="8" w:space="0" w:color="auto"/>
              <w:right w:val="nil"/>
            </w:tcBorders>
            <w:shd w:val="clear" w:color="auto" w:fill="auto"/>
          </w:tcPr>
          <w:p w:rsidR="00E339AE" w:rsidRPr="002C5BB2" w:rsidRDefault="00E339AE" w:rsidP="00E826E4">
            <w:pPr>
              <w:rPr>
                <w:rFonts w:cs="Arial"/>
                <w:color w:val="0000FF"/>
                <w:sz w:val="20"/>
                <w:szCs w:val="20"/>
              </w:rPr>
            </w:pPr>
            <w:r w:rsidRPr="002C5BB2">
              <w:rPr>
                <w:rFonts w:cs="Arial"/>
                <w:color w:val="0000FF"/>
                <w:sz w:val="20"/>
                <w:szCs w:val="20"/>
              </w:rPr>
              <w:t xml:space="preserve">Activity </w:t>
            </w:r>
            <w:r w:rsidR="00F95E12" w:rsidRPr="002C5BB2">
              <w:rPr>
                <w:rFonts w:cs="Arial"/>
                <w:color w:val="0000FF"/>
                <w:sz w:val="20"/>
                <w:szCs w:val="20"/>
              </w:rPr>
              <w:t>2.</w:t>
            </w:r>
            <w:r w:rsidRPr="002C5BB2">
              <w:rPr>
                <w:rFonts w:cs="Arial"/>
                <w:color w:val="0000FF"/>
                <w:sz w:val="20"/>
                <w:szCs w:val="20"/>
              </w:rPr>
              <w:t>2: Conduct a community specific socio-economic evaluation</w:t>
            </w:r>
          </w:p>
        </w:tc>
        <w:tc>
          <w:tcPr>
            <w:tcW w:w="434" w:type="dxa"/>
            <w:gridSpan w:val="2"/>
            <w:tcBorders>
              <w:top w:val="nil"/>
              <w:left w:val="single" w:sz="8" w:space="0" w:color="auto"/>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3"/>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p>
        </w:tc>
      </w:tr>
      <w:tr w:rsidR="00E339AE" w:rsidRPr="002C5BB2" w:rsidTr="00807514">
        <w:trPr>
          <w:cantSplit/>
          <w:trHeight w:val="451"/>
        </w:trPr>
        <w:tc>
          <w:tcPr>
            <w:tcW w:w="7643" w:type="dxa"/>
            <w:tcBorders>
              <w:top w:val="nil"/>
              <w:left w:val="single" w:sz="8" w:space="0" w:color="auto"/>
              <w:bottom w:val="single" w:sz="8" w:space="0" w:color="auto"/>
              <w:right w:val="nil"/>
            </w:tcBorders>
            <w:shd w:val="clear" w:color="auto" w:fill="auto"/>
          </w:tcPr>
          <w:p w:rsidR="00E339AE" w:rsidRPr="002C5BB2" w:rsidRDefault="00E339AE" w:rsidP="00E826E4">
            <w:pPr>
              <w:rPr>
                <w:rFonts w:cs="Arial"/>
                <w:sz w:val="20"/>
                <w:szCs w:val="20"/>
                <w:lang w:eastAsia="es-MX"/>
              </w:rPr>
            </w:pPr>
            <w:r w:rsidRPr="002C5BB2">
              <w:rPr>
                <w:rFonts w:cs="Arial"/>
                <w:color w:val="0000FF"/>
                <w:sz w:val="20"/>
                <w:szCs w:val="20"/>
              </w:rPr>
              <w:t xml:space="preserve">Activity </w:t>
            </w:r>
            <w:r w:rsidR="00F95E12" w:rsidRPr="002C5BB2">
              <w:rPr>
                <w:rFonts w:cs="Arial"/>
                <w:color w:val="0000FF"/>
                <w:sz w:val="20"/>
                <w:szCs w:val="20"/>
              </w:rPr>
              <w:t>2.</w:t>
            </w:r>
            <w:r w:rsidRPr="002C5BB2">
              <w:rPr>
                <w:rFonts w:cs="Arial"/>
                <w:color w:val="0000FF"/>
                <w:sz w:val="20"/>
                <w:szCs w:val="20"/>
              </w:rPr>
              <w:t>3: Hold meeting with community to identify the root causes and options</w:t>
            </w:r>
          </w:p>
        </w:tc>
        <w:tc>
          <w:tcPr>
            <w:tcW w:w="434" w:type="dxa"/>
            <w:gridSpan w:val="2"/>
            <w:tcBorders>
              <w:top w:val="nil"/>
              <w:left w:val="single" w:sz="8" w:space="0" w:color="auto"/>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3"/>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r w:rsidR="001247BA" w:rsidRPr="002C5BB2" w:rsidTr="005B60E5">
        <w:trPr>
          <w:trHeight w:val="350"/>
        </w:trPr>
        <w:tc>
          <w:tcPr>
            <w:tcW w:w="7718" w:type="dxa"/>
            <w:gridSpan w:val="2"/>
            <w:tcBorders>
              <w:top w:val="nil"/>
              <w:left w:val="single" w:sz="8" w:space="0" w:color="auto"/>
              <w:bottom w:val="single" w:sz="8" w:space="0" w:color="auto"/>
              <w:right w:val="single" w:sz="8" w:space="0" w:color="auto"/>
            </w:tcBorders>
            <w:shd w:val="clear" w:color="auto" w:fill="auto"/>
            <w:vAlign w:val="center"/>
          </w:tcPr>
          <w:p w:rsidR="00E339AE" w:rsidRPr="002C5BB2" w:rsidRDefault="00E339AE" w:rsidP="00E339AE">
            <w:pPr>
              <w:numPr>
                <w:ilvl w:val="0"/>
                <w:numId w:val="30"/>
              </w:numPr>
              <w:spacing w:after="0"/>
              <w:jc w:val="left"/>
              <w:rPr>
                <w:rFonts w:cs="Arial"/>
                <w:b/>
                <w:bCs/>
                <w:color w:val="FF0000"/>
                <w:sz w:val="20"/>
                <w:szCs w:val="20"/>
                <w:lang w:eastAsia="es-MX"/>
              </w:rPr>
            </w:pPr>
            <w:r w:rsidRPr="002C5BB2">
              <w:rPr>
                <w:rFonts w:cs="Arial"/>
                <w:b/>
                <w:bCs/>
                <w:color w:val="FF0000"/>
                <w:sz w:val="20"/>
                <w:szCs w:val="20"/>
                <w:lang w:eastAsia="es-MX"/>
              </w:rPr>
              <w:t xml:space="preserve">Outcome 3: </w:t>
            </w:r>
            <w:r w:rsidRPr="002C5BB2">
              <w:rPr>
                <w:rFonts w:cs="Arial"/>
                <w:b/>
                <w:sz w:val="20"/>
                <w:szCs w:val="20"/>
              </w:rPr>
              <w:t>Formation of the community-based organization (CBO) and appropriate management structures</w:t>
            </w:r>
          </w:p>
        </w:tc>
        <w:tc>
          <w:tcPr>
            <w:tcW w:w="407"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10"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3"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3"/>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3"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r w:rsidR="001247BA" w:rsidRPr="002C5BB2" w:rsidTr="005B60E5">
        <w:trPr>
          <w:trHeight w:val="413"/>
        </w:trPr>
        <w:tc>
          <w:tcPr>
            <w:tcW w:w="7718" w:type="dxa"/>
            <w:gridSpan w:val="2"/>
            <w:tcBorders>
              <w:top w:val="nil"/>
              <w:left w:val="single" w:sz="8" w:space="0" w:color="000000"/>
              <w:bottom w:val="single" w:sz="8" w:space="0" w:color="000000"/>
              <w:right w:val="nil"/>
            </w:tcBorders>
            <w:shd w:val="clear" w:color="auto" w:fill="auto"/>
          </w:tcPr>
          <w:p w:rsidR="00E339AE" w:rsidRPr="002C5BB2" w:rsidRDefault="00E339AE" w:rsidP="00E826E4">
            <w:pPr>
              <w:rPr>
                <w:rFonts w:cs="Arial"/>
                <w:color w:val="0000FF"/>
                <w:sz w:val="20"/>
                <w:szCs w:val="20"/>
              </w:rPr>
            </w:pPr>
            <w:r w:rsidRPr="002C5BB2">
              <w:rPr>
                <w:rFonts w:cs="Arial"/>
                <w:color w:val="0000FF"/>
                <w:sz w:val="20"/>
                <w:szCs w:val="20"/>
              </w:rPr>
              <w:t xml:space="preserve">Activity </w:t>
            </w:r>
            <w:r w:rsidR="00F95E12" w:rsidRPr="002C5BB2">
              <w:rPr>
                <w:rFonts w:cs="Arial"/>
                <w:color w:val="0000FF"/>
                <w:sz w:val="20"/>
                <w:szCs w:val="20"/>
              </w:rPr>
              <w:t>3.</w:t>
            </w:r>
            <w:r w:rsidRPr="002C5BB2">
              <w:rPr>
                <w:rFonts w:cs="Arial"/>
                <w:color w:val="0000FF"/>
                <w:sz w:val="20"/>
                <w:szCs w:val="20"/>
              </w:rPr>
              <w:t>1: Establish appropriate management structures</w:t>
            </w:r>
          </w:p>
        </w:tc>
        <w:tc>
          <w:tcPr>
            <w:tcW w:w="407" w:type="dxa"/>
            <w:gridSpan w:val="2"/>
            <w:tcBorders>
              <w:top w:val="nil"/>
              <w:left w:val="single" w:sz="8" w:space="0" w:color="auto"/>
              <w:bottom w:val="single" w:sz="8" w:space="0" w:color="auto"/>
              <w:right w:val="single" w:sz="8" w:space="0" w:color="auto"/>
            </w:tcBorders>
            <w:shd w:val="clear" w:color="auto" w:fill="auto"/>
            <w:noWrap/>
            <w:vAlign w:val="bottom"/>
          </w:tcPr>
          <w:p w:rsidR="00E339AE" w:rsidRPr="002C5BB2" w:rsidRDefault="00E339AE" w:rsidP="00E826E4">
            <w:pPr>
              <w:rPr>
                <w:rFonts w:cs="Arial"/>
                <w:sz w:val="20"/>
                <w:szCs w:val="20"/>
                <w:lang w:eastAsia="es-MX"/>
              </w:rPr>
            </w:pPr>
            <w:r w:rsidRPr="002C5BB2">
              <w:rPr>
                <w:rFonts w:cs="Arial"/>
                <w:sz w:val="20"/>
                <w:szCs w:val="20"/>
                <w:lang w:eastAsia="es-MX"/>
              </w:rPr>
              <w:t> </w:t>
            </w:r>
          </w:p>
        </w:tc>
        <w:tc>
          <w:tcPr>
            <w:tcW w:w="407" w:type="dxa"/>
            <w:gridSpan w:val="2"/>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sz w:val="20"/>
                <w:szCs w:val="20"/>
                <w:lang w:eastAsia="es-MX"/>
              </w:rPr>
            </w:pPr>
            <w:r w:rsidRPr="002C5BB2">
              <w:rPr>
                <w:rFonts w:cs="Arial"/>
                <w:sz w:val="20"/>
                <w:szCs w:val="20"/>
                <w:lang w:eastAsia="es-MX"/>
              </w:rPr>
              <w:t> </w:t>
            </w:r>
          </w:p>
        </w:tc>
        <w:tc>
          <w:tcPr>
            <w:tcW w:w="410" w:type="dxa"/>
            <w:tcBorders>
              <w:top w:val="nil"/>
              <w:left w:val="nil"/>
              <w:bottom w:val="single" w:sz="8" w:space="0" w:color="auto"/>
              <w:right w:val="single" w:sz="8" w:space="0" w:color="auto"/>
            </w:tcBorders>
            <w:shd w:val="clear" w:color="auto" w:fill="D9D9D9"/>
            <w:noWrap/>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D9D9D9"/>
            <w:noWrap/>
            <w:vAlign w:val="bottom"/>
          </w:tcPr>
          <w:p w:rsidR="00E339AE" w:rsidRPr="002C5BB2" w:rsidRDefault="00E339AE" w:rsidP="00E826E4">
            <w:pPr>
              <w:rPr>
                <w:rFonts w:cs="Arial"/>
                <w:sz w:val="20"/>
                <w:szCs w:val="20"/>
                <w:lang w:eastAsia="es-MX"/>
              </w:rPr>
            </w:pPr>
            <w:r w:rsidRPr="002C5BB2">
              <w:rPr>
                <w:rFonts w:cs="Arial"/>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3"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3"/>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3"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r w:rsidR="001247BA" w:rsidRPr="002C5BB2" w:rsidTr="005B60E5">
        <w:trPr>
          <w:trHeight w:val="439"/>
        </w:trPr>
        <w:tc>
          <w:tcPr>
            <w:tcW w:w="7718" w:type="dxa"/>
            <w:gridSpan w:val="2"/>
            <w:tcBorders>
              <w:top w:val="nil"/>
              <w:left w:val="single" w:sz="8" w:space="0" w:color="000000"/>
              <w:bottom w:val="single" w:sz="8" w:space="0" w:color="auto"/>
              <w:right w:val="nil"/>
            </w:tcBorders>
            <w:shd w:val="clear" w:color="auto" w:fill="auto"/>
          </w:tcPr>
          <w:p w:rsidR="00E339AE" w:rsidRPr="002C5BB2" w:rsidRDefault="00E339AE" w:rsidP="00E826E4">
            <w:pPr>
              <w:rPr>
                <w:rFonts w:cs="Arial"/>
                <w:color w:val="0000FF"/>
                <w:sz w:val="20"/>
                <w:szCs w:val="20"/>
              </w:rPr>
            </w:pPr>
            <w:r w:rsidRPr="002C5BB2">
              <w:rPr>
                <w:rFonts w:cs="Arial"/>
                <w:color w:val="0000FF"/>
                <w:sz w:val="20"/>
                <w:szCs w:val="20"/>
              </w:rPr>
              <w:t xml:space="preserve">Activity </w:t>
            </w:r>
            <w:r w:rsidR="00F95E12" w:rsidRPr="002C5BB2">
              <w:rPr>
                <w:rFonts w:cs="Arial"/>
                <w:color w:val="0000FF"/>
                <w:sz w:val="20"/>
                <w:szCs w:val="20"/>
              </w:rPr>
              <w:t>3.</w:t>
            </w:r>
            <w:r w:rsidRPr="002C5BB2">
              <w:rPr>
                <w:rFonts w:cs="Arial"/>
                <w:color w:val="0000FF"/>
                <w:sz w:val="20"/>
                <w:szCs w:val="20"/>
              </w:rPr>
              <w:t>2: Train CBO</w:t>
            </w:r>
          </w:p>
          <w:p w:rsidR="00E339AE" w:rsidRPr="002C5BB2" w:rsidRDefault="00E339AE" w:rsidP="00E826E4">
            <w:pPr>
              <w:rPr>
                <w:rFonts w:cs="Arial"/>
                <w:sz w:val="20"/>
                <w:szCs w:val="20"/>
                <w:lang w:eastAsia="es-MX"/>
              </w:rPr>
            </w:pPr>
          </w:p>
        </w:tc>
        <w:tc>
          <w:tcPr>
            <w:tcW w:w="407" w:type="dxa"/>
            <w:gridSpan w:val="2"/>
            <w:tcBorders>
              <w:top w:val="nil"/>
              <w:left w:val="single" w:sz="8" w:space="0" w:color="auto"/>
              <w:bottom w:val="single" w:sz="8" w:space="0" w:color="auto"/>
              <w:right w:val="single" w:sz="8" w:space="0" w:color="auto"/>
            </w:tcBorders>
            <w:shd w:val="clear" w:color="auto" w:fill="auto"/>
            <w:noWrap/>
            <w:vAlign w:val="bottom"/>
          </w:tcPr>
          <w:p w:rsidR="00E339AE" w:rsidRPr="002C5BB2" w:rsidRDefault="00E339AE" w:rsidP="00E826E4">
            <w:pPr>
              <w:rPr>
                <w:rFonts w:cs="Arial"/>
                <w:sz w:val="20"/>
                <w:szCs w:val="20"/>
                <w:lang w:eastAsia="es-MX"/>
              </w:rPr>
            </w:pPr>
            <w:r w:rsidRPr="002C5BB2">
              <w:rPr>
                <w:rFonts w:cs="Arial"/>
                <w:sz w:val="20"/>
                <w:szCs w:val="20"/>
                <w:lang w:eastAsia="es-MX"/>
              </w:rPr>
              <w:t> </w:t>
            </w:r>
          </w:p>
        </w:tc>
        <w:tc>
          <w:tcPr>
            <w:tcW w:w="407" w:type="dxa"/>
            <w:gridSpan w:val="2"/>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sz w:val="20"/>
                <w:szCs w:val="20"/>
                <w:lang w:eastAsia="es-MX"/>
              </w:rPr>
            </w:pPr>
            <w:r w:rsidRPr="002C5BB2">
              <w:rPr>
                <w:rFonts w:cs="Arial"/>
                <w:sz w:val="20"/>
                <w:szCs w:val="20"/>
                <w:lang w:eastAsia="es-MX"/>
              </w:rPr>
              <w:t> </w:t>
            </w:r>
          </w:p>
        </w:tc>
        <w:tc>
          <w:tcPr>
            <w:tcW w:w="410"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sz w:val="20"/>
                <w:szCs w:val="20"/>
                <w:lang w:eastAsia="es-MX"/>
              </w:rPr>
            </w:pPr>
            <w:r w:rsidRPr="002C5BB2">
              <w:rPr>
                <w:rFonts w:cs="Arial"/>
                <w:sz w:val="20"/>
                <w:szCs w:val="20"/>
                <w:lang w:eastAsia="es-MX"/>
              </w:rPr>
              <w:t> </w:t>
            </w:r>
          </w:p>
        </w:tc>
        <w:tc>
          <w:tcPr>
            <w:tcW w:w="450"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sz w:val="20"/>
                <w:szCs w:val="20"/>
                <w:lang w:eastAsia="es-MX"/>
              </w:rPr>
            </w:pPr>
            <w:r w:rsidRPr="002C5BB2">
              <w:rPr>
                <w:rFonts w:cs="Arial"/>
                <w:sz w:val="20"/>
                <w:szCs w:val="20"/>
                <w:lang w:eastAsia="es-MX"/>
              </w:rPr>
              <w:t> </w:t>
            </w:r>
          </w:p>
        </w:tc>
        <w:tc>
          <w:tcPr>
            <w:tcW w:w="450" w:type="dxa"/>
            <w:gridSpan w:val="2"/>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3"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3"/>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3"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bl>
    <w:p w:rsidR="001247BA" w:rsidRPr="002C5BB2" w:rsidRDefault="001247BA">
      <w:r w:rsidRPr="002C5BB2">
        <w:br w:type="page"/>
      </w:r>
    </w:p>
    <w:tbl>
      <w:tblPr>
        <w:tblW w:w="14620" w:type="dxa"/>
        <w:tblInd w:w="58" w:type="dxa"/>
        <w:tblCellMar>
          <w:left w:w="70" w:type="dxa"/>
          <w:right w:w="70" w:type="dxa"/>
        </w:tblCellMar>
        <w:tblLook w:val="04A0" w:firstRow="1" w:lastRow="0" w:firstColumn="1" w:lastColumn="0" w:noHBand="0" w:noVBand="1"/>
      </w:tblPr>
      <w:tblGrid>
        <w:gridCol w:w="7718"/>
        <w:gridCol w:w="407"/>
        <w:gridCol w:w="407"/>
        <w:gridCol w:w="410"/>
        <w:gridCol w:w="450"/>
        <w:gridCol w:w="450"/>
        <w:gridCol w:w="450"/>
        <w:gridCol w:w="450"/>
        <w:gridCol w:w="450"/>
        <w:gridCol w:w="407"/>
        <w:gridCol w:w="407"/>
        <w:gridCol w:w="450"/>
        <w:gridCol w:w="450"/>
        <w:gridCol w:w="450"/>
        <w:gridCol w:w="407"/>
        <w:gridCol w:w="407"/>
        <w:gridCol w:w="450"/>
      </w:tblGrid>
      <w:tr w:rsidR="00E339AE" w:rsidRPr="002C5BB2" w:rsidTr="005B60E5">
        <w:trPr>
          <w:trHeight w:val="392"/>
        </w:trPr>
        <w:tc>
          <w:tcPr>
            <w:tcW w:w="7718"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E339AE" w:rsidRPr="002C5BB2" w:rsidRDefault="00E339AE" w:rsidP="00E826E4">
            <w:pPr>
              <w:jc w:val="center"/>
              <w:rPr>
                <w:rFonts w:cs="Arial"/>
                <w:b/>
                <w:bCs/>
                <w:sz w:val="20"/>
                <w:szCs w:val="20"/>
                <w:lang w:val="es-MX" w:eastAsia="es-MX"/>
              </w:rPr>
            </w:pPr>
            <w:proofErr w:type="spellStart"/>
            <w:r w:rsidRPr="002C5BB2">
              <w:rPr>
                <w:rFonts w:cs="Arial"/>
                <w:b/>
                <w:bCs/>
                <w:sz w:val="20"/>
                <w:szCs w:val="20"/>
                <w:lang w:val="es-MX" w:eastAsia="es-MX"/>
              </w:rPr>
              <w:lastRenderedPageBreak/>
              <w:t>Component</w:t>
            </w:r>
            <w:proofErr w:type="spellEnd"/>
            <w:r w:rsidRPr="002C5BB2">
              <w:rPr>
                <w:rFonts w:cs="Arial"/>
                <w:b/>
                <w:bCs/>
                <w:sz w:val="20"/>
                <w:szCs w:val="20"/>
                <w:lang w:val="es-MX" w:eastAsia="es-MX"/>
              </w:rPr>
              <w:t xml:space="preserve"> and </w:t>
            </w:r>
            <w:proofErr w:type="spellStart"/>
            <w:r w:rsidRPr="002C5BB2">
              <w:rPr>
                <w:rFonts w:cs="Arial"/>
                <w:b/>
                <w:bCs/>
                <w:sz w:val="20"/>
                <w:szCs w:val="20"/>
                <w:lang w:val="es-MX" w:eastAsia="es-MX"/>
              </w:rPr>
              <w:t>Activities</w:t>
            </w:r>
            <w:proofErr w:type="spellEnd"/>
          </w:p>
        </w:tc>
        <w:tc>
          <w:tcPr>
            <w:tcW w:w="1674"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E339AE" w:rsidRPr="002C5BB2" w:rsidRDefault="00E339AE" w:rsidP="00E826E4">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1</w:t>
            </w:r>
          </w:p>
        </w:tc>
        <w:tc>
          <w:tcPr>
            <w:tcW w:w="1800" w:type="dxa"/>
            <w:gridSpan w:val="4"/>
            <w:tcBorders>
              <w:top w:val="single" w:sz="8" w:space="0" w:color="auto"/>
              <w:left w:val="nil"/>
              <w:bottom w:val="single" w:sz="8" w:space="0" w:color="auto"/>
              <w:right w:val="single" w:sz="8" w:space="0" w:color="000000"/>
            </w:tcBorders>
            <w:shd w:val="clear" w:color="auto" w:fill="auto"/>
            <w:noWrap/>
            <w:vAlign w:val="bottom"/>
          </w:tcPr>
          <w:p w:rsidR="00E339AE" w:rsidRPr="002C5BB2" w:rsidRDefault="00E339AE" w:rsidP="00E826E4">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2</w:t>
            </w:r>
          </w:p>
        </w:tc>
        <w:tc>
          <w:tcPr>
            <w:tcW w:w="1714" w:type="dxa"/>
            <w:gridSpan w:val="4"/>
            <w:tcBorders>
              <w:top w:val="single" w:sz="8" w:space="0" w:color="auto"/>
              <w:left w:val="nil"/>
              <w:bottom w:val="single" w:sz="8" w:space="0" w:color="auto"/>
              <w:right w:val="single" w:sz="8" w:space="0" w:color="000000"/>
            </w:tcBorders>
            <w:shd w:val="clear" w:color="auto" w:fill="auto"/>
            <w:noWrap/>
            <w:vAlign w:val="bottom"/>
          </w:tcPr>
          <w:p w:rsidR="00E339AE" w:rsidRPr="002C5BB2" w:rsidRDefault="00E339AE" w:rsidP="00E826E4">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3</w:t>
            </w:r>
          </w:p>
        </w:tc>
        <w:tc>
          <w:tcPr>
            <w:tcW w:w="1714" w:type="dxa"/>
            <w:gridSpan w:val="4"/>
            <w:tcBorders>
              <w:top w:val="single" w:sz="8" w:space="0" w:color="auto"/>
              <w:left w:val="nil"/>
              <w:bottom w:val="single" w:sz="8" w:space="0" w:color="auto"/>
              <w:right w:val="single" w:sz="8" w:space="0" w:color="000000"/>
            </w:tcBorders>
            <w:shd w:val="clear" w:color="auto" w:fill="auto"/>
            <w:noWrap/>
            <w:vAlign w:val="bottom"/>
          </w:tcPr>
          <w:p w:rsidR="00E339AE" w:rsidRPr="002C5BB2" w:rsidRDefault="00E339AE" w:rsidP="00E826E4">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4</w:t>
            </w:r>
          </w:p>
        </w:tc>
      </w:tr>
      <w:tr w:rsidR="001247BA" w:rsidRPr="002C5BB2" w:rsidTr="005B60E5">
        <w:trPr>
          <w:trHeight w:val="392"/>
        </w:trPr>
        <w:tc>
          <w:tcPr>
            <w:tcW w:w="7718" w:type="dxa"/>
            <w:vMerge/>
            <w:tcBorders>
              <w:top w:val="single" w:sz="8" w:space="0" w:color="auto"/>
              <w:left w:val="single" w:sz="8" w:space="0" w:color="auto"/>
              <w:bottom w:val="single" w:sz="8" w:space="0" w:color="000000"/>
              <w:right w:val="single" w:sz="8" w:space="0" w:color="auto"/>
            </w:tcBorders>
            <w:vAlign w:val="center"/>
          </w:tcPr>
          <w:p w:rsidR="00E339AE" w:rsidRPr="002C5BB2" w:rsidRDefault="00E339AE" w:rsidP="00E826E4">
            <w:pPr>
              <w:rPr>
                <w:rFonts w:cs="Arial"/>
                <w:b/>
                <w:bCs/>
                <w:sz w:val="20"/>
                <w:szCs w:val="20"/>
                <w:lang w:val="es-MX" w:eastAsia="es-MX"/>
              </w:rPr>
            </w:pPr>
          </w:p>
        </w:tc>
        <w:tc>
          <w:tcPr>
            <w:tcW w:w="407" w:type="dxa"/>
            <w:tcBorders>
              <w:top w:val="nil"/>
              <w:left w:val="single" w:sz="8" w:space="0" w:color="auto"/>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Q1</w:t>
            </w:r>
          </w:p>
        </w:tc>
        <w:tc>
          <w:tcPr>
            <w:tcW w:w="407"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Q2</w:t>
            </w:r>
          </w:p>
        </w:tc>
        <w:tc>
          <w:tcPr>
            <w:tcW w:w="410"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Q3</w:t>
            </w:r>
          </w:p>
        </w:tc>
        <w:tc>
          <w:tcPr>
            <w:tcW w:w="450"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Q4</w:t>
            </w:r>
          </w:p>
        </w:tc>
        <w:tc>
          <w:tcPr>
            <w:tcW w:w="450"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Q1</w:t>
            </w:r>
          </w:p>
        </w:tc>
        <w:tc>
          <w:tcPr>
            <w:tcW w:w="450"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Q2</w:t>
            </w:r>
          </w:p>
        </w:tc>
        <w:tc>
          <w:tcPr>
            <w:tcW w:w="450"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Q3</w:t>
            </w:r>
          </w:p>
        </w:tc>
        <w:tc>
          <w:tcPr>
            <w:tcW w:w="450"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Q4</w:t>
            </w:r>
          </w:p>
        </w:tc>
        <w:tc>
          <w:tcPr>
            <w:tcW w:w="407"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Q1</w:t>
            </w:r>
          </w:p>
        </w:tc>
        <w:tc>
          <w:tcPr>
            <w:tcW w:w="407"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Q2</w:t>
            </w:r>
          </w:p>
        </w:tc>
        <w:tc>
          <w:tcPr>
            <w:tcW w:w="450"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Q3</w:t>
            </w:r>
          </w:p>
        </w:tc>
        <w:tc>
          <w:tcPr>
            <w:tcW w:w="450"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Q4</w:t>
            </w:r>
          </w:p>
        </w:tc>
        <w:tc>
          <w:tcPr>
            <w:tcW w:w="450"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Q1</w:t>
            </w:r>
          </w:p>
        </w:tc>
        <w:tc>
          <w:tcPr>
            <w:tcW w:w="407"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Q2</w:t>
            </w:r>
          </w:p>
        </w:tc>
        <w:tc>
          <w:tcPr>
            <w:tcW w:w="407"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Q3</w:t>
            </w:r>
          </w:p>
        </w:tc>
        <w:tc>
          <w:tcPr>
            <w:tcW w:w="450" w:type="dxa"/>
            <w:tcBorders>
              <w:top w:val="nil"/>
              <w:left w:val="nil"/>
              <w:bottom w:val="single" w:sz="8" w:space="0" w:color="auto"/>
              <w:right w:val="single" w:sz="8" w:space="0" w:color="auto"/>
            </w:tcBorders>
            <w:shd w:val="clear" w:color="auto" w:fill="auto"/>
            <w:noWrap/>
            <w:vAlign w:val="bottom"/>
          </w:tcPr>
          <w:p w:rsidR="00E339AE" w:rsidRPr="002C5BB2" w:rsidRDefault="00E339AE" w:rsidP="00E826E4">
            <w:pPr>
              <w:rPr>
                <w:rFonts w:cs="Arial"/>
                <w:b/>
                <w:bCs/>
                <w:sz w:val="20"/>
                <w:szCs w:val="20"/>
                <w:lang w:val="es-MX" w:eastAsia="es-MX"/>
              </w:rPr>
            </w:pPr>
            <w:r w:rsidRPr="002C5BB2">
              <w:rPr>
                <w:rFonts w:cs="Arial"/>
                <w:b/>
                <w:bCs/>
                <w:sz w:val="20"/>
                <w:szCs w:val="20"/>
                <w:lang w:val="es-MX" w:eastAsia="es-MX"/>
              </w:rPr>
              <w:t>Q4</w:t>
            </w:r>
          </w:p>
        </w:tc>
      </w:tr>
      <w:tr w:rsidR="001247BA" w:rsidRPr="002C5BB2" w:rsidTr="005B60E5">
        <w:trPr>
          <w:trHeight w:val="465"/>
        </w:trPr>
        <w:tc>
          <w:tcPr>
            <w:tcW w:w="7718" w:type="dxa"/>
            <w:tcBorders>
              <w:top w:val="nil"/>
              <w:left w:val="single" w:sz="8" w:space="0" w:color="auto"/>
              <w:bottom w:val="single" w:sz="8" w:space="0" w:color="auto"/>
              <w:right w:val="single" w:sz="8" w:space="0" w:color="auto"/>
            </w:tcBorders>
            <w:shd w:val="clear" w:color="auto" w:fill="auto"/>
            <w:vAlign w:val="center"/>
          </w:tcPr>
          <w:p w:rsidR="00E339AE" w:rsidRPr="002C5BB2" w:rsidRDefault="00E339AE" w:rsidP="00E339AE">
            <w:pPr>
              <w:numPr>
                <w:ilvl w:val="0"/>
                <w:numId w:val="30"/>
              </w:numPr>
              <w:spacing w:after="0"/>
              <w:jc w:val="left"/>
              <w:rPr>
                <w:rFonts w:cs="Arial"/>
                <w:b/>
                <w:bCs/>
                <w:color w:val="FF0000"/>
                <w:sz w:val="20"/>
                <w:szCs w:val="20"/>
                <w:lang w:eastAsia="es-MX"/>
              </w:rPr>
            </w:pPr>
            <w:r w:rsidRPr="002C5BB2">
              <w:rPr>
                <w:rFonts w:cs="Arial"/>
                <w:b/>
                <w:bCs/>
                <w:color w:val="FF0000"/>
                <w:sz w:val="20"/>
                <w:szCs w:val="20"/>
                <w:lang w:eastAsia="es-MX"/>
              </w:rPr>
              <w:t xml:space="preserve">Outcome 4: </w:t>
            </w:r>
            <w:r w:rsidRPr="002C5BB2">
              <w:rPr>
                <w:rFonts w:cs="Arial"/>
                <w:b/>
                <w:sz w:val="20"/>
                <w:szCs w:val="20"/>
              </w:rPr>
              <w:t>Develop management plan based on best practices, including M&amp;E framework</w:t>
            </w:r>
            <w:r w:rsidRPr="002C5BB2">
              <w:rPr>
                <w:rFonts w:cs="Arial"/>
                <w:sz w:val="20"/>
                <w:szCs w:val="20"/>
              </w:rPr>
              <w:t>.</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1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0A0A0"/>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r w:rsidR="001247BA" w:rsidRPr="002C5BB2" w:rsidTr="005B60E5">
        <w:trPr>
          <w:trHeight w:val="401"/>
        </w:trPr>
        <w:tc>
          <w:tcPr>
            <w:tcW w:w="7718" w:type="dxa"/>
            <w:tcBorders>
              <w:top w:val="nil"/>
              <w:left w:val="single" w:sz="8" w:space="0" w:color="000000"/>
              <w:bottom w:val="single" w:sz="8" w:space="0" w:color="000000"/>
              <w:right w:val="nil"/>
            </w:tcBorders>
            <w:shd w:val="clear" w:color="auto" w:fill="auto"/>
          </w:tcPr>
          <w:p w:rsidR="00E339AE" w:rsidRPr="002C5BB2" w:rsidRDefault="00E339AE" w:rsidP="00E826E4">
            <w:pPr>
              <w:rPr>
                <w:rFonts w:cs="Arial"/>
                <w:color w:val="0000FF"/>
                <w:sz w:val="20"/>
                <w:szCs w:val="20"/>
              </w:rPr>
            </w:pPr>
            <w:r w:rsidRPr="002C5BB2">
              <w:rPr>
                <w:rFonts w:cs="Arial"/>
                <w:color w:val="0000FF"/>
                <w:sz w:val="20"/>
                <w:szCs w:val="20"/>
              </w:rPr>
              <w:t xml:space="preserve">Activity </w:t>
            </w:r>
            <w:r w:rsidR="00F95E12" w:rsidRPr="002C5BB2">
              <w:rPr>
                <w:rFonts w:cs="Arial"/>
                <w:color w:val="0000FF"/>
                <w:sz w:val="20"/>
                <w:szCs w:val="20"/>
              </w:rPr>
              <w:t>4.</w:t>
            </w:r>
            <w:r w:rsidRPr="002C5BB2">
              <w:rPr>
                <w:rFonts w:cs="Arial"/>
                <w:color w:val="0000FF"/>
                <w:sz w:val="20"/>
                <w:szCs w:val="20"/>
              </w:rPr>
              <w:t>1: Develop community specific management plan and alternate income strategies</w:t>
            </w:r>
          </w:p>
        </w:tc>
        <w:tc>
          <w:tcPr>
            <w:tcW w:w="407" w:type="dxa"/>
            <w:tcBorders>
              <w:top w:val="nil"/>
              <w:left w:val="single" w:sz="8" w:space="0" w:color="auto"/>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1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single" w:sz="8" w:space="0" w:color="auto"/>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r w:rsidR="001247BA" w:rsidRPr="002C5BB2" w:rsidTr="005B60E5">
        <w:trPr>
          <w:trHeight w:val="407"/>
        </w:trPr>
        <w:tc>
          <w:tcPr>
            <w:tcW w:w="7718" w:type="dxa"/>
            <w:tcBorders>
              <w:top w:val="nil"/>
              <w:left w:val="single" w:sz="8" w:space="0" w:color="000000"/>
              <w:bottom w:val="single" w:sz="8" w:space="0" w:color="auto"/>
              <w:right w:val="nil"/>
            </w:tcBorders>
            <w:shd w:val="clear" w:color="auto" w:fill="auto"/>
          </w:tcPr>
          <w:p w:rsidR="00E339AE" w:rsidRPr="002C5BB2" w:rsidRDefault="00E339AE" w:rsidP="00E826E4">
            <w:pPr>
              <w:rPr>
                <w:rFonts w:cs="Arial"/>
                <w:color w:val="0000FF"/>
                <w:sz w:val="20"/>
                <w:szCs w:val="20"/>
              </w:rPr>
            </w:pPr>
            <w:r w:rsidRPr="002C5BB2">
              <w:rPr>
                <w:rFonts w:cs="Arial"/>
                <w:color w:val="0000FF"/>
                <w:sz w:val="20"/>
                <w:szCs w:val="20"/>
              </w:rPr>
              <w:t xml:space="preserve">Activity </w:t>
            </w:r>
            <w:r w:rsidR="00F95E12" w:rsidRPr="002C5BB2">
              <w:rPr>
                <w:rFonts w:cs="Arial"/>
                <w:color w:val="0000FF"/>
                <w:sz w:val="20"/>
                <w:szCs w:val="20"/>
              </w:rPr>
              <w:t>4.</w:t>
            </w:r>
            <w:r w:rsidRPr="002C5BB2">
              <w:rPr>
                <w:rFonts w:cs="Arial"/>
                <w:color w:val="0000FF"/>
                <w:sz w:val="20"/>
                <w:szCs w:val="20"/>
              </w:rPr>
              <w:t>2: Design a M&amp; E framework</w:t>
            </w:r>
          </w:p>
        </w:tc>
        <w:tc>
          <w:tcPr>
            <w:tcW w:w="407" w:type="dxa"/>
            <w:tcBorders>
              <w:top w:val="nil"/>
              <w:left w:val="single" w:sz="8" w:space="0" w:color="auto"/>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1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single" w:sz="8" w:space="0" w:color="auto"/>
              <w:left w:val="nil"/>
              <w:bottom w:val="single" w:sz="4"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r w:rsidR="001247BA" w:rsidRPr="002C5BB2" w:rsidTr="005B60E5">
        <w:trPr>
          <w:trHeight w:val="362"/>
        </w:trPr>
        <w:tc>
          <w:tcPr>
            <w:tcW w:w="7718" w:type="dxa"/>
            <w:tcBorders>
              <w:top w:val="nil"/>
              <w:left w:val="single" w:sz="8" w:space="0" w:color="auto"/>
              <w:bottom w:val="single" w:sz="8" w:space="0" w:color="auto"/>
              <w:right w:val="single" w:sz="8" w:space="0" w:color="auto"/>
            </w:tcBorders>
            <w:shd w:val="clear" w:color="auto" w:fill="auto"/>
            <w:vAlign w:val="center"/>
          </w:tcPr>
          <w:p w:rsidR="00E339AE" w:rsidRPr="002C5BB2" w:rsidRDefault="00E339AE" w:rsidP="00E339AE">
            <w:pPr>
              <w:numPr>
                <w:ilvl w:val="0"/>
                <w:numId w:val="30"/>
              </w:numPr>
              <w:spacing w:after="0"/>
              <w:jc w:val="left"/>
              <w:rPr>
                <w:rFonts w:cs="Arial"/>
                <w:b/>
                <w:bCs/>
                <w:color w:val="FF0000"/>
                <w:sz w:val="20"/>
                <w:szCs w:val="20"/>
                <w:lang w:val="es-MX" w:eastAsia="es-MX"/>
              </w:rPr>
            </w:pPr>
            <w:proofErr w:type="spellStart"/>
            <w:r w:rsidRPr="002C5BB2">
              <w:rPr>
                <w:rFonts w:cs="Arial"/>
                <w:b/>
                <w:bCs/>
                <w:color w:val="FF0000"/>
                <w:sz w:val="20"/>
                <w:szCs w:val="20"/>
                <w:lang w:val="es-MX" w:eastAsia="es-MX"/>
              </w:rPr>
              <w:t>Outcome</w:t>
            </w:r>
            <w:proofErr w:type="spellEnd"/>
            <w:r w:rsidRPr="002C5BB2">
              <w:rPr>
                <w:rFonts w:cs="Arial"/>
                <w:b/>
                <w:bCs/>
                <w:color w:val="FF0000"/>
                <w:sz w:val="20"/>
                <w:szCs w:val="20"/>
                <w:lang w:val="es-MX" w:eastAsia="es-MX"/>
              </w:rPr>
              <w:t xml:space="preserve"> 5: </w:t>
            </w:r>
            <w:r w:rsidRPr="002C5BB2">
              <w:rPr>
                <w:rFonts w:cs="Arial"/>
                <w:b/>
                <w:sz w:val="20"/>
                <w:szCs w:val="20"/>
              </w:rPr>
              <w:t>Implement tourism ventures</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val="es-MX" w:eastAsia="es-MX"/>
              </w:rPr>
            </w:pPr>
            <w:r w:rsidRPr="002C5BB2">
              <w:rPr>
                <w:rFonts w:cs="Arial"/>
                <w:color w:val="000000"/>
                <w:sz w:val="20"/>
                <w:szCs w:val="20"/>
                <w:lang w:val="es-MX"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val="es-MX" w:eastAsia="es-MX"/>
              </w:rPr>
            </w:pPr>
            <w:r w:rsidRPr="002C5BB2">
              <w:rPr>
                <w:rFonts w:cs="Arial"/>
                <w:color w:val="000000"/>
                <w:sz w:val="20"/>
                <w:szCs w:val="20"/>
                <w:lang w:val="es-MX" w:eastAsia="es-MX"/>
              </w:rPr>
              <w:t> </w:t>
            </w:r>
          </w:p>
        </w:tc>
        <w:tc>
          <w:tcPr>
            <w:tcW w:w="41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val="es-MX" w:eastAsia="es-MX"/>
              </w:rPr>
            </w:pPr>
            <w:r w:rsidRPr="002C5BB2">
              <w:rPr>
                <w:rFonts w:cs="Arial"/>
                <w:color w:val="000000"/>
                <w:sz w:val="20"/>
                <w:szCs w:val="20"/>
                <w:lang w:val="es-MX"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val="es-MX" w:eastAsia="es-MX"/>
              </w:rPr>
            </w:pPr>
            <w:r w:rsidRPr="002C5BB2">
              <w:rPr>
                <w:rFonts w:cs="Arial"/>
                <w:color w:val="000000"/>
                <w:sz w:val="20"/>
                <w:szCs w:val="20"/>
                <w:lang w:val="es-MX"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val="es-MX" w:eastAsia="es-MX"/>
              </w:rPr>
            </w:pPr>
            <w:r w:rsidRPr="002C5BB2">
              <w:rPr>
                <w:rFonts w:cs="Arial"/>
                <w:color w:val="000000"/>
                <w:sz w:val="20"/>
                <w:szCs w:val="20"/>
                <w:lang w:val="es-MX" w:eastAsia="es-MX"/>
              </w:rPr>
              <w:t> </w:t>
            </w:r>
          </w:p>
        </w:tc>
        <w:tc>
          <w:tcPr>
            <w:tcW w:w="450" w:type="dxa"/>
            <w:tcBorders>
              <w:top w:val="nil"/>
              <w:left w:val="nil"/>
              <w:bottom w:val="single" w:sz="8" w:space="0" w:color="auto"/>
              <w:right w:val="single" w:sz="8" w:space="0" w:color="auto"/>
            </w:tcBorders>
            <w:shd w:val="clear" w:color="auto" w:fill="A0A0A0"/>
          </w:tcPr>
          <w:p w:rsidR="00E339AE" w:rsidRPr="002C5BB2" w:rsidRDefault="00E339AE" w:rsidP="00E826E4">
            <w:pPr>
              <w:jc w:val="right"/>
              <w:rPr>
                <w:rFonts w:cs="Arial"/>
                <w:color w:val="000000"/>
                <w:sz w:val="20"/>
                <w:szCs w:val="20"/>
                <w:lang w:val="es-MX" w:eastAsia="es-MX"/>
              </w:rPr>
            </w:pPr>
            <w:r w:rsidRPr="002C5BB2">
              <w:rPr>
                <w:rFonts w:cs="Arial"/>
                <w:color w:val="000000"/>
                <w:sz w:val="20"/>
                <w:szCs w:val="20"/>
                <w:lang w:val="es-MX" w:eastAsia="es-MX"/>
              </w:rPr>
              <w:t> </w:t>
            </w:r>
          </w:p>
        </w:tc>
        <w:tc>
          <w:tcPr>
            <w:tcW w:w="450" w:type="dxa"/>
            <w:tcBorders>
              <w:top w:val="nil"/>
              <w:left w:val="nil"/>
              <w:bottom w:val="single" w:sz="8" w:space="0" w:color="auto"/>
              <w:right w:val="single" w:sz="8" w:space="0" w:color="auto"/>
            </w:tcBorders>
            <w:shd w:val="clear" w:color="auto" w:fill="A0A0A0"/>
          </w:tcPr>
          <w:p w:rsidR="00E339AE" w:rsidRPr="002C5BB2" w:rsidRDefault="00E339AE" w:rsidP="00E826E4">
            <w:pPr>
              <w:jc w:val="right"/>
              <w:rPr>
                <w:rFonts w:cs="Arial"/>
                <w:color w:val="000000"/>
                <w:sz w:val="20"/>
                <w:szCs w:val="20"/>
                <w:lang w:val="es-MX" w:eastAsia="es-MX"/>
              </w:rPr>
            </w:pPr>
            <w:r w:rsidRPr="002C5BB2">
              <w:rPr>
                <w:rFonts w:cs="Arial"/>
                <w:color w:val="000000"/>
                <w:sz w:val="20"/>
                <w:szCs w:val="20"/>
                <w:lang w:val="es-MX" w:eastAsia="es-MX"/>
              </w:rPr>
              <w:t> </w:t>
            </w:r>
          </w:p>
        </w:tc>
        <w:tc>
          <w:tcPr>
            <w:tcW w:w="450"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val="es-MX" w:eastAsia="es-MX"/>
              </w:rPr>
            </w:pPr>
            <w:r w:rsidRPr="002C5BB2">
              <w:rPr>
                <w:rFonts w:cs="Arial"/>
                <w:color w:val="000000"/>
                <w:sz w:val="20"/>
                <w:szCs w:val="20"/>
                <w:lang w:val="es-MX" w:eastAsia="es-MX"/>
              </w:rPr>
              <w:t> </w:t>
            </w:r>
          </w:p>
        </w:tc>
        <w:tc>
          <w:tcPr>
            <w:tcW w:w="407"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val="es-MX" w:eastAsia="es-MX"/>
              </w:rPr>
            </w:pPr>
            <w:r w:rsidRPr="002C5BB2">
              <w:rPr>
                <w:rFonts w:cs="Arial"/>
                <w:color w:val="000000"/>
                <w:sz w:val="20"/>
                <w:szCs w:val="20"/>
                <w:lang w:val="es-MX" w:eastAsia="es-MX"/>
              </w:rPr>
              <w:t> </w:t>
            </w:r>
          </w:p>
        </w:tc>
        <w:tc>
          <w:tcPr>
            <w:tcW w:w="407"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val="es-MX" w:eastAsia="es-MX"/>
              </w:rPr>
            </w:pPr>
            <w:r w:rsidRPr="002C5BB2">
              <w:rPr>
                <w:rFonts w:cs="Arial"/>
                <w:color w:val="000000"/>
                <w:sz w:val="20"/>
                <w:szCs w:val="20"/>
                <w:lang w:val="es-MX" w:eastAsia="es-MX"/>
              </w:rPr>
              <w:t> </w:t>
            </w:r>
          </w:p>
        </w:tc>
        <w:tc>
          <w:tcPr>
            <w:tcW w:w="450"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val="es-MX" w:eastAsia="es-MX"/>
              </w:rPr>
            </w:pPr>
            <w:r w:rsidRPr="002C5BB2">
              <w:rPr>
                <w:rFonts w:cs="Arial"/>
                <w:color w:val="000000"/>
                <w:sz w:val="20"/>
                <w:szCs w:val="20"/>
                <w:lang w:val="es-MX" w:eastAsia="es-MX"/>
              </w:rPr>
              <w:t> </w:t>
            </w:r>
          </w:p>
        </w:tc>
        <w:tc>
          <w:tcPr>
            <w:tcW w:w="450"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val="es-MX" w:eastAsia="es-MX"/>
              </w:rPr>
            </w:pPr>
            <w:r w:rsidRPr="002C5BB2">
              <w:rPr>
                <w:rFonts w:cs="Arial"/>
                <w:color w:val="000000"/>
                <w:sz w:val="20"/>
                <w:szCs w:val="20"/>
                <w:lang w:val="es-MX" w:eastAsia="es-MX"/>
              </w:rPr>
              <w:t> </w:t>
            </w:r>
          </w:p>
        </w:tc>
        <w:tc>
          <w:tcPr>
            <w:tcW w:w="450"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val="es-MX" w:eastAsia="es-MX"/>
              </w:rPr>
            </w:pPr>
            <w:r w:rsidRPr="002C5BB2">
              <w:rPr>
                <w:rFonts w:cs="Arial"/>
                <w:color w:val="000000"/>
                <w:sz w:val="20"/>
                <w:szCs w:val="20"/>
                <w:lang w:val="es-MX" w:eastAsia="es-MX"/>
              </w:rPr>
              <w:t> </w:t>
            </w:r>
          </w:p>
        </w:tc>
        <w:tc>
          <w:tcPr>
            <w:tcW w:w="407"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val="es-MX" w:eastAsia="es-MX"/>
              </w:rPr>
            </w:pPr>
            <w:r w:rsidRPr="002C5BB2">
              <w:rPr>
                <w:rFonts w:cs="Arial"/>
                <w:color w:val="000000"/>
                <w:sz w:val="20"/>
                <w:szCs w:val="20"/>
                <w:lang w:val="es-MX" w:eastAsia="es-MX"/>
              </w:rPr>
              <w:t> </w:t>
            </w:r>
          </w:p>
        </w:tc>
        <w:tc>
          <w:tcPr>
            <w:tcW w:w="407"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val="es-MX" w:eastAsia="es-MX"/>
              </w:rPr>
            </w:pPr>
            <w:r w:rsidRPr="002C5BB2">
              <w:rPr>
                <w:rFonts w:cs="Arial"/>
                <w:color w:val="000000"/>
                <w:sz w:val="20"/>
                <w:szCs w:val="20"/>
                <w:lang w:val="es-MX" w:eastAsia="es-MX"/>
              </w:rPr>
              <w:t> </w:t>
            </w:r>
          </w:p>
        </w:tc>
        <w:tc>
          <w:tcPr>
            <w:tcW w:w="450"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val="es-MX" w:eastAsia="es-MX"/>
              </w:rPr>
            </w:pPr>
            <w:r w:rsidRPr="002C5BB2">
              <w:rPr>
                <w:rFonts w:cs="Arial"/>
                <w:color w:val="000000"/>
                <w:sz w:val="20"/>
                <w:szCs w:val="20"/>
                <w:lang w:val="es-MX" w:eastAsia="es-MX"/>
              </w:rPr>
              <w:t> </w:t>
            </w:r>
          </w:p>
        </w:tc>
      </w:tr>
      <w:tr w:rsidR="001247BA" w:rsidRPr="002C5BB2" w:rsidTr="005B60E5">
        <w:trPr>
          <w:trHeight w:val="457"/>
        </w:trPr>
        <w:tc>
          <w:tcPr>
            <w:tcW w:w="7718" w:type="dxa"/>
            <w:tcBorders>
              <w:top w:val="nil"/>
              <w:left w:val="single" w:sz="8" w:space="0" w:color="auto"/>
              <w:bottom w:val="single" w:sz="8" w:space="0" w:color="auto"/>
              <w:right w:val="nil"/>
            </w:tcBorders>
            <w:shd w:val="clear" w:color="auto" w:fill="auto"/>
          </w:tcPr>
          <w:p w:rsidR="00E339AE" w:rsidRPr="002C5BB2" w:rsidRDefault="00E339AE" w:rsidP="00E826E4">
            <w:pPr>
              <w:rPr>
                <w:rFonts w:cs="Arial"/>
                <w:color w:val="0000FF"/>
                <w:sz w:val="20"/>
                <w:szCs w:val="20"/>
              </w:rPr>
            </w:pPr>
            <w:r w:rsidRPr="002C5BB2">
              <w:rPr>
                <w:rFonts w:cs="Arial"/>
                <w:color w:val="0000FF"/>
                <w:sz w:val="20"/>
                <w:szCs w:val="20"/>
              </w:rPr>
              <w:t xml:space="preserve">Activity </w:t>
            </w:r>
            <w:r w:rsidR="00F95E12" w:rsidRPr="002C5BB2">
              <w:rPr>
                <w:rFonts w:cs="Arial"/>
                <w:color w:val="0000FF"/>
                <w:sz w:val="20"/>
                <w:szCs w:val="20"/>
              </w:rPr>
              <w:t>5.</w:t>
            </w:r>
            <w:r w:rsidRPr="002C5BB2">
              <w:rPr>
                <w:rFonts w:cs="Arial"/>
                <w:color w:val="0000FF"/>
                <w:sz w:val="20"/>
                <w:szCs w:val="20"/>
              </w:rPr>
              <w:t>1: Prepare tourism development plan and community-based tourism activities</w:t>
            </w:r>
          </w:p>
        </w:tc>
        <w:tc>
          <w:tcPr>
            <w:tcW w:w="407" w:type="dxa"/>
            <w:tcBorders>
              <w:top w:val="nil"/>
              <w:left w:val="single" w:sz="8" w:space="0" w:color="auto"/>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1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CCCCCC"/>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CCCCCC"/>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r w:rsidR="001247BA" w:rsidRPr="002C5BB2" w:rsidTr="005B60E5">
        <w:trPr>
          <w:trHeight w:val="340"/>
        </w:trPr>
        <w:tc>
          <w:tcPr>
            <w:tcW w:w="7718" w:type="dxa"/>
            <w:tcBorders>
              <w:top w:val="nil"/>
              <w:left w:val="single" w:sz="8" w:space="0" w:color="auto"/>
              <w:bottom w:val="single" w:sz="8" w:space="0" w:color="auto"/>
              <w:right w:val="nil"/>
            </w:tcBorders>
            <w:shd w:val="clear" w:color="auto" w:fill="auto"/>
          </w:tcPr>
          <w:p w:rsidR="00E339AE" w:rsidRPr="002C5BB2" w:rsidRDefault="00E339AE" w:rsidP="00E826E4">
            <w:pPr>
              <w:rPr>
                <w:rFonts w:cs="Arial"/>
                <w:color w:val="0000FF"/>
                <w:sz w:val="20"/>
                <w:szCs w:val="20"/>
              </w:rPr>
            </w:pPr>
            <w:r w:rsidRPr="002C5BB2">
              <w:rPr>
                <w:rFonts w:cs="Arial"/>
                <w:color w:val="0000FF"/>
                <w:sz w:val="20"/>
                <w:szCs w:val="20"/>
              </w:rPr>
              <w:t xml:space="preserve">Activity </w:t>
            </w:r>
            <w:r w:rsidR="00F95E12" w:rsidRPr="002C5BB2">
              <w:rPr>
                <w:rFonts w:cs="Arial"/>
                <w:color w:val="0000FF"/>
                <w:sz w:val="20"/>
                <w:szCs w:val="20"/>
              </w:rPr>
              <w:t>5.</w:t>
            </w:r>
            <w:r w:rsidRPr="002C5BB2">
              <w:rPr>
                <w:rFonts w:cs="Arial"/>
                <w:color w:val="0000FF"/>
                <w:sz w:val="20"/>
                <w:szCs w:val="20"/>
              </w:rPr>
              <w:t xml:space="preserve">2: Compare to baseline and adjust on regular basis </w:t>
            </w:r>
          </w:p>
          <w:p w:rsidR="00E339AE" w:rsidRPr="002C5BB2" w:rsidRDefault="00E339AE" w:rsidP="00E826E4">
            <w:pPr>
              <w:rPr>
                <w:rFonts w:cs="Arial"/>
                <w:sz w:val="20"/>
                <w:szCs w:val="20"/>
                <w:lang w:eastAsia="es-MX"/>
              </w:rPr>
            </w:pPr>
          </w:p>
        </w:tc>
        <w:tc>
          <w:tcPr>
            <w:tcW w:w="407" w:type="dxa"/>
            <w:tcBorders>
              <w:top w:val="nil"/>
              <w:left w:val="single" w:sz="8" w:space="0" w:color="auto"/>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1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CCCCCC"/>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bl>
    <w:p w:rsidR="00807514" w:rsidRPr="002C5BB2" w:rsidRDefault="00807514">
      <w:pPr>
        <w:jc w:val="left"/>
      </w:pPr>
    </w:p>
    <w:tbl>
      <w:tblPr>
        <w:tblW w:w="14662" w:type="dxa"/>
        <w:tblInd w:w="58" w:type="dxa"/>
        <w:tblCellMar>
          <w:left w:w="70" w:type="dxa"/>
          <w:right w:w="70" w:type="dxa"/>
        </w:tblCellMar>
        <w:tblLook w:val="04A0" w:firstRow="1" w:lastRow="0" w:firstColumn="1" w:lastColumn="0" w:noHBand="0" w:noVBand="1"/>
      </w:tblPr>
      <w:tblGrid>
        <w:gridCol w:w="7718"/>
        <w:gridCol w:w="434"/>
        <w:gridCol w:w="434"/>
        <w:gridCol w:w="434"/>
        <w:gridCol w:w="434"/>
        <w:gridCol w:w="434"/>
        <w:gridCol w:w="434"/>
        <w:gridCol w:w="434"/>
        <w:gridCol w:w="434"/>
        <w:gridCol w:w="434"/>
        <w:gridCol w:w="434"/>
        <w:gridCol w:w="434"/>
        <w:gridCol w:w="434"/>
        <w:gridCol w:w="434"/>
        <w:gridCol w:w="434"/>
        <w:gridCol w:w="434"/>
        <w:gridCol w:w="434"/>
      </w:tblGrid>
      <w:tr w:rsidR="00E339AE" w:rsidRPr="002C5BB2" w:rsidTr="005B60E5">
        <w:trPr>
          <w:trHeight w:val="350"/>
        </w:trPr>
        <w:tc>
          <w:tcPr>
            <w:tcW w:w="7718" w:type="dxa"/>
            <w:tcBorders>
              <w:top w:val="single" w:sz="4" w:space="0" w:color="auto"/>
              <w:left w:val="single" w:sz="4" w:space="0" w:color="auto"/>
              <w:bottom w:val="single" w:sz="4" w:space="0" w:color="auto"/>
              <w:right w:val="single" w:sz="4" w:space="0" w:color="auto"/>
            </w:tcBorders>
            <w:shd w:val="clear" w:color="auto" w:fill="auto"/>
            <w:vAlign w:val="center"/>
          </w:tcPr>
          <w:p w:rsidR="00E339AE" w:rsidRPr="002C5BB2" w:rsidRDefault="00E339AE" w:rsidP="00E339AE">
            <w:pPr>
              <w:numPr>
                <w:ilvl w:val="0"/>
                <w:numId w:val="30"/>
              </w:numPr>
              <w:spacing w:after="0"/>
              <w:jc w:val="left"/>
              <w:rPr>
                <w:rFonts w:cs="Arial"/>
                <w:b/>
                <w:bCs/>
                <w:color w:val="FF0000"/>
                <w:sz w:val="20"/>
                <w:szCs w:val="20"/>
                <w:lang w:eastAsia="es-MX"/>
              </w:rPr>
            </w:pPr>
            <w:r w:rsidRPr="002C5BB2">
              <w:rPr>
                <w:rFonts w:cs="Arial"/>
                <w:b/>
                <w:bCs/>
                <w:color w:val="FF0000"/>
                <w:sz w:val="20"/>
                <w:szCs w:val="20"/>
                <w:lang w:eastAsia="es-MX"/>
              </w:rPr>
              <w:t xml:space="preserve">Outcome 6: </w:t>
            </w:r>
            <w:r w:rsidRPr="002C5BB2">
              <w:rPr>
                <w:rFonts w:cs="Arial"/>
                <w:b/>
                <w:sz w:val="20"/>
                <w:szCs w:val="20"/>
              </w:rPr>
              <w:t>Monitor and disseminate results</w:t>
            </w:r>
          </w:p>
        </w:tc>
        <w:tc>
          <w:tcPr>
            <w:tcW w:w="434" w:type="dxa"/>
            <w:tcBorders>
              <w:top w:val="single" w:sz="4" w:space="0" w:color="auto"/>
              <w:left w:val="single" w:sz="4" w:space="0" w:color="auto"/>
              <w:bottom w:val="single" w:sz="4" w:space="0" w:color="auto"/>
              <w:right w:val="single" w:sz="4"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0A0A0"/>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r w:rsidR="00E339AE" w:rsidRPr="002C5BB2" w:rsidTr="005B60E5">
        <w:trPr>
          <w:trHeight w:val="412"/>
        </w:trPr>
        <w:tc>
          <w:tcPr>
            <w:tcW w:w="7718" w:type="dxa"/>
            <w:tcBorders>
              <w:top w:val="single" w:sz="4" w:space="0" w:color="auto"/>
              <w:left w:val="single" w:sz="8" w:space="0" w:color="000000"/>
              <w:bottom w:val="single" w:sz="8" w:space="0" w:color="000000"/>
              <w:right w:val="nil"/>
            </w:tcBorders>
            <w:shd w:val="clear" w:color="auto" w:fill="auto"/>
          </w:tcPr>
          <w:p w:rsidR="00E339AE" w:rsidRPr="002C5BB2" w:rsidRDefault="00E339AE" w:rsidP="00E826E4">
            <w:pPr>
              <w:rPr>
                <w:rFonts w:cs="Arial"/>
                <w:color w:val="0000FF"/>
                <w:sz w:val="20"/>
                <w:szCs w:val="20"/>
              </w:rPr>
            </w:pPr>
            <w:r w:rsidRPr="002C5BB2">
              <w:rPr>
                <w:rFonts w:cs="Arial"/>
                <w:color w:val="0000FF"/>
                <w:sz w:val="20"/>
                <w:szCs w:val="20"/>
              </w:rPr>
              <w:t xml:space="preserve">Activity </w:t>
            </w:r>
            <w:r w:rsidR="00F95E12" w:rsidRPr="002C5BB2">
              <w:rPr>
                <w:rFonts w:cs="Arial"/>
                <w:color w:val="0000FF"/>
                <w:sz w:val="20"/>
                <w:szCs w:val="20"/>
              </w:rPr>
              <w:t>6.</w:t>
            </w:r>
            <w:r w:rsidRPr="002C5BB2">
              <w:rPr>
                <w:rFonts w:cs="Arial"/>
                <w:color w:val="0000FF"/>
                <w:sz w:val="20"/>
                <w:szCs w:val="20"/>
              </w:rPr>
              <w:t xml:space="preserve">1: Verify monitoring with specialists </w:t>
            </w:r>
          </w:p>
          <w:p w:rsidR="00E339AE" w:rsidRPr="002C5BB2" w:rsidRDefault="00E339AE" w:rsidP="00E826E4">
            <w:pPr>
              <w:rPr>
                <w:rFonts w:cs="Arial"/>
                <w:sz w:val="20"/>
                <w:szCs w:val="20"/>
                <w:lang w:eastAsia="es-MX"/>
              </w:rPr>
            </w:pPr>
          </w:p>
        </w:tc>
        <w:tc>
          <w:tcPr>
            <w:tcW w:w="434" w:type="dxa"/>
            <w:tcBorders>
              <w:top w:val="single" w:sz="4" w:space="0" w:color="auto"/>
              <w:left w:val="single" w:sz="8" w:space="0" w:color="auto"/>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r w:rsidR="00E339AE" w:rsidRPr="002C5BB2" w:rsidTr="005B60E5">
        <w:trPr>
          <w:trHeight w:val="466"/>
        </w:trPr>
        <w:tc>
          <w:tcPr>
            <w:tcW w:w="7718" w:type="dxa"/>
            <w:tcBorders>
              <w:top w:val="nil"/>
              <w:left w:val="single" w:sz="8" w:space="0" w:color="000000"/>
              <w:bottom w:val="single" w:sz="8" w:space="0" w:color="000000"/>
              <w:right w:val="nil"/>
            </w:tcBorders>
            <w:shd w:val="clear" w:color="auto" w:fill="auto"/>
          </w:tcPr>
          <w:p w:rsidR="00E339AE" w:rsidRPr="002C5BB2" w:rsidRDefault="00E339AE" w:rsidP="00E826E4">
            <w:pPr>
              <w:rPr>
                <w:rFonts w:cs="Arial"/>
                <w:sz w:val="20"/>
                <w:szCs w:val="20"/>
                <w:lang w:eastAsia="es-MX"/>
              </w:rPr>
            </w:pPr>
            <w:r w:rsidRPr="002C5BB2">
              <w:rPr>
                <w:rFonts w:cs="Arial"/>
                <w:color w:val="0000FF"/>
                <w:sz w:val="20"/>
                <w:szCs w:val="20"/>
              </w:rPr>
              <w:t xml:space="preserve">Activity </w:t>
            </w:r>
            <w:r w:rsidR="00F95E12" w:rsidRPr="002C5BB2">
              <w:rPr>
                <w:rFonts w:cs="Arial"/>
                <w:color w:val="0000FF"/>
                <w:sz w:val="20"/>
                <w:szCs w:val="20"/>
              </w:rPr>
              <w:t>6.</w:t>
            </w:r>
            <w:r w:rsidRPr="002C5BB2">
              <w:rPr>
                <w:rFonts w:cs="Arial"/>
                <w:color w:val="0000FF"/>
                <w:sz w:val="20"/>
                <w:szCs w:val="20"/>
              </w:rPr>
              <w:t>2: Draft report on lessons learned</w:t>
            </w:r>
          </w:p>
        </w:tc>
        <w:tc>
          <w:tcPr>
            <w:tcW w:w="434" w:type="dxa"/>
            <w:tcBorders>
              <w:top w:val="nil"/>
              <w:left w:val="single" w:sz="8" w:space="0" w:color="auto"/>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r w:rsidR="00E339AE" w:rsidRPr="002C5BB2" w:rsidTr="005B60E5">
        <w:trPr>
          <w:trHeight w:val="517"/>
        </w:trPr>
        <w:tc>
          <w:tcPr>
            <w:tcW w:w="7718" w:type="dxa"/>
            <w:tcBorders>
              <w:top w:val="nil"/>
              <w:left w:val="single" w:sz="8" w:space="0" w:color="auto"/>
              <w:bottom w:val="single" w:sz="8" w:space="0" w:color="auto"/>
              <w:right w:val="single" w:sz="8" w:space="0" w:color="auto"/>
            </w:tcBorders>
            <w:shd w:val="clear" w:color="auto" w:fill="auto"/>
            <w:vAlign w:val="center"/>
          </w:tcPr>
          <w:p w:rsidR="00E339AE" w:rsidRPr="002C5BB2" w:rsidRDefault="00E339AE" w:rsidP="00E339AE">
            <w:pPr>
              <w:numPr>
                <w:ilvl w:val="0"/>
                <w:numId w:val="30"/>
              </w:numPr>
              <w:spacing w:after="0"/>
              <w:jc w:val="left"/>
              <w:rPr>
                <w:rFonts w:cs="Arial"/>
                <w:b/>
                <w:bCs/>
                <w:color w:val="FF0000"/>
                <w:sz w:val="20"/>
                <w:szCs w:val="20"/>
                <w:lang w:eastAsia="es-MX"/>
              </w:rPr>
            </w:pPr>
            <w:r w:rsidRPr="002C5BB2">
              <w:rPr>
                <w:rFonts w:cs="Arial"/>
                <w:b/>
                <w:bCs/>
                <w:color w:val="FF0000"/>
                <w:sz w:val="20"/>
                <w:szCs w:val="20"/>
                <w:lang w:eastAsia="es-MX"/>
              </w:rPr>
              <w:t xml:space="preserve">Outcome 7: </w:t>
            </w:r>
            <w:r w:rsidRPr="002C5BB2">
              <w:rPr>
                <w:rFonts w:cs="Arial"/>
                <w:b/>
                <w:bCs/>
                <w:sz w:val="20"/>
                <w:szCs w:val="20"/>
                <w:lang w:eastAsia="es-MX"/>
              </w:rPr>
              <w:t>Adaptive Management and Learning</w:t>
            </w:r>
          </w:p>
        </w:tc>
        <w:tc>
          <w:tcPr>
            <w:tcW w:w="434"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r w:rsidR="00E339AE" w:rsidRPr="002C5BB2" w:rsidTr="005B60E5">
        <w:trPr>
          <w:trHeight w:val="557"/>
        </w:trPr>
        <w:tc>
          <w:tcPr>
            <w:tcW w:w="7718" w:type="dxa"/>
            <w:tcBorders>
              <w:top w:val="nil"/>
              <w:left w:val="single" w:sz="8" w:space="0" w:color="000000"/>
              <w:bottom w:val="single" w:sz="8" w:space="0" w:color="000000"/>
              <w:right w:val="nil"/>
            </w:tcBorders>
            <w:shd w:val="clear" w:color="auto" w:fill="auto"/>
          </w:tcPr>
          <w:p w:rsidR="00E339AE" w:rsidRPr="002C5BB2" w:rsidRDefault="00F95E12" w:rsidP="00E826E4">
            <w:pPr>
              <w:rPr>
                <w:rFonts w:cs="Arial"/>
                <w:sz w:val="20"/>
                <w:szCs w:val="20"/>
                <w:lang w:eastAsia="es-MX"/>
              </w:rPr>
            </w:pPr>
            <w:r w:rsidRPr="002C5BB2">
              <w:rPr>
                <w:rFonts w:cs="Arial"/>
                <w:sz w:val="20"/>
                <w:szCs w:val="20"/>
                <w:lang w:eastAsia="es-MX"/>
              </w:rPr>
              <w:t>7</w:t>
            </w:r>
            <w:r w:rsidR="00E339AE" w:rsidRPr="002C5BB2">
              <w:rPr>
                <w:rFonts w:cs="Arial"/>
                <w:sz w:val="20"/>
                <w:szCs w:val="20"/>
                <w:lang w:eastAsia="es-MX"/>
              </w:rPr>
              <w:t>.1 Project implemented in a cost-effective manner in accordance with agreed work plans and budgets</w:t>
            </w:r>
          </w:p>
        </w:tc>
        <w:tc>
          <w:tcPr>
            <w:tcW w:w="434" w:type="dxa"/>
            <w:tcBorders>
              <w:top w:val="nil"/>
              <w:left w:val="single" w:sz="8" w:space="0" w:color="auto"/>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r w:rsidR="00E339AE" w:rsidRPr="002C5BB2" w:rsidTr="005B60E5">
        <w:trPr>
          <w:trHeight w:val="409"/>
        </w:trPr>
        <w:tc>
          <w:tcPr>
            <w:tcW w:w="7718" w:type="dxa"/>
            <w:tcBorders>
              <w:top w:val="nil"/>
              <w:left w:val="single" w:sz="8" w:space="0" w:color="000000"/>
              <w:bottom w:val="single" w:sz="8" w:space="0" w:color="auto"/>
              <w:right w:val="nil"/>
            </w:tcBorders>
            <w:shd w:val="clear" w:color="auto" w:fill="auto"/>
          </w:tcPr>
          <w:p w:rsidR="00E339AE" w:rsidRPr="002C5BB2" w:rsidRDefault="00F95E12" w:rsidP="00E826E4">
            <w:pPr>
              <w:rPr>
                <w:rFonts w:cs="Arial"/>
                <w:sz w:val="20"/>
                <w:szCs w:val="20"/>
                <w:lang w:eastAsia="es-MX"/>
              </w:rPr>
            </w:pPr>
            <w:r w:rsidRPr="002C5BB2">
              <w:rPr>
                <w:rFonts w:cs="Arial"/>
                <w:sz w:val="20"/>
                <w:szCs w:val="20"/>
                <w:lang w:eastAsia="es-MX"/>
              </w:rPr>
              <w:t>7</w:t>
            </w:r>
            <w:r w:rsidR="00E339AE" w:rsidRPr="002C5BB2">
              <w:rPr>
                <w:rFonts w:cs="Arial"/>
                <w:sz w:val="20"/>
                <w:szCs w:val="20"/>
                <w:lang w:eastAsia="es-MX"/>
              </w:rPr>
              <w:t>.2 Monitoring and Evaluation Plan provides inputs for robust adaptive management</w:t>
            </w:r>
          </w:p>
        </w:tc>
        <w:tc>
          <w:tcPr>
            <w:tcW w:w="434" w:type="dxa"/>
            <w:tcBorders>
              <w:top w:val="nil"/>
              <w:left w:val="single" w:sz="8" w:space="0" w:color="auto"/>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r w:rsidR="00E339AE" w:rsidRPr="002C5BB2" w:rsidTr="005B60E5">
        <w:trPr>
          <w:trHeight w:val="543"/>
        </w:trPr>
        <w:tc>
          <w:tcPr>
            <w:tcW w:w="7718" w:type="dxa"/>
            <w:tcBorders>
              <w:top w:val="nil"/>
              <w:left w:val="single" w:sz="8" w:space="0" w:color="000000"/>
              <w:bottom w:val="single" w:sz="8" w:space="0" w:color="auto"/>
              <w:right w:val="nil"/>
            </w:tcBorders>
            <w:shd w:val="clear" w:color="auto" w:fill="auto"/>
          </w:tcPr>
          <w:p w:rsidR="00E339AE" w:rsidRPr="002C5BB2" w:rsidRDefault="00F95E12" w:rsidP="00E826E4">
            <w:pPr>
              <w:rPr>
                <w:rFonts w:cs="Arial"/>
                <w:sz w:val="20"/>
                <w:szCs w:val="20"/>
                <w:lang w:eastAsia="es-MX"/>
              </w:rPr>
            </w:pPr>
            <w:r w:rsidRPr="002C5BB2">
              <w:rPr>
                <w:rFonts w:cs="Arial"/>
                <w:sz w:val="20"/>
                <w:szCs w:val="20"/>
                <w:lang w:eastAsia="es-MX"/>
              </w:rPr>
              <w:t>7</w:t>
            </w:r>
            <w:r w:rsidR="00E339AE" w:rsidRPr="002C5BB2">
              <w:rPr>
                <w:rFonts w:cs="Arial"/>
                <w:sz w:val="20"/>
                <w:szCs w:val="20"/>
                <w:lang w:eastAsia="es-MX"/>
              </w:rPr>
              <w:t>.3 A clearly defined mechanism for replication of the community-based tourism development in other comparable areas</w:t>
            </w:r>
          </w:p>
        </w:tc>
        <w:tc>
          <w:tcPr>
            <w:tcW w:w="434" w:type="dxa"/>
            <w:tcBorders>
              <w:top w:val="nil"/>
              <w:left w:val="single" w:sz="8" w:space="0" w:color="auto"/>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rsidR="00E339AE" w:rsidRPr="002C5BB2" w:rsidRDefault="00E339AE" w:rsidP="00E826E4">
            <w:pPr>
              <w:jc w:val="right"/>
              <w:rPr>
                <w:rFonts w:cs="Arial"/>
                <w:color w:val="000000"/>
                <w:sz w:val="20"/>
                <w:szCs w:val="20"/>
                <w:lang w:eastAsia="es-MX"/>
              </w:rPr>
            </w:pPr>
            <w:r w:rsidRPr="002C5BB2">
              <w:rPr>
                <w:rFonts w:cs="Arial"/>
                <w:color w:val="000000"/>
                <w:sz w:val="20"/>
                <w:szCs w:val="20"/>
                <w:lang w:eastAsia="es-MX"/>
              </w:rPr>
              <w:t> </w:t>
            </w:r>
          </w:p>
        </w:tc>
      </w:tr>
    </w:tbl>
    <w:p w:rsidR="00E339AE" w:rsidRPr="002C5BB2" w:rsidRDefault="00E339AE" w:rsidP="00E339AE">
      <w:pPr>
        <w:rPr>
          <w:color w:val="000000"/>
          <w:szCs w:val="22"/>
        </w:rPr>
        <w:sectPr w:rsidR="00E339AE" w:rsidRPr="002C5BB2" w:rsidSect="00E826E4">
          <w:footnotePr>
            <w:pos w:val="beneathText"/>
          </w:footnotePr>
          <w:pgSz w:w="16834" w:h="11909" w:orient="landscape" w:code="9"/>
          <w:pgMar w:top="1296" w:right="1080" w:bottom="1296" w:left="1152" w:header="720" w:footer="720" w:gutter="0"/>
          <w:cols w:space="720"/>
          <w:docGrid w:linePitch="360"/>
        </w:sectPr>
      </w:pPr>
    </w:p>
    <w:p w:rsidR="009E1B62" w:rsidRPr="002C5BB2" w:rsidRDefault="009E1B62" w:rsidP="009E1B62">
      <w:pPr>
        <w:autoSpaceDE w:val="0"/>
        <w:rPr>
          <w:rFonts w:cs="Arial"/>
          <w:b/>
          <w:bCs/>
          <w:sz w:val="20"/>
          <w:szCs w:val="20"/>
        </w:rPr>
      </w:pPr>
      <w:r w:rsidRPr="002C5BB2">
        <w:rPr>
          <w:rFonts w:cs="Arial"/>
          <w:b/>
          <w:bCs/>
          <w:sz w:val="20"/>
          <w:szCs w:val="20"/>
        </w:rPr>
        <w:lastRenderedPageBreak/>
        <w:t>Namibia: Conservation and tourism through strengthened partnerships</w:t>
      </w:r>
    </w:p>
    <w:p w:rsidR="009E1B62" w:rsidRPr="002C5BB2" w:rsidRDefault="009E1B62" w:rsidP="009E1B62">
      <w:pPr>
        <w:autoSpaceDE w:val="0"/>
        <w:rPr>
          <w:rFonts w:cs="Arial"/>
          <w:b/>
          <w:bCs/>
          <w:sz w:val="20"/>
          <w:szCs w:val="20"/>
        </w:rPr>
      </w:pPr>
    </w:p>
    <w:p w:rsidR="009E1B62" w:rsidRPr="002C5BB2" w:rsidRDefault="009E1B62" w:rsidP="009E1B62">
      <w:pPr>
        <w:autoSpaceDE w:val="0"/>
        <w:rPr>
          <w:rFonts w:cs="Arial"/>
          <w:b/>
          <w:bCs/>
          <w:sz w:val="20"/>
          <w:szCs w:val="20"/>
        </w:rPr>
      </w:pPr>
      <w:r w:rsidRPr="002C5BB2">
        <w:rPr>
          <w:rFonts w:cs="Arial"/>
          <w:b/>
          <w:bCs/>
          <w:sz w:val="20"/>
          <w:szCs w:val="20"/>
        </w:rPr>
        <w:t>6. Linkage to National Priorities and Programmes</w:t>
      </w:r>
    </w:p>
    <w:p w:rsidR="009E1B62" w:rsidRPr="002C5BB2" w:rsidRDefault="009E1B62" w:rsidP="009E1B62">
      <w:pPr>
        <w:autoSpaceDE w:val="0"/>
        <w:autoSpaceDN w:val="0"/>
        <w:adjustRightInd w:val="0"/>
        <w:spacing w:after="0"/>
        <w:rPr>
          <w:rFonts w:cs="Arial"/>
          <w:sz w:val="20"/>
          <w:szCs w:val="20"/>
        </w:rPr>
      </w:pPr>
      <w:r w:rsidRPr="002C5BB2">
        <w:rPr>
          <w:rFonts w:cs="Arial"/>
          <w:sz w:val="20"/>
          <w:szCs w:val="20"/>
        </w:rPr>
        <w:t xml:space="preserve">Namibia has a well-developed protected area network, consisting of national parks and game reserves. Conservation inside protected areas is complemented by actions outside of State-owned parks through the Community Based Natural Resources Management (CBNRM) approach. CBNRM empowers communities to share natural resources management responsibilities and benefits with government. CBNRM has contributed significantly to meeting national conservation and development goals through communal and freehold conservancies.  </w:t>
      </w:r>
    </w:p>
    <w:p w:rsidR="009E1B62" w:rsidRPr="002C5BB2" w:rsidRDefault="009E1B62" w:rsidP="009E1B62">
      <w:pPr>
        <w:autoSpaceDE w:val="0"/>
        <w:autoSpaceDN w:val="0"/>
        <w:adjustRightInd w:val="0"/>
        <w:rPr>
          <w:rFonts w:cs="Arial"/>
          <w:sz w:val="20"/>
          <w:szCs w:val="20"/>
        </w:rPr>
      </w:pPr>
    </w:p>
    <w:p w:rsidR="009E1B62" w:rsidRPr="002C5BB2" w:rsidRDefault="009E1B62" w:rsidP="009E1B62">
      <w:pPr>
        <w:autoSpaceDE w:val="0"/>
        <w:autoSpaceDN w:val="0"/>
        <w:adjustRightInd w:val="0"/>
        <w:spacing w:after="0"/>
        <w:rPr>
          <w:rFonts w:cs="Arial"/>
          <w:sz w:val="20"/>
          <w:szCs w:val="20"/>
        </w:rPr>
      </w:pPr>
      <w:r w:rsidRPr="002C5BB2">
        <w:rPr>
          <w:rFonts w:cs="Arial"/>
          <w:sz w:val="20"/>
          <w:szCs w:val="20"/>
        </w:rPr>
        <w:t>Conservation efforts are supported by a favourable government policy and legal framework. This includes the Constitution which makes strong provision for environmental management; the current National Development Plan IV, National Policy on Protected Areas’ Neighbours and Resident Communities of 2013</w:t>
      </w:r>
      <w:r w:rsidRPr="002C5BB2">
        <w:rPr>
          <w:rFonts w:cs="Arial"/>
          <w:sz w:val="20"/>
          <w:szCs w:val="20"/>
          <w:lang w:val="en-ZA"/>
        </w:rPr>
        <w:t>; Controlled Wildlife Products and Trade Act of 2008; Parks and Wildlife Management Bill of 2012; Policy on Tourism and Wildlife Concessions on State Land of 2007 amongst others.</w:t>
      </w:r>
      <w:r w:rsidRPr="002C5BB2">
        <w:rPr>
          <w:rFonts w:cs="Arial"/>
          <w:b/>
          <w:sz w:val="20"/>
          <w:szCs w:val="20"/>
          <w:lang w:val="en-ZA"/>
        </w:rPr>
        <w:t xml:space="preserve"> </w:t>
      </w:r>
    </w:p>
    <w:p w:rsidR="009E1B62" w:rsidRPr="002C5BB2" w:rsidRDefault="009E1B62" w:rsidP="009E1B62">
      <w:pPr>
        <w:autoSpaceDE w:val="0"/>
        <w:autoSpaceDN w:val="0"/>
        <w:adjustRightInd w:val="0"/>
        <w:rPr>
          <w:rFonts w:cs="Arial"/>
          <w:sz w:val="20"/>
          <w:szCs w:val="20"/>
        </w:rPr>
      </w:pPr>
    </w:p>
    <w:p w:rsidR="009E1B62" w:rsidRPr="002C5BB2" w:rsidRDefault="009E1B62" w:rsidP="009E1B62">
      <w:pPr>
        <w:numPr>
          <w:ilvl w:val="0"/>
          <w:numId w:val="143"/>
        </w:numPr>
        <w:autoSpaceDE w:val="0"/>
        <w:autoSpaceDN w:val="0"/>
        <w:adjustRightInd w:val="0"/>
        <w:spacing w:after="0"/>
        <w:rPr>
          <w:rFonts w:cs="Arial"/>
          <w:sz w:val="20"/>
          <w:szCs w:val="20"/>
        </w:rPr>
      </w:pPr>
      <w:r w:rsidRPr="002C5BB2">
        <w:rPr>
          <w:rFonts w:cs="Arial"/>
          <w:sz w:val="20"/>
          <w:szCs w:val="20"/>
          <w:lang w:val="en-ZA"/>
        </w:rPr>
        <w:t>The National Development Plan IV (2012/13 to 2016/17) identified sustainable tourism as one of the four priorities for economic development. The Plan promotes tourism activities that are linked to the protection of the natural resource base (natural environment, wildlife, culture) and support local participation and equity.</w:t>
      </w:r>
    </w:p>
    <w:p w:rsidR="009E1B62" w:rsidRPr="002C5BB2" w:rsidRDefault="009E1B62" w:rsidP="009E1B62">
      <w:pPr>
        <w:autoSpaceDE w:val="0"/>
        <w:autoSpaceDN w:val="0"/>
        <w:adjustRightInd w:val="0"/>
        <w:rPr>
          <w:rFonts w:cs="Arial"/>
          <w:sz w:val="20"/>
          <w:szCs w:val="20"/>
        </w:rPr>
      </w:pPr>
    </w:p>
    <w:p w:rsidR="009E1B62" w:rsidRPr="002C5BB2" w:rsidRDefault="009E1B62" w:rsidP="009E1B62">
      <w:pPr>
        <w:numPr>
          <w:ilvl w:val="0"/>
          <w:numId w:val="143"/>
        </w:numPr>
        <w:autoSpaceDE w:val="0"/>
        <w:autoSpaceDN w:val="0"/>
        <w:adjustRightInd w:val="0"/>
        <w:spacing w:after="0"/>
        <w:rPr>
          <w:rFonts w:cs="Arial"/>
          <w:sz w:val="20"/>
          <w:szCs w:val="20"/>
        </w:rPr>
      </w:pPr>
      <w:r w:rsidRPr="002C5BB2">
        <w:rPr>
          <w:rFonts w:cs="Arial"/>
          <w:sz w:val="20"/>
          <w:szCs w:val="20"/>
          <w:lang w:val="en-ZA"/>
        </w:rPr>
        <w:t xml:space="preserve">The national policies and laws governing natural resources use and management have a common goal of conserving the natural environment while at the same time providing socio-economic benefits to the citizens, with particular attention to marginalised communities. </w:t>
      </w:r>
    </w:p>
    <w:p w:rsidR="009E1B62" w:rsidRPr="002C5BB2" w:rsidRDefault="009E1B62" w:rsidP="009E1B62">
      <w:pPr>
        <w:rPr>
          <w:rFonts w:cs="Arial"/>
          <w:i/>
          <w:sz w:val="20"/>
          <w:szCs w:val="20"/>
        </w:rPr>
      </w:pPr>
    </w:p>
    <w:p w:rsidR="009E1B62" w:rsidRPr="002C5BB2" w:rsidRDefault="009E1B62" w:rsidP="009E1B62">
      <w:pPr>
        <w:rPr>
          <w:rFonts w:cs="Arial"/>
          <w:sz w:val="20"/>
          <w:szCs w:val="20"/>
        </w:rPr>
      </w:pPr>
      <w:r w:rsidRPr="002C5BB2">
        <w:rPr>
          <w:rFonts w:cs="Arial"/>
          <w:b/>
          <w:bCs/>
          <w:sz w:val="20"/>
          <w:szCs w:val="20"/>
        </w:rPr>
        <w:t>7. Name and Post of Government Representatives endorsing the Demonstration Activity</w:t>
      </w:r>
    </w:p>
    <w:p w:rsidR="009E1B62" w:rsidRPr="002C5BB2" w:rsidRDefault="009E1B62" w:rsidP="009E1B62">
      <w:pPr>
        <w:rPr>
          <w:rFonts w:cs="Arial"/>
          <w:sz w:val="20"/>
          <w:szCs w:val="20"/>
        </w:rPr>
      </w:pPr>
      <w:r w:rsidRPr="002C5BB2">
        <w:rPr>
          <w:rFonts w:cs="Arial"/>
          <w:sz w:val="20"/>
          <w:szCs w:val="20"/>
        </w:rPr>
        <w:t>Ministry of Environment and Tourism</w:t>
      </w:r>
    </w:p>
    <w:p w:rsidR="009E1B62" w:rsidRPr="002C5BB2" w:rsidRDefault="009E1B62" w:rsidP="009E1B62">
      <w:pPr>
        <w:autoSpaceDE w:val="0"/>
        <w:rPr>
          <w:rFonts w:cs="Arial"/>
          <w:b/>
          <w:bCs/>
          <w:sz w:val="20"/>
          <w:szCs w:val="20"/>
        </w:rPr>
      </w:pPr>
    </w:p>
    <w:p w:rsidR="009E1B62" w:rsidRPr="002C5BB2" w:rsidRDefault="009E1B62" w:rsidP="009E1B62">
      <w:pPr>
        <w:autoSpaceDE w:val="0"/>
        <w:rPr>
          <w:rFonts w:cs="Arial"/>
          <w:b/>
          <w:bCs/>
          <w:sz w:val="20"/>
          <w:szCs w:val="20"/>
        </w:rPr>
      </w:pPr>
      <w:r w:rsidRPr="002C5BB2">
        <w:rPr>
          <w:rFonts w:cs="Arial"/>
          <w:b/>
          <w:bCs/>
          <w:sz w:val="20"/>
          <w:szCs w:val="20"/>
        </w:rPr>
        <w:t>8. Project Objectives and Activities</w:t>
      </w:r>
    </w:p>
    <w:p w:rsidR="009E1B62" w:rsidRPr="002C5BB2" w:rsidRDefault="009E1B62" w:rsidP="009E1B62">
      <w:pPr>
        <w:autoSpaceDE w:val="0"/>
        <w:rPr>
          <w:rFonts w:cs="Arial"/>
          <w:sz w:val="20"/>
          <w:szCs w:val="20"/>
        </w:rPr>
      </w:pPr>
    </w:p>
    <w:p w:rsidR="009E1B62" w:rsidRPr="002C5BB2" w:rsidRDefault="009E1B62" w:rsidP="009E1B62">
      <w:pPr>
        <w:keepNext/>
        <w:autoSpaceDE w:val="0"/>
        <w:rPr>
          <w:rFonts w:cs="Arial"/>
          <w:sz w:val="20"/>
          <w:szCs w:val="20"/>
          <w:u w:val="single"/>
        </w:rPr>
      </w:pPr>
      <w:r w:rsidRPr="002C5BB2">
        <w:rPr>
          <w:rFonts w:cs="Arial"/>
          <w:sz w:val="20"/>
          <w:szCs w:val="20"/>
        </w:rPr>
        <w:t xml:space="preserve"> </w:t>
      </w:r>
      <w:r w:rsidRPr="002C5BB2">
        <w:rPr>
          <w:rFonts w:cs="Arial"/>
          <w:sz w:val="20"/>
          <w:szCs w:val="20"/>
          <w:u w:val="single"/>
        </w:rPr>
        <w:t>8.1 Background</w:t>
      </w:r>
    </w:p>
    <w:p w:rsidR="009E1B62" w:rsidRPr="002C5BB2" w:rsidRDefault="009E1B62" w:rsidP="009E1B62">
      <w:pPr>
        <w:keepNext/>
        <w:autoSpaceDE w:val="0"/>
        <w:rPr>
          <w:rFonts w:cs="Arial"/>
          <w:sz w:val="20"/>
          <w:szCs w:val="20"/>
          <w:u w:val="single"/>
        </w:rPr>
      </w:pPr>
    </w:p>
    <w:p w:rsidR="009E1B62" w:rsidRPr="002C5BB2" w:rsidRDefault="009E1B62" w:rsidP="009E1B62">
      <w:pPr>
        <w:numPr>
          <w:ilvl w:val="0"/>
          <w:numId w:val="94"/>
        </w:numPr>
        <w:autoSpaceDE w:val="0"/>
        <w:autoSpaceDN w:val="0"/>
        <w:adjustRightInd w:val="0"/>
        <w:spacing w:after="0"/>
        <w:rPr>
          <w:rFonts w:cs="Arial"/>
          <w:sz w:val="20"/>
          <w:szCs w:val="20"/>
        </w:rPr>
      </w:pPr>
      <w:r w:rsidRPr="002C5BB2">
        <w:rPr>
          <w:rFonts w:cs="Arial"/>
          <w:sz w:val="20"/>
          <w:szCs w:val="20"/>
        </w:rPr>
        <w:t xml:space="preserve">To contribute to government’s overall natural resource management goal, the Ministry of Environment and Tourism in 2008 awarded a tourism concession to </w:t>
      </w:r>
      <w:proofErr w:type="spellStart"/>
      <w:r w:rsidRPr="002C5BB2">
        <w:rPr>
          <w:rFonts w:cs="Arial"/>
          <w:sz w:val="20"/>
          <w:szCs w:val="20"/>
        </w:rPr>
        <w:t>Gciriku</w:t>
      </w:r>
      <w:proofErr w:type="spellEnd"/>
      <w:r w:rsidRPr="002C5BB2">
        <w:rPr>
          <w:rFonts w:cs="Arial"/>
          <w:sz w:val="20"/>
          <w:szCs w:val="20"/>
        </w:rPr>
        <w:t xml:space="preserve"> community; comprising of </w:t>
      </w:r>
      <w:proofErr w:type="spellStart"/>
      <w:r w:rsidRPr="002C5BB2">
        <w:rPr>
          <w:rFonts w:cs="Arial"/>
          <w:sz w:val="20"/>
          <w:szCs w:val="20"/>
        </w:rPr>
        <w:t>Muduva</w:t>
      </w:r>
      <w:proofErr w:type="spellEnd"/>
      <w:r w:rsidRPr="002C5BB2">
        <w:rPr>
          <w:rFonts w:cs="Arial"/>
          <w:sz w:val="20"/>
          <w:szCs w:val="20"/>
        </w:rPr>
        <w:t xml:space="preserve"> </w:t>
      </w:r>
      <w:proofErr w:type="spellStart"/>
      <w:r w:rsidRPr="002C5BB2">
        <w:rPr>
          <w:rFonts w:cs="Arial"/>
          <w:sz w:val="20"/>
          <w:szCs w:val="20"/>
        </w:rPr>
        <w:t>Nyangana</w:t>
      </w:r>
      <w:proofErr w:type="spellEnd"/>
      <w:r w:rsidRPr="002C5BB2">
        <w:rPr>
          <w:rFonts w:cs="Arial"/>
          <w:sz w:val="20"/>
          <w:szCs w:val="20"/>
        </w:rPr>
        <w:t xml:space="preserve"> Conservancy, George </w:t>
      </w:r>
      <w:proofErr w:type="spellStart"/>
      <w:r w:rsidRPr="002C5BB2">
        <w:rPr>
          <w:rFonts w:cs="Arial"/>
          <w:sz w:val="20"/>
          <w:szCs w:val="20"/>
        </w:rPr>
        <w:t>Mukoya</w:t>
      </w:r>
      <w:proofErr w:type="spellEnd"/>
      <w:r w:rsidRPr="002C5BB2">
        <w:rPr>
          <w:rFonts w:cs="Arial"/>
          <w:sz w:val="20"/>
          <w:szCs w:val="20"/>
        </w:rPr>
        <w:t xml:space="preserve"> Conservancy and </w:t>
      </w:r>
      <w:proofErr w:type="spellStart"/>
      <w:r w:rsidRPr="002C5BB2">
        <w:rPr>
          <w:rFonts w:cs="Arial"/>
          <w:sz w:val="20"/>
          <w:szCs w:val="20"/>
        </w:rPr>
        <w:t>Gciriku</w:t>
      </w:r>
      <w:proofErr w:type="spellEnd"/>
      <w:r w:rsidRPr="002C5BB2">
        <w:rPr>
          <w:rFonts w:cs="Arial"/>
          <w:sz w:val="20"/>
          <w:szCs w:val="20"/>
        </w:rPr>
        <w:t xml:space="preserve"> Traditional Authority. The concession is for tourism development inside the </w:t>
      </w:r>
      <w:proofErr w:type="spellStart"/>
      <w:r w:rsidRPr="002C5BB2">
        <w:rPr>
          <w:rFonts w:cs="Arial"/>
          <w:sz w:val="20"/>
          <w:szCs w:val="20"/>
        </w:rPr>
        <w:t>Khaudum</w:t>
      </w:r>
      <w:proofErr w:type="spellEnd"/>
      <w:r w:rsidRPr="002C5BB2">
        <w:rPr>
          <w:rFonts w:cs="Arial"/>
          <w:sz w:val="20"/>
          <w:szCs w:val="20"/>
        </w:rPr>
        <w:t xml:space="preserve"> National Park, which falls within the </w:t>
      </w:r>
      <w:proofErr w:type="spellStart"/>
      <w:r w:rsidRPr="002C5BB2">
        <w:rPr>
          <w:rFonts w:cs="Arial"/>
          <w:sz w:val="20"/>
          <w:szCs w:val="20"/>
        </w:rPr>
        <w:t>Cubango</w:t>
      </w:r>
      <w:proofErr w:type="spellEnd"/>
      <w:r w:rsidRPr="002C5BB2">
        <w:rPr>
          <w:rFonts w:cs="Arial"/>
          <w:sz w:val="20"/>
          <w:szCs w:val="20"/>
        </w:rPr>
        <w:t xml:space="preserve">-Okavango River Basin (CORB). The concession offers an opportunity to demonstrate a model that strengthens conservation and socio-economic objectives through a partnership approach, involving a national park, conservancies, communities and the private sector.  </w:t>
      </w:r>
    </w:p>
    <w:p w:rsidR="009E1B62" w:rsidRPr="002C5BB2" w:rsidRDefault="009E1B62" w:rsidP="009E1B62">
      <w:pPr>
        <w:autoSpaceDE w:val="0"/>
        <w:autoSpaceDN w:val="0"/>
        <w:adjustRightInd w:val="0"/>
        <w:ind w:left="720"/>
        <w:rPr>
          <w:rFonts w:cs="Arial"/>
          <w:sz w:val="20"/>
          <w:szCs w:val="20"/>
        </w:rPr>
      </w:pPr>
    </w:p>
    <w:p w:rsidR="009E1B62" w:rsidRPr="002C5BB2" w:rsidRDefault="009E1B62" w:rsidP="009E1B62">
      <w:pPr>
        <w:numPr>
          <w:ilvl w:val="0"/>
          <w:numId w:val="94"/>
        </w:numPr>
        <w:suppressAutoHyphens/>
        <w:spacing w:after="0"/>
        <w:rPr>
          <w:rFonts w:cs="Arial"/>
          <w:sz w:val="20"/>
          <w:szCs w:val="20"/>
        </w:rPr>
      </w:pPr>
      <w:r w:rsidRPr="002C5BB2">
        <w:rPr>
          <w:rFonts w:cs="Arial"/>
          <w:sz w:val="20"/>
          <w:szCs w:val="20"/>
        </w:rPr>
        <w:t xml:space="preserve">Although Protected Areas and conservancies have contributed to conservation and sustainable natural resource use, the parks remain largely separate from the people who live around their borders or within the parks. This often results in negative impacts on the habitats and wildlife because neighbouring communities are hostile to the parks. People living in or next to protected areas suffer losses from human-wildlife conflicts. Most protected areas were established on land that was once occupied by people and many park neighbours today still have cultural associations with areas within the parks. </w:t>
      </w:r>
    </w:p>
    <w:p w:rsidR="009E1B62" w:rsidRPr="002C5BB2" w:rsidRDefault="009E1B62" w:rsidP="009E1B62">
      <w:pPr>
        <w:rPr>
          <w:rFonts w:cs="Arial"/>
          <w:sz w:val="20"/>
          <w:szCs w:val="20"/>
        </w:rPr>
      </w:pPr>
    </w:p>
    <w:p w:rsidR="009E1B62" w:rsidRPr="002C5BB2" w:rsidRDefault="009E1B62" w:rsidP="009E1B62">
      <w:pPr>
        <w:numPr>
          <w:ilvl w:val="0"/>
          <w:numId w:val="94"/>
        </w:numPr>
        <w:suppressAutoHyphens/>
        <w:spacing w:after="0"/>
        <w:rPr>
          <w:rFonts w:cs="Arial"/>
          <w:sz w:val="20"/>
          <w:szCs w:val="20"/>
        </w:rPr>
      </w:pPr>
      <w:r w:rsidRPr="002C5BB2">
        <w:rPr>
          <w:rFonts w:cs="Arial"/>
          <w:sz w:val="20"/>
          <w:szCs w:val="20"/>
        </w:rPr>
        <w:t xml:space="preserve">Even though the concession has been granted to the community, capacity development and partnership building will be required for sustainable tourism development. Community driven conservation programmes (e.g. conservancies) have demonstrated that communities often have limited knowledge and skills in enterprise development; governance and management; conservation; environmental management; access to funding and networking. CBNRM experience in Namibia has also demonstrated that with ongoing support and mentoring, </w:t>
      </w:r>
      <w:r w:rsidRPr="002C5BB2">
        <w:rPr>
          <w:rFonts w:cs="Arial"/>
          <w:sz w:val="20"/>
          <w:szCs w:val="20"/>
        </w:rPr>
        <w:lastRenderedPageBreak/>
        <w:t xml:space="preserve">communities are able to develop and maintain governance systems and sustainable income generating ventures. </w:t>
      </w:r>
    </w:p>
    <w:p w:rsidR="009E1B62" w:rsidRPr="002C5BB2" w:rsidRDefault="009E1B62" w:rsidP="009E1B62">
      <w:pPr>
        <w:autoSpaceDE w:val="0"/>
        <w:rPr>
          <w:rFonts w:cs="Arial"/>
          <w:sz w:val="20"/>
          <w:szCs w:val="20"/>
        </w:rPr>
      </w:pPr>
    </w:p>
    <w:p w:rsidR="009E1B62" w:rsidRPr="002C5BB2" w:rsidRDefault="009E1B62" w:rsidP="009E1B62">
      <w:pPr>
        <w:autoSpaceDE w:val="0"/>
        <w:rPr>
          <w:rFonts w:cs="Arial"/>
          <w:bCs/>
          <w:sz w:val="20"/>
          <w:szCs w:val="20"/>
          <w:u w:val="single"/>
        </w:rPr>
      </w:pPr>
      <w:r w:rsidRPr="002C5BB2">
        <w:rPr>
          <w:rFonts w:cs="Arial"/>
          <w:bCs/>
          <w:sz w:val="20"/>
          <w:szCs w:val="20"/>
          <w:u w:val="single"/>
        </w:rPr>
        <w:t>8.2. Objectives and Activities</w:t>
      </w:r>
    </w:p>
    <w:p w:rsidR="009E1B62" w:rsidRPr="002C5BB2" w:rsidRDefault="009E1B62" w:rsidP="009E1B62">
      <w:pPr>
        <w:autoSpaceDE w:val="0"/>
        <w:rPr>
          <w:rFonts w:cs="Arial"/>
          <w:b/>
          <w:bCs/>
          <w:sz w:val="20"/>
          <w:szCs w:val="20"/>
        </w:rPr>
      </w:pPr>
    </w:p>
    <w:p w:rsidR="009E1B62" w:rsidRPr="002C5BB2" w:rsidRDefault="009E1B62" w:rsidP="009E1B62">
      <w:pPr>
        <w:rPr>
          <w:rFonts w:cs="Arial"/>
          <w:b/>
          <w:sz w:val="20"/>
          <w:szCs w:val="20"/>
        </w:rPr>
      </w:pPr>
      <w:r w:rsidRPr="002C5BB2">
        <w:rPr>
          <w:rFonts w:cs="Arial"/>
          <w:b/>
          <w:sz w:val="20"/>
          <w:szCs w:val="20"/>
        </w:rPr>
        <w:t>Demo Objectives</w:t>
      </w:r>
    </w:p>
    <w:p w:rsidR="009E1B62" w:rsidRPr="002C5BB2" w:rsidRDefault="009E1B62" w:rsidP="009E1B62">
      <w:pPr>
        <w:numPr>
          <w:ilvl w:val="0"/>
          <w:numId w:val="95"/>
        </w:numPr>
        <w:suppressAutoHyphens/>
        <w:spacing w:after="0"/>
        <w:rPr>
          <w:rFonts w:cs="Arial"/>
          <w:sz w:val="20"/>
          <w:szCs w:val="20"/>
        </w:rPr>
      </w:pPr>
      <w:r w:rsidRPr="002C5BB2">
        <w:rPr>
          <w:rFonts w:cs="Arial"/>
          <w:sz w:val="20"/>
          <w:szCs w:val="20"/>
        </w:rPr>
        <w:t>The objective of the demonstration project is to empower local communities to address losses resulting from human wildlife conflicts; poaching; illegal harvesting of resources and maximize socio-economic benefits derived from natural resources. This will be achieved through implementation of locally designed agreed measures favouring sustainable management of commons. The project will pay particular attention to strengthening tourism within the basin; by expanding on tourism routes and creating new tourist attractions (e.g. cultural tourism, local crafts, guided walks) that rely on local knowledge and understanding of the challenges in protected area networks. Also, the project will promote tourism in areas away from, but connected to, the more environmentally sensitive areas of the basin (e.g. riparian fringe).</w:t>
      </w:r>
    </w:p>
    <w:p w:rsidR="009E1B62" w:rsidRPr="002C5BB2" w:rsidRDefault="009E1B62" w:rsidP="009E1B62">
      <w:pPr>
        <w:ind w:left="720"/>
        <w:rPr>
          <w:rFonts w:cs="Arial"/>
          <w:sz w:val="20"/>
          <w:szCs w:val="20"/>
        </w:rPr>
      </w:pPr>
    </w:p>
    <w:p w:rsidR="009E1B62" w:rsidRPr="002C5BB2" w:rsidRDefault="009E1B62" w:rsidP="009E1B62">
      <w:pPr>
        <w:numPr>
          <w:ilvl w:val="0"/>
          <w:numId w:val="95"/>
        </w:numPr>
        <w:suppressAutoHyphens/>
        <w:spacing w:after="0"/>
        <w:rPr>
          <w:rFonts w:cs="Arial"/>
          <w:sz w:val="20"/>
          <w:szCs w:val="20"/>
        </w:rPr>
      </w:pPr>
      <w:r w:rsidRPr="002C5BB2">
        <w:rPr>
          <w:rFonts w:cs="Arial"/>
          <w:sz w:val="20"/>
          <w:szCs w:val="20"/>
        </w:rPr>
        <w:t>The project will enhance partnerships – between parks, conservancies and neighbouring communities. It will also improve parks/conservancy/community interactions with the private sector and other stakeholders (</w:t>
      </w:r>
      <w:r w:rsidRPr="002C5BB2">
        <w:rPr>
          <w:rFonts w:cs="Arial"/>
          <w:i/>
          <w:sz w:val="20"/>
          <w:szCs w:val="20"/>
        </w:rPr>
        <w:t>inter alia</w:t>
      </w:r>
      <w:r w:rsidRPr="002C5BB2">
        <w:rPr>
          <w:rFonts w:cs="Arial"/>
          <w:sz w:val="20"/>
          <w:szCs w:val="20"/>
        </w:rPr>
        <w:t>, relevant ministries, non</w:t>
      </w:r>
      <w:r w:rsidR="00BC42BE" w:rsidRPr="002C5BB2">
        <w:rPr>
          <w:rFonts w:cs="Arial"/>
          <w:sz w:val="20"/>
          <w:szCs w:val="20"/>
        </w:rPr>
        <w:t>-</w:t>
      </w:r>
      <w:r w:rsidRPr="002C5BB2">
        <w:rPr>
          <w:rFonts w:cs="Arial"/>
          <w:sz w:val="20"/>
          <w:szCs w:val="20"/>
        </w:rPr>
        <w:t xml:space="preserve">governmental organisations). In so doing, it will support joint responsibilities, planning, learning, and sharing of benefits from conservation. In addition, the project will improve the livelihoods of the local communities by strengthening income derived from tourism, create employment and improve resilience to climate change through demonstration of supplementary livelihoods options. The project will address gender issues and ensure equitable access to resources as well as benefits. </w:t>
      </w:r>
    </w:p>
    <w:p w:rsidR="009E1B62" w:rsidRPr="002C5BB2" w:rsidRDefault="009E1B62" w:rsidP="009E1B62">
      <w:pPr>
        <w:rPr>
          <w:rFonts w:cs="Arial"/>
          <w:sz w:val="20"/>
          <w:szCs w:val="20"/>
        </w:rPr>
      </w:pPr>
    </w:p>
    <w:p w:rsidR="009E1B62" w:rsidRPr="002C5BB2" w:rsidRDefault="009E1B62" w:rsidP="009E1B62">
      <w:pPr>
        <w:numPr>
          <w:ilvl w:val="0"/>
          <w:numId w:val="95"/>
        </w:numPr>
        <w:suppressAutoHyphens/>
        <w:spacing w:after="0"/>
        <w:rPr>
          <w:rFonts w:cs="Arial"/>
          <w:sz w:val="20"/>
          <w:szCs w:val="20"/>
        </w:rPr>
      </w:pPr>
      <w:r w:rsidRPr="002C5BB2">
        <w:rPr>
          <w:rFonts w:cs="Arial"/>
          <w:sz w:val="20"/>
          <w:szCs w:val="20"/>
        </w:rPr>
        <w:t xml:space="preserve">The project will build local level capacity for sustainable tourism development and operations. Accordingly; training, ongoing mentoring and support will be provided in </w:t>
      </w:r>
      <w:r w:rsidRPr="002C5BB2">
        <w:rPr>
          <w:rFonts w:cs="Arial"/>
          <w:i/>
          <w:sz w:val="20"/>
          <w:szCs w:val="20"/>
        </w:rPr>
        <w:t>inter alia</w:t>
      </w:r>
      <w:r w:rsidRPr="002C5BB2">
        <w:rPr>
          <w:rFonts w:cs="Arial"/>
          <w:sz w:val="20"/>
          <w:szCs w:val="20"/>
        </w:rPr>
        <w:t xml:space="preserve">, entrepreneurial development, tourism values, conservation, governance, management, and maintenance. </w:t>
      </w:r>
    </w:p>
    <w:p w:rsidR="009E1B62" w:rsidRPr="002C5BB2" w:rsidRDefault="009E1B62" w:rsidP="009E1B62">
      <w:pPr>
        <w:rPr>
          <w:rFonts w:cs="Arial"/>
          <w:sz w:val="20"/>
          <w:szCs w:val="20"/>
        </w:rPr>
      </w:pPr>
    </w:p>
    <w:p w:rsidR="009E1B62" w:rsidRPr="002C5BB2" w:rsidRDefault="009E1B62" w:rsidP="009E1B62">
      <w:pPr>
        <w:numPr>
          <w:ilvl w:val="0"/>
          <w:numId w:val="95"/>
        </w:numPr>
        <w:suppressAutoHyphens/>
        <w:spacing w:after="0"/>
        <w:rPr>
          <w:rFonts w:cs="Arial"/>
          <w:sz w:val="20"/>
          <w:szCs w:val="20"/>
        </w:rPr>
      </w:pPr>
      <w:r w:rsidRPr="002C5BB2">
        <w:rPr>
          <w:rFonts w:cs="Arial"/>
          <w:sz w:val="20"/>
          <w:szCs w:val="20"/>
        </w:rPr>
        <w:t xml:space="preserve">The project will explore and test market opportunities for tourism, which promote innovation. It will set up of a modest, yet comfortable and attractive community tourism establishment that will fit within the natural environment. The tourism establishment will be managed in accordance with national eco-awards standards. The project will demonstrate mitigation of human-wildlife conflicts by setting up protection measures at the establishment. </w:t>
      </w:r>
    </w:p>
    <w:p w:rsidR="009E1B62" w:rsidRPr="002C5BB2" w:rsidRDefault="009E1B62" w:rsidP="009E1B62">
      <w:pPr>
        <w:rPr>
          <w:rFonts w:cs="Arial"/>
          <w:sz w:val="20"/>
          <w:szCs w:val="20"/>
        </w:rPr>
      </w:pPr>
    </w:p>
    <w:p w:rsidR="009E1B62" w:rsidRPr="002C5BB2" w:rsidRDefault="009E1B62" w:rsidP="009E1B62">
      <w:pPr>
        <w:numPr>
          <w:ilvl w:val="0"/>
          <w:numId w:val="95"/>
        </w:numPr>
        <w:suppressAutoHyphens/>
        <w:spacing w:after="0"/>
        <w:rPr>
          <w:rFonts w:cs="Arial"/>
          <w:sz w:val="20"/>
          <w:szCs w:val="20"/>
        </w:rPr>
      </w:pPr>
      <w:r w:rsidRPr="002C5BB2">
        <w:rPr>
          <w:rFonts w:cs="Arial"/>
          <w:sz w:val="20"/>
          <w:szCs w:val="20"/>
        </w:rPr>
        <w:t xml:space="preserve">Important to note is that the proposed campsite will not be an isolated establishment: as noted earlier it will in fact slot into a bigger tourism network in this part of the CORB, and may eventually even have transboundary connections.  </w:t>
      </w:r>
    </w:p>
    <w:p w:rsidR="009E1B62" w:rsidRPr="002C5BB2" w:rsidRDefault="009E1B62" w:rsidP="009E1B62">
      <w:pPr>
        <w:autoSpaceDE w:val="0"/>
        <w:rPr>
          <w:rFonts w:cs="Arial"/>
          <w:bCs/>
          <w:sz w:val="20"/>
          <w:szCs w:val="20"/>
        </w:rPr>
      </w:pPr>
    </w:p>
    <w:p w:rsidR="009E1B62" w:rsidRPr="002C5BB2" w:rsidRDefault="009E1B62" w:rsidP="009E1B62">
      <w:pPr>
        <w:rPr>
          <w:rFonts w:cs="Arial"/>
          <w:b/>
          <w:sz w:val="20"/>
          <w:szCs w:val="20"/>
        </w:rPr>
      </w:pPr>
      <w:r w:rsidRPr="002C5BB2">
        <w:rPr>
          <w:rFonts w:cs="Arial"/>
          <w:b/>
          <w:sz w:val="20"/>
          <w:szCs w:val="20"/>
        </w:rPr>
        <w:t>Output 1: Inception report and Site selection</w:t>
      </w:r>
    </w:p>
    <w:p w:rsidR="009E1B62" w:rsidRPr="002C5BB2" w:rsidRDefault="009E1B62" w:rsidP="009E1B62">
      <w:pPr>
        <w:rPr>
          <w:rFonts w:cs="Arial"/>
          <w:sz w:val="20"/>
          <w:szCs w:val="20"/>
        </w:rPr>
      </w:pPr>
    </w:p>
    <w:p w:rsidR="009E1B62" w:rsidRPr="002C5BB2" w:rsidRDefault="009E1B62" w:rsidP="009E1B62">
      <w:pPr>
        <w:rPr>
          <w:rFonts w:cs="Arial"/>
          <w:sz w:val="20"/>
          <w:szCs w:val="20"/>
        </w:rPr>
      </w:pPr>
      <w:r w:rsidRPr="002C5BB2">
        <w:rPr>
          <w:rFonts w:cs="Arial"/>
          <w:b/>
          <w:sz w:val="20"/>
          <w:szCs w:val="20"/>
        </w:rPr>
        <w:t xml:space="preserve">Activity </w:t>
      </w:r>
      <w:r w:rsidR="00914F08" w:rsidRPr="002C5BB2">
        <w:rPr>
          <w:rFonts w:cs="Arial"/>
          <w:b/>
          <w:sz w:val="20"/>
          <w:szCs w:val="20"/>
        </w:rPr>
        <w:t>1.</w:t>
      </w:r>
      <w:r w:rsidRPr="002C5BB2">
        <w:rPr>
          <w:rFonts w:cs="Arial"/>
          <w:b/>
          <w:sz w:val="20"/>
          <w:szCs w:val="20"/>
        </w:rPr>
        <w:t>1: Conduct literature review</w:t>
      </w:r>
      <w:r w:rsidRPr="002C5BB2">
        <w:rPr>
          <w:rFonts w:cs="Arial"/>
          <w:sz w:val="20"/>
          <w:szCs w:val="20"/>
        </w:rPr>
        <w:t xml:space="preserve"> </w:t>
      </w:r>
    </w:p>
    <w:p w:rsidR="009E1B62" w:rsidRPr="002C5BB2" w:rsidRDefault="009E1B62" w:rsidP="009E1B62">
      <w:pPr>
        <w:rPr>
          <w:rFonts w:cs="Arial"/>
          <w:sz w:val="20"/>
          <w:szCs w:val="20"/>
        </w:rPr>
      </w:pPr>
      <w:r w:rsidRPr="002C5BB2">
        <w:rPr>
          <w:rFonts w:cs="Arial"/>
          <w:sz w:val="20"/>
          <w:szCs w:val="20"/>
        </w:rPr>
        <w:t>The literature review will cover a wide array of strategies to determine best practices of community-based approaches to tourism development in environmentally sensitive areas. The review of projects will include semi</w:t>
      </w:r>
      <w:r w:rsidR="00914F08" w:rsidRPr="002C5BB2">
        <w:rPr>
          <w:rFonts w:cs="Arial"/>
          <w:sz w:val="20"/>
          <w:szCs w:val="20"/>
        </w:rPr>
        <w:t>-</w:t>
      </w:r>
      <w:r w:rsidRPr="002C5BB2">
        <w:rPr>
          <w:rFonts w:cs="Arial"/>
          <w:sz w:val="20"/>
          <w:szCs w:val="20"/>
        </w:rPr>
        <w:t xml:space="preserve">arid regions. Also, the review will cover strategies of projects implemented in targeted cultures that address environmental management of protected areas. </w:t>
      </w:r>
    </w:p>
    <w:p w:rsidR="009E1B62" w:rsidRPr="002C5BB2" w:rsidRDefault="009E1B62" w:rsidP="009E1B62">
      <w:pPr>
        <w:rPr>
          <w:rFonts w:cs="Arial"/>
          <w:b/>
          <w:sz w:val="20"/>
          <w:szCs w:val="20"/>
        </w:rPr>
      </w:pPr>
    </w:p>
    <w:p w:rsidR="009E1B62" w:rsidRPr="002C5BB2" w:rsidRDefault="009E1B62" w:rsidP="009E1B62">
      <w:pPr>
        <w:rPr>
          <w:rFonts w:cs="Arial"/>
          <w:sz w:val="20"/>
          <w:szCs w:val="20"/>
        </w:rPr>
      </w:pPr>
      <w:r w:rsidRPr="002C5BB2">
        <w:rPr>
          <w:rFonts w:cs="Arial"/>
          <w:b/>
          <w:sz w:val="20"/>
          <w:szCs w:val="20"/>
        </w:rPr>
        <w:t xml:space="preserve">Activity </w:t>
      </w:r>
      <w:r w:rsidR="00914F08" w:rsidRPr="002C5BB2">
        <w:rPr>
          <w:rFonts w:cs="Arial"/>
          <w:b/>
          <w:sz w:val="20"/>
          <w:szCs w:val="20"/>
        </w:rPr>
        <w:t>1.</w:t>
      </w:r>
      <w:r w:rsidRPr="002C5BB2">
        <w:rPr>
          <w:rFonts w:cs="Arial"/>
          <w:b/>
          <w:sz w:val="20"/>
          <w:szCs w:val="20"/>
        </w:rPr>
        <w:t xml:space="preserve">2: Develop an implementation plan based on recommendations from stakeholders </w:t>
      </w:r>
    </w:p>
    <w:p w:rsidR="009E1B62" w:rsidRPr="002C5BB2" w:rsidRDefault="009E1B62" w:rsidP="009E1B62">
      <w:pPr>
        <w:rPr>
          <w:rFonts w:cs="Arial"/>
          <w:sz w:val="20"/>
          <w:szCs w:val="20"/>
        </w:rPr>
      </w:pPr>
      <w:r w:rsidRPr="002C5BB2">
        <w:rPr>
          <w:rFonts w:cs="Arial"/>
          <w:sz w:val="20"/>
          <w:szCs w:val="20"/>
        </w:rPr>
        <w:t xml:space="preserve">The project team will develop an overall project implementation plan based on findings of the literature review. The plan will be refined with inputs from local specialists familiar with project implementation within communities, conservation scientists, traditional leaders, conservancy committees, local park management experts, and community organizations. </w:t>
      </w:r>
    </w:p>
    <w:p w:rsidR="009E1B62" w:rsidRPr="002C5BB2" w:rsidRDefault="009E1B62" w:rsidP="009E1B62">
      <w:pPr>
        <w:rPr>
          <w:rFonts w:cs="Arial"/>
          <w:b/>
          <w:sz w:val="20"/>
          <w:szCs w:val="20"/>
        </w:rPr>
      </w:pPr>
      <w:r w:rsidRPr="002C5BB2">
        <w:rPr>
          <w:rFonts w:cs="Arial"/>
          <w:sz w:val="20"/>
          <w:szCs w:val="20"/>
        </w:rPr>
        <w:lastRenderedPageBreak/>
        <w:t xml:space="preserve">The government has already granted a concession for tourism development within </w:t>
      </w:r>
      <w:proofErr w:type="spellStart"/>
      <w:r w:rsidRPr="002C5BB2">
        <w:rPr>
          <w:rFonts w:cs="Arial"/>
          <w:sz w:val="20"/>
          <w:szCs w:val="20"/>
        </w:rPr>
        <w:t>Khaudum</w:t>
      </w:r>
      <w:proofErr w:type="spellEnd"/>
      <w:r w:rsidRPr="002C5BB2">
        <w:rPr>
          <w:rFonts w:cs="Arial"/>
          <w:sz w:val="20"/>
          <w:szCs w:val="20"/>
        </w:rPr>
        <w:t xml:space="preserve"> National Park to </w:t>
      </w:r>
      <w:proofErr w:type="spellStart"/>
      <w:r w:rsidRPr="002C5BB2">
        <w:rPr>
          <w:rFonts w:cs="Arial"/>
          <w:sz w:val="20"/>
          <w:szCs w:val="20"/>
        </w:rPr>
        <w:t>Gciriku</w:t>
      </w:r>
      <w:proofErr w:type="spellEnd"/>
      <w:r w:rsidRPr="002C5BB2">
        <w:rPr>
          <w:rFonts w:cs="Arial"/>
          <w:sz w:val="20"/>
          <w:szCs w:val="20"/>
        </w:rPr>
        <w:t xml:space="preserve"> community; comprising of </w:t>
      </w:r>
      <w:proofErr w:type="spellStart"/>
      <w:r w:rsidRPr="002C5BB2">
        <w:rPr>
          <w:rFonts w:cs="Arial"/>
          <w:sz w:val="20"/>
          <w:szCs w:val="20"/>
        </w:rPr>
        <w:t>Muduva</w:t>
      </w:r>
      <w:proofErr w:type="spellEnd"/>
      <w:r w:rsidRPr="002C5BB2">
        <w:rPr>
          <w:rFonts w:cs="Arial"/>
          <w:sz w:val="20"/>
          <w:szCs w:val="20"/>
        </w:rPr>
        <w:t xml:space="preserve"> </w:t>
      </w:r>
      <w:proofErr w:type="spellStart"/>
      <w:r w:rsidRPr="002C5BB2">
        <w:rPr>
          <w:rFonts w:cs="Arial"/>
          <w:sz w:val="20"/>
          <w:szCs w:val="20"/>
        </w:rPr>
        <w:t>Nyangana</w:t>
      </w:r>
      <w:proofErr w:type="spellEnd"/>
      <w:r w:rsidRPr="002C5BB2">
        <w:rPr>
          <w:rFonts w:cs="Arial"/>
          <w:sz w:val="20"/>
          <w:szCs w:val="20"/>
        </w:rPr>
        <w:t xml:space="preserve"> Conservancy, George </w:t>
      </w:r>
      <w:proofErr w:type="spellStart"/>
      <w:r w:rsidRPr="002C5BB2">
        <w:rPr>
          <w:rFonts w:cs="Arial"/>
          <w:sz w:val="20"/>
          <w:szCs w:val="20"/>
        </w:rPr>
        <w:t>Mukoya</w:t>
      </w:r>
      <w:proofErr w:type="spellEnd"/>
      <w:r w:rsidRPr="002C5BB2">
        <w:rPr>
          <w:rFonts w:cs="Arial"/>
          <w:sz w:val="20"/>
          <w:szCs w:val="20"/>
        </w:rPr>
        <w:t xml:space="preserve"> Conservancy and </w:t>
      </w:r>
      <w:proofErr w:type="spellStart"/>
      <w:r w:rsidRPr="002C5BB2">
        <w:rPr>
          <w:rFonts w:cs="Arial"/>
          <w:sz w:val="20"/>
          <w:szCs w:val="20"/>
        </w:rPr>
        <w:t>Gciriku</w:t>
      </w:r>
      <w:proofErr w:type="spellEnd"/>
      <w:r w:rsidRPr="002C5BB2">
        <w:rPr>
          <w:rFonts w:cs="Arial"/>
          <w:sz w:val="20"/>
          <w:szCs w:val="20"/>
        </w:rPr>
        <w:t xml:space="preserve"> Traditional Authority. A Joint Tourism Management Committee is also in place for the two conservancies. </w:t>
      </w:r>
    </w:p>
    <w:p w:rsidR="009E1B62" w:rsidRPr="002C5BB2" w:rsidRDefault="009E1B62" w:rsidP="009E1B62">
      <w:pPr>
        <w:rPr>
          <w:rFonts w:cs="Arial"/>
          <w:sz w:val="20"/>
          <w:szCs w:val="20"/>
        </w:rPr>
      </w:pPr>
    </w:p>
    <w:p w:rsidR="009E1B62" w:rsidRPr="002C5BB2" w:rsidRDefault="009E1B62" w:rsidP="009E1B62">
      <w:pPr>
        <w:rPr>
          <w:rFonts w:cs="Arial"/>
          <w:b/>
          <w:sz w:val="20"/>
          <w:szCs w:val="20"/>
        </w:rPr>
      </w:pPr>
      <w:r w:rsidRPr="002C5BB2">
        <w:rPr>
          <w:rFonts w:cs="Arial"/>
          <w:b/>
          <w:sz w:val="20"/>
          <w:szCs w:val="20"/>
        </w:rPr>
        <w:t xml:space="preserve">Output 2: Assessment of baseline and identification of natural resource management issues </w:t>
      </w:r>
    </w:p>
    <w:p w:rsidR="009E1B62" w:rsidRPr="002C5BB2" w:rsidRDefault="009E1B62" w:rsidP="009E1B62">
      <w:pPr>
        <w:rPr>
          <w:rFonts w:cs="Arial"/>
          <w:b/>
          <w:sz w:val="20"/>
          <w:szCs w:val="20"/>
        </w:rPr>
      </w:pPr>
    </w:p>
    <w:p w:rsidR="009E1B62" w:rsidRPr="002C5BB2" w:rsidRDefault="009E1B62" w:rsidP="009E1B62">
      <w:pPr>
        <w:rPr>
          <w:rFonts w:cs="Arial"/>
          <w:sz w:val="20"/>
          <w:szCs w:val="20"/>
        </w:rPr>
      </w:pPr>
      <w:r w:rsidRPr="002C5BB2">
        <w:rPr>
          <w:rFonts w:cs="Arial"/>
          <w:b/>
          <w:sz w:val="20"/>
          <w:szCs w:val="20"/>
        </w:rPr>
        <w:t xml:space="preserve">Activity </w:t>
      </w:r>
      <w:r w:rsidR="00914F08" w:rsidRPr="002C5BB2">
        <w:rPr>
          <w:rFonts w:cs="Arial"/>
          <w:b/>
          <w:sz w:val="20"/>
          <w:szCs w:val="20"/>
        </w:rPr>
        <w:t>2.</w:t>
      </w:r>
      <w:r w:rsidRPr="002C5BB2">
        <w:rPr>
          <w:rFonts w:cs="Arial"/>
          <w:b/>
          <w:sz w:val="20"/>
          <w:szCs w:val="20"/>
        </w:rPr>
        <w:t xml:space="preserve">1: Conduct baseline studies </w:t>
      </w:r>
    </w:p>
    <w:p w:rsidR="009E1B62" w:rsidRPr="002C5BB2" w:rsidRDefault="009E1B62" w:rsidP="009E1B62">
      <w:pPr>
        <w:rPr>
          <w:rFonts w:cs="Arial"/>
          <w:sz w:val="20"/>
          <w:szCs w:val="20"/>
        </w:rPr>
      </w:pPr>
      <w:r w:rsidRPr="002C5BB2">
        <w:rPr>
          <w:rFonts w:cs="Arial"/>
          <w:sz w:val="20"/>
          <w:szCs w:val="20"/>
        </w:rPr>
        <w:t>The project will identify natural resources management issues, major challenges, and potential solutions through a participatory process.</w:t>
      </w:r>
      <w:r w:rsidRPr="002C5BB2">
        <w:rPr>
          <w:rFonts w:cs="Arial"/>
          <w:b/>
          <w:sz w:val="20"/>
          <w:szCs w:val="20"/>
        </w:rPr>
        <w:t xml:space="preserve"> </w:t>
      </w:r>
      <w:r w:rsidRPr="002C5BB2">
        <w:rPr>
          <w:rFonts w:cs="Arial"/>
          <w:sz w:val="20"/>
          <w:szCs w:val="20"/>
        </w:rPr>
        <w:t>Relying on assistance from conservancies, traditional authorities, park management staff and identified stakeholders, it will be important to</w:t>
      </w:r>
      <w:r w:rsidRPr="002C5BB2">
        <w:rPr>
          <w:rFonts w:cs="Arial"/>
          <w:b/>
          <w:sz w:val="20"/>
          <w:szCs w:val="20"/>
        </w:rPr>
        <w:t xml:space="preserve"> </w:t>
      </w:r>
      <w:r w:rsidRPr="002C5BB2">
        <w:rPr>
          <w:rFonts w:cs="Arial"/>
          <w:sz w:val="20"/>
          <w:szCs w:val="20"/>
        </w:rPr>
        <w:t>conduct local studies that establish baseline conditions to include photographs, interviews with elderly persons who can clarify how changes have occurred, and with conservation experts, and to include impacts of climate variation, including tracing of recent meteorological trends over the past decades and closely monitoring conditions during project implementation.</w:t>
      </w:r>
    </w:p>
    <w:p w:rsidR="009E1B62" w:rsidRPr="002C5BB2" w:rsidRDefault="009E1B62" w:rsidP="009E1B62">
      <w:pPr>
        <w:rPr>
          <w:rFonts w:cs="Arial"/>
          <w:b/>
          <w:sz w:val="20"/>
          <w:szCs w:val="20"/>
        </w:rPr>
      </w:pPr>
    </w:p>
    <w:p w:rsidR="009E1B62" w:rsidRPr="002C5BB2" w:rsidRDefault="009E1B62" w:rsidP="009E1B62">
      <w:pPr>
        <w:rPr>
          <w:rFonts w:cs="Arial"/>
          <w:sz w:val="20"/>
          <w:szCs w:val="20"/>
        </w:rPr>
      </w:pPr>
      <w:r w:rsidRPr="002C5BB2">
        <w:rPr>
          <w:rFonts w:cs="Arial"/>
          <w:b/>
          <w:sz w:val="20"/>
          <w:szCs w:val="20"/>
        </w:rPr>
        <w:t xml:space="preserve">Activity </w:t>
      </w:r>
      <w:r w:rsidR="00914F08" w:rsidRPr="002C5BB2">
        <w:rPr>
          <w:rFonts w:cs="Arial"/>
          <w:b/>
          <w:sz w:val="20"/>
          <w:szCs w:val="20"/>
        </w:rPr>
        <w:t>2.</w:t>
      </w:r>
      <w:r w:rsidRPr="002C5BB2">
        <w:rPr>
          <w:rFonts w:cs="Arial"/>
          <w:b/>
          <w:sz w:val="20"/>
          <w:szCs w:val="20"/>
        </w:rPr>
        <w:t xml:space="preserve">2: Conduct a community specific socio-economic evaluation </w:t>
      </w:r>
    </w:p>
    <w:p w:rsidR="009E1B62" w:rsidRPr="002C5BB2" w:rsidRDefault="009E1B62" w:rsidP="009E1B62">
      <w:pPr>
        <w:rPr>
          <w:rFonts w:cs="Arial"/>
          <w:sz w:val="20"/>
          <w:szCs w:val="20"/>
        </w:rPr>
      </w:pPr>
      <w:r w:rsidRPr="002C5BB2">
        <w:rPr>
          <w:rFonts w:cs="Arial"/>
          <w:sz w:val="20"/>
          <w:szCs w:val="20"/>
        </w:rPr>
        <w:t>Community specific socio-economic evaluations will be conducted concurrently with the baseline studies. It would be critical to characterize the selected communities for variables, which will be needed for future comparison and replication. These variables will include:</w:t>
      </w:r>
    </w:p>
    <w:p w:rsidR="009E1B62" w:rsidRPr="002C5BB2" w:rsidRDefault="009E1B62" w:rsidP="009E1B62">
      <w:pPr>
        <w:numPr>
          <w:ilvl w:val="0"/>
          <w:numId w:val="147"/>
        </w:numPr>
        <w:spacing w:after="0"/>
        <w:rPr>
          <w:rFonts w:cs="Arial"/>
          <w:sz w:val="20"/>
          <w:szCs w:val="20"/>
        </w:rPr>
      </w:pPr>
      <w:r w:rsidRPr="002C5BB2">
        <w:rPr>
          <w:rFonts w:cs="Arial"/>
          <w:sz w:val="20"/>
          <w:szCs w:val="20"/>
        </w:rPr>
        <w:t>Socio-economic benefits derived from natural resources</w:t>
      </w:r>
    </w:p>
    <w:p w:rsidR="009E1B62" w:rsidRPr="002C5BB2" w:rsidRDefault="009E1B62" w:rsidP="009E1B62">
      <w:pPr>
        <w:numPr>
          <w:ilvl w:val="0"/>
          <w:numId w:val="147"/>
        </w:numPr>
        <w:spacing w:after="0"/>
        <w:rPr>
          <w:rFonts w:cs="Arial"/>
          <w:sz w:val="20"/>
          <w:szCs w:val="20"/>
        </w:rPr>
      </w:pPr>
      <w:r w:rsidRPr="002C5BB2">
        <w:rPr>
          <w:rFonts w:cs="Arial"/>
          <w:sz w:val="20"/>
          <w:szCs w:val="20"/>
        </w:rPr>
        <w:t>Current community management practices</w:t>
      </w:r>
    </w:p>
    <w:p w:rsidR="009E1B62" w:rsidRPr="002C5BB2" w:rsidRDefault="009E1B62" w:rsidP="009E1B62">
      <w:pPr>
        <w:numPr>
          <w:ilvl w:val="0"/>
          <w:numId w:val="147"/>
        </w:numPr>
        <w:spacing w:after="0"/>
        <w:rPr>
          <w:rFonts w:cs="Arial"/>
          <w:sz w:val="20"/>
          <w:szCs w:val="20"/>
        </w:rPr>
      </w:pPr>
      <w:r w:rsidRPr="002C5BB2">
        <w:rPr>
          <w:rFonts w:cs="Arial"/>
          <w:sz w:val="20"/>
          <w:szCs w:val="20"/>
        </w:rPr>
        <w:t>The economic scenarios of impacts of current management practices, and impacts of alternate scenarios based on strengthened tourism development</w:t>
      </w:r>
    </w:p>
    <w:p w:rsidR="009E1B62" w:rsidRPr="002C5BB2" w:rsidRDefault="009E1B62" w:rsidP="009E1B62">
      <w:pPr>
        <w:numPr>
          <w:ilvl w:val="0"/>
          <w:numId w:val="147"/>
        </w:numPr>
        <w:spacing w:after="0"/>
        <w:rPr>
          <w:rFonts w:cs="Arial"/>
          <w:sz w:val="20"/>
          <w:szCs w:val="20"/>
        </w:rPr>
      </w:pPr>
      <w:r w:rsidRPr="002C5BB2">
        <w:rPr>
          <w:rFonts w:cs="Arial"/>
          <w:sz w:val="20"/>
          <w:szCs w:val="20"/>
        </w:rPr>
        <w:t>The shifts in gender roles, if any, as a result of demographic changes in the region</w:t>
      </w:r>
    </w:p>
    <w:p w:rsidR="009E1B62" w:rsidRPr="002C5BB2" w:rsidRDefault="009E1B62" w:rsidP="009E1B62">
      <w:pPr>
        <w:numPr>
          <w:ilvl w:val="0"/>
          <w:numId w:val="147"/>
        </w:numPr>
        <w:spacing w:after="0"/>
        <w:rPr>
          <w:rFonts w:cs="Arial"/>
          <w:sz w:val="20"/>
          <w:szCs w:val="20"/>
        </w:rPr>
      </w:pPr>
      <w:r w:rsidRPr="002C5BB2">
        <w:rPr>
          <w:rFonts w:cs="Arial"/>
          <w:sz w:val="20"/>
          <w:szCs w:val="20"/>
        </w:rPr>
        <w:t xml:space="preserve">Potential for alternate income sources within the community that may improve resilience of communities to change. </w:t>
      </w:r>
    </w:p>
    <w:p w:rsidR="009E1B62" w:rsidRPr="002C5BB2" w:rsidRDefault="009E1B62" w:rsidP="009E1B62">
      <w:pPr>
        <w:rPr>
          <w:rFonts w:cs="Arial"/>
          <w:sz w:val="20"/>
          <w:szCs w:val="20"/>
        </w:rPr>
      </w:pPr>
    </w:p>
    <w:p w:rsidR="009E1B62" w:rsidRPr="002C5BB2" w:rsidRDefault="009E1B62" w:rsidP="009E1B62">
      <w:pPr>
        <w:rPr>
          <w:rFonts w:cs="Arial"/>
          <w:sz w:val="20"/>
          <w:szCs w:val="20"/>
        </w:rPr>
      </w:pPr>
      <w:r w:rsidRPr="002C5BB2">
        <w:rPr>
          <w:rFonts w:cs="Arial"/>
          <w:sz w:val="20"/>
          <w:szCs w:val="20"/>
        </w:rPr>
        <w:t>Following the socio-economic evaluations, the project will draft community specific socio-economic reports to be presented in conjunction with community meetings emphasizing the range of strategies available based on the scenarios developed within the literature review and inception report.</w:t>
      </w:r>
    </w:p>
    <w:p w:rsidR="009E1B62" w:rsidRPr="002C5BB2" w:rsidRDefault="009E1B62" w:rsidP="009E1B62">
      <w:pPr>
        <w:rPr>
          <w:rFonts w:cs="Arial"/>
          <w:sz w:val="20"/>
          <w:szCs w:val="20"/>
        </w:rPr>
      </w:pPr>
    </w:p>
    <w:p w:rsidR="009E1B62" w:rsidRPr="002C5BB2" w:rsidRDefault="009E1B62" w:rsidP="009E1B62">
      <w:pPr>
        <w:keepNext/>
        <w:rPr>
          <w:rFonts w:cs="Arial"/>
          <w:sz w:val="20"/>
          <w:szCs w:val="20"/>
        </w:rPr>
      </w:pPr>
      <w:r w:rsidRPr="002C5BB2">
        <w:rPr>
          <w:rFonts w:cs="Arial"/>
          <w:b/>
          <w:sz w:val="20"/>
          <w:szCs w:val="20"/>
        </w:rPr>
        <w:t xml:space="preserve">Activity </w:t>
      </w:r>
      <w:r w:rsidR="00C457C6" w:rsidRPr="002C5BB2">
        <w:rPr>
          <w:rFonts w:cs="Arial"/>
          <w:b/>
          <w:sz w:val="20"/>
          <w:szCs w:val="20"/>
        </w:rPr>
        <w:t>2.</w:t>
      </w:r>
      <w:r w:rsidRPr="002C5BB2">
        <w:rPr>
          <w:rFonts w:cs="Arial"/>
          <w:b/>
          <w:sz w:val="20"/>
          <w:szCs w:val="20"/>
        </w:rPr>
        <w:t xml:space="preserve">3: Hold meeting with community to identify the root causes and options </w:t>
      </w:r>
    </w:p>
    <w:p w:rsidR="009E1B62" w:rsidRPr="002C5BB2" w:rsidRDefault="009E1B62" w:rsidP="009E1B62">
      <w:pPr>
        <w:rPr>
          <w:rFonts w:cs="Arial"/>
          <w:sz w:val="20"/>
          <w:szCs w:val="20"/>
        </w:rPr>
      </w:pPr>
      <w:r w:rsidRPr="002C5BB2">
        <w:rPr>
          <w:rFonts w:cs="Arial"/>
          <w:sz w:val="20"/>
          <w:szCs w:val="20"/>
        </w:rPr>
        <w:t>In order to decide how to best address and improve the conditions the community will be asked to gather for a meeting to discuss the strategies garnered from the literature review, the overall plan, the summary findings of the baseline studies, and the results of the community specific socio-economic evaluation. With as many community stakeholders as possible, the meeting will select appropriate approaches to use within the specific community. Community feedback will be critical to ensure support for the project and reaching consensus regarding sustainable tourism development strategies to be employed in the area.</w:t>
      </w:r>
    </w:p>
    <w:p w:rsidR="009E1B62" w:rsidRPr="002C5BB2" w:rsidRDefault="009E1B62" w:rsidP="009E1B62">
      <w:pPr>
        <w:rPr>
          <w:rFonts w:cs="Arial"/>
          <w:sz w:val="20"/>
          <w:szCs w:val="20"/>
        </w:rPr>
      </w:pPr>
    </w:p>
    <w:p w:rsidR="009E1B62" w:rsidRPr="002C5BB2" w:rsidRDefault="009E1B62" w:rsidP="009E1B62">
      <w:pPr>
        <w:rPr>
          <w:rFonts w:cs="Arial"/>
          <w:sz w:val="20"/>
          <w:szCs w:val="20"/>
        </w:rPr>
      </w:pPr>
      <w:r w:rsidRPr="002C5BB2">
        <w:rPr>
          <w:rFonts w:cs="Arial"/>
          <w:b/>
          <w:sz w:val="20"/>
          <w:szCs w:val="20"/>
        </w:rPr>
        <w:t xml:space="preserve">Output 3: Strengthening of Joint Tourism Management Committee </w:t>
      </w:r>
    </w:p>
    <w:p w:rsidR="009E1B62" w:rsidRPr="002C5BB2" w:rsidRDefault="009E1B62" w:rsidP="009E1B62">
      <w:pPr>
        <w:rPr>
          <w:rFonts w:cs="Arial"/>
          <w:b/>
          <w:sz w:val="20"/>
          <w:szCs w:val="20"/>
        </w:rPr>
      </w:pPr>
    </w:p>
    <w:p w:rsidR="009E1B62" w:rsidRPr="002C5BB2" w:rsidRDefault="009E1B62" w:rsidP="009E1B62">
      <w:pPr>
        <w:rPr>
          <w:rFonts w:cs="Arial"/>
          <w:b/>
          <w:sz w:val="20"/>
          <w:szCs w:val="20"/>
        </w:rPr>
      </w:pPr>
      <w:r w:rsidRPr="002C5BB2">
        <w:rPr>
          <w:rFonts w:cs="Arial"/>
          <w:b/>
          <w:sz w:val="20"/>
          <w:szCs w:val="20"/>
        </w:rPr>
        <w:t xml:space="preserve">Activity </w:t>
      </w:r>
      <w:r w:rsidR="00550369" w:rsidRPr="002C5BB2">
        <w:rPr>
          <w:rFonts w:cs="Arial"/>
          <w:b/>
          <w:sz w:val="20"/>
          <w:szCs w:val="20"/>
        </w:rPr>
        <w:t>3.</w:t>
      </w:r>
      <w:r w:rsidRPr="002C5BB2">
        <w:rPr>
          <w:rFonts w:cs="Arial"/>
          <w:b/>
          <w:sz w:val="20"/>
          <w:szCs w:val="20"/>
        </w:rPr>
        <w:t xml:space="preserve">1: Nominate members to the </w:t>
      </w:r>
      <w:proofErr w:type="spellStart"/>
      <w:r w:rsidRPr="002C5BB2">
        <w:rPr>
          <w:rFonts w:cs="Arial"/>
          <w:b/>
          <w:sz w:val="20"/>
          <w:szCs w:val="20"/>
        </w:rPr>
        <w:t>Sekereti</w:t>
      </w:r>
      <w:proofErr w:type="spellEnd"/>
      <w:r w:rsidRPr="002C5BB2">
        <w:rPr>
          <w:rFonts w:cs="Arial"/>
          <w:b/>
          <w:sz w:val="20"/>
          <w:szCs w:val="20"/>
        </w:rPr>
        <w:t xml:space="preserve"> management committee</w:t>
      </w:r>
    </w:p>
    <w:p w:rsidR="009E1B62" w:rsidRPr="002C5BB2" w:rsidRDefault="009E1B62" w:rsidP="009E1B62">
      <w:pPr>
        <w:rPr>
          <w:rFonts w:cs="Arial"/>
          <w:sz w:val="20"/>
          <w:szCs w:val="20"/>
        </w:rPr>
      </w:pPr>
      <w:r w:rsidRPr="002C5BB2">
        <w:rPr>
          <w:rFonts w:cs="Arial"/>
          <w:sz w:val="20"/>
          <w:szCs w:val="20"/>
        </w:rPr>
        <w:t xml:space="preserve">The project will support development of a community campsite at </w:t>
      </w:r>
      <w:proofErr w:type="spellStart"/>
      <w:r w:rsidRPr="002C5BB2">
        <w:rPr>
          <w:rFonts w:cs="Arial"/>
          <w:sz w:val="20"/>
          <w:szCs w:val="20"/>
        </w:rPr>
        <w:t>Sekereti</w:t>
      </w:r>
      <w:proofErr w:type="spellEnd"/>
      <w:r w:rsidRPr="002C5BB2">
        <w:rPr>
          <w:rFonts w:cs="Arial"/>
          <w:sz w:val="20"/>
          <w:szCs w:val="20"/>
        </w:rPr>
        <w:t xml:space="preserve"> as a demonstration action for community-based sustainable tourism. The project will create tourism linkages of the campsite with conservancies and communities (e.g. through guided walks, storytelling, crafts).  It is envisaged that the financial benefits thereof will trickle down to the communities through the conservancy. The existing Joint Tourism Management Committee will coordinate and take the lead in implementation of the plans on behalf of the concessionaire. Committee members would have to commit time for meetings, training and provide assistance with monitoring and evaluations. The committee may include, inter alia, community representatives, conservancy members, private operators and any other stakeholder group deemed appropriate. </w:t>
      </w:r>
    </w:p>
    <w:p w:rsidR="009E1B62" w:rsidRPr="002C5BB2" w:rsidRDefault="009E1B62" w:rsidP="009E1B62">
      <w:pPr>
        <w:rPr>
          <w:rFonts w:cs="Arial"/>
          <w:b/>
          <w:sz w:val="20"/>
          <w:szCs w:val="20"/>
        </w:rPr>
      </w:pPr>
    </w:p>
    <w:p w:rsidR="009E1B62" w:rsidRPr="002C5BB2" w:rsidRDefault="009E1B62" w:rsidP="009E1B62">
      <w:pPr>
        <w:rPr>
          <w:rFonts w:cs="Arial"/>
          <w:b/>
          <w:sz w:val="20"/>
          <w:szCs w:val="20"/>
        </w:rPr>
      </w:pPr>
      <w:r w:rsidRPr="002C5BB2">
        <w:rPr>
          <w:rFonts w:cs="Arial"/>
          <w:b/>
          <w:sz w:val="20"/>
          <w:szCs w:val="20"/>
        </w:rPr>
        <w:t xml:space="preserve">Activity </w:t>
      </w:r>
      <w:r w:rsidR="00550369" w:rsidRPr="002C5BB2">
        <w:rPr>
          <w:rFonts w:cs="Arial"/>
          <w:b/>
          <w:sz w:val="20"/>
          <w:szCs w:val="20"/>
        </w:rPr>
        <w:t>3.</w:t>
      </w:r>
      <w:r w:rsidRPr="002C5BB2">
        <w:rPr>
          <w:rFonts w:cs="Arial"/>
          <w:b/>
          <w:sz w:val="20"/>
          <w:szCs w:val="20"/>
        </w:rPr>
        <w:t xml:space="preserve">2: Training and mentoring of  </w:t>
      </w:r>
      <w:r w:rsidR="00E879A7" w:rsidRPr="002C5BB2">
        <w:rPr>
          <w:rFonts w:cs="Arial"/>
          <w:b/>
          <w:sz w:val="20"/>
          <w:szCs w:val="20"/>
        </w:rPr>
        <w:t xml:space="preserve"> National </w:t>
      </w:r>
      <w:r w:rsidRPr="002C5BB2">
        <w:rPr>
          <w:rFonts w:cs="Arial"/>
          <w:b/>
          <w:sz w:val="20"/>
          <w:szCs w:val="20"/>
        </w:rPr>
        <w:t>Management Committee</w:t>
      </w:r>
      <w:r w:rsidR="00E879A7" w:rsidRPr="002C5BB2">
        <w:rPr>
          <w:rFonts w:cs="Arial"/>
          <w:b/>
          <w:sz w:val="20"/>
          <w:szCs w:val="20"/>
        </w:rPr>
        <w:t>s</w:t>
      </w:r>
      <w:r w:rsidRPr="002C5BB2">
        <w:rPr>
          <w:rFonts w:cs="Arial"/>
          <w:b/>
          <w:sz w:val="20"/>
          <w:szCs w:val="20"/>
        </w:rPr>
        <w:t xml:space="preserve"> </w:t>
      </w:r>
    </w:p>
    <w:p w:rsidR="009E1B62" w:rsidRPr="002C5BB2" w:rsidRDefault="009E1B62" w:rsidP="009E1B62">
      <w:pPr>
        <w:rPr>
          <w:rFonts w:cs="Arial"/>
          <w:b/>
          <w:sz w:val="20"/>
          <w:szCs w:val="20"/>
        </w:rPr>
      </w:pPr>
      <w:r w:rsidRPr="002C5BB2">
        <w:rPr>
          <w:rFonts w:cs="Arial"/>
          <w:sz w:val="20"/>
          <w:szCs w:val="20"/>
        </w:rPr>
        <w:lastRenderedPageBreak/>
        <w:t xml:space="preserve">The project will empower the Committee </w:t>
      </w:r>
      <w:r w:rsidR="00E879A7" w:rsidRPr="002C5BB2">
        <w:rPr>
          <w:rFonts w:cs="Arial"/>
          <w:sz w:val="20"/>
          <w:szCs w:val="20"/>
        </w:rPr>
        <w:t xml:space="preserve">(existing Joint Management Committee) </w:t>
      </w:r>
      <w:r w:rsidRPr="002C5BB2">
        <w:rPr>
          <w:rFonts w:cs="Arial"/>
          <w:sz w:val="20"/>
          <w:szCs w:val="20"/>
        </w:rPr>
        <w:t>to be able to promote sustainable tourism through relevant training. The training will build knowledge and skills in the areas of tourism development, basic ecology, environmental management, entrepreneurship, governance, management, networking etc.  among other</w:t>
      </w:r>
      <w:r w:rsidR="00220F01" w:rsidRPr="002C5BB2">
        <w:rPr>
          <w:rFonts w:cs="Arial"/>
          <w:sz w:val="20"/>
          <w:szCs w:val="20"/>
        </w:rPr>
        <w:t xml:space="preserve"> things</w:t>
      </w:r>
      <w:r w:rsidRPr="002C5BB2">
        <w:rPr>
          <w:rFonts w:cs="Arial"/>
          <w:sz w:val="20"/>
          <w:szCs w:val="20"/>
        </w:rPr>
        <w:t xml:space="preserve">. Monitoring and evaluation strategies will also be introduced to </w:t>
      </w:r>
      <w:r w:rsidR="00220F01" w:rsidRPr="002C5BB2">
        <w:rPr>
          <w:rFonts w:cs="Arial"/>
          <w:sz w:val="20"/>
          <w:szCs w:val="20"/>
        </w:rPr>
        <w:t>the C</w:t>
      </w:r>
      <w:r w:rsidRPr="002C5BB2">
        <w:rPr>
          <w:rFonts w:cs="Arial"/>
          <w:sz w:val="20"/>
          <w:szCs w:val="20"/>
        </w:rPr>
        <w:t xml:space="preserve">ommittee. In later parts of the project the </w:t>
      </w:r>
      <w:r w:rsidR="00220F01" w:rsidRPr="002C5BB2">
        <w:rPr>
          <w:rFonts w:cs="Arial"/>
          <w:sz w:val="20"/>
          <w:szCs w:val="20"/>
        </w:rPr>
        <w:t>c</w:t>
      </w:r>
      <w:r w:rsidRPr="002C5BB2">
        <w:rPr>
          <w:rFonts w:cs="Arial"/>
          <w:sz w:val="20"/>
          <w:szCs w:val="20"/>
        </w:rPr>
        <w:t xml:space="preserve">ommittee will receive “training of trainers” and curriculum implementation training to be shared with </w:t>
      </w:r>
      <w:r w:rsidR="00220F01" w:rsidRPr="002C5BB2">
        <w:rPr>
          <w:rFonts w:cs="Arial"/>
          <w:sz w:val="20"/>
          <w:szCs w:val="20"/>
        </w:rPr>
        <w:t xml:space="preserve">the </w:t>
      </w:r>
      <w:r w:rsidRPr="002C5BB2">
        <w:rPr>
          <w:rFonts w:cs="Arial"/>
          <w:sz w:val="20"/>
          <w:szCs w:val="20"/>
        </w:rPr>
        <w:t xml:space="preserve">rest of </w:t>
      </w:r>
      <w:r w:rsidR="00220F01" w:rsidRPr="002C5BB2">
        <w:rPr>
          <w:rFonts w:cs="Arial"/>
          <w:sz w:val="20"/>
          <w:szCs w:val="20"/>
        </w:rPr>
        <w:t>the c</w:t>
      </w:r>
      <w:r w:rsidRPr="002C5BB2">
        <w:rPr>
          <w:rFonts w:cs="Arial"/>
          <w:sz w:val="20"/>
          <w:szCs w:val="20"/>
        </w:rPr>
        <w:t xml:space="preserve">ommunity. Other than the training sessions, the </w:t>
      </w:r>
      <w:r w:rsidR="00220F01" w:rsidRPr="002C5BB2">
        <w:rPr>
          <w:rFonts w:cs="Arial"/>
          <w:sz w:val="20"/>
          <w:szCs w:val="20"/>
        </w:rPr>
        <w:t>c</w:t>
      </w:r>
      <w:r w:rsidRPr="002C5BB2">
        <w:rPr>
          <w:rFonts w:cs="Arial"/>
          <w:sz w:val="20"/>
          <w:szCs w:val="20"/>
        </w:rPr>
        <w:t xml:space="preserve">ommittee will also receive ongoing mentoring and support. </w:t>
      </w:r>
    </w:p>
    <w:p w:rsidR="009E1B62" w:rsidRPr="002C5BB2" w:rsidRDefault="009E1B62" w:rsidP="009E1B62">
      <w:pPr>
        <w:rPr>
          <w:rFonts w:cs="Arial"/>
          <w:sz w:val="20"/>
          <w:szCs w:val="20"/>
        </w:rPr>
      </w:pPr>
    </w:p>
    <w:p w:rsidR="009E1B62" w:rsidRPr="002C5BB2" w:rsidRDefault="009E1B62" w:rsidP="009E1B62">
      <w:pPr>
        <w:rPr>
          <w:rFonts w:cs="Arial"/>
          <w:b/>
          <w:sz w:val="20"/>
          <w:szCs w:val="20"/>
        </w:rPr>
      </w:pPr>
      <w:r w:rsidRPr="002C5BB2">
        <w:rPr>
          <w:rFonts w:cs="Arial"/>
          <w:b/>
          <w:sz w:val="20"/>
          <w:szCs w:val="20"/>
        </w:rPr>
        <w:t xml:space="preserve">Output 4: Develop management plan based on best practices and a marketing strategy, including a M&amp;E framework </w:t>
      </w:r>
    </w:p>
    <w:p w:rsidR="009E1B62" w:rsidRPr="002C5BB2" w:rsidRDefault="009E1B62" w:rsidP="009E1B62">
      <w:pPr>
        <w:rPr>
          <w:rFonts w:cs="Arial"/>
          <w:b/>
          <w:sz w:val="20"/>
          <w:szCs w:val="20"/>
        </w:rPr>
      </w:pPr>
    </w:p>
    <w:p w:rsidR="009E1B62" w:rsidRPr="002C5BB2" w:rsidRDefault="009E1B62" w:rsidP="009E1B62">
      <w:pPr>
        <w:rPr>
          <w:rFonts w:cs="Arial"/>
          <w:sz w:val="20"/>
          <w:szCs w:val="20"/>
        </w:rPr>
      </w:pPr>
      <w:r w:rsidRPr="002C5BB2">
        <w:rPr>
          <w:rFonts w:cs="Arial"/>
          <w:b/>
          <w:sz w:val="20"/>
          <w:szCs w:val="20"/>
        </w:rPr>
        <w:t xml:space="preserve">Activity </w:t>
      </w:r>
      <w:r w:rsidR="0071546B" w:rsidRPr="002C5BB2">
        <w:rPr>
          <w:rFonts w:cs="Arial"/>
          <w:b/>
          <w:sz w:val="20"/>
          <w:szCs w:val="20"/>
        </w:rPr>
        <w:t>4.</w:t>
      </w:r>
      <w:r w:rsidRPr="002C5BB2">
        <w:rPr>
          <w:rFonts w:cs="Arial"/>
          <w:b/>
          <w:sz w:val="20"/>
          <w:szCs w:val="20"/>
        </w:rPr>
        <w:t xml:space="preserve">1: Develop community specific management plans and alternative income sources </w:t>
      </w:r>
    </w:p>
    <w:p w:rsidR="009E1B62" w:rsidRPr="002C5BB2" w:rsidRDefault="009E1B62" w:rsidP="009E1B62">
      <w:pPr>
        <w:rPr>
          <w:rFonts w:cs="Arial"/>
          <w:sz w:val="20"/>
          <w:szCs w:val="20"/>
        </w:rPr>
      </w:pPr>
      <w:r w:rsidRPr="002C5BB2">
        <w:rPr>
          <w:rFonts w:cs="Arial"/>
          <w:sz w:val="20"/>
          <w:szCs w:val="20"/>
        </w:rPr>
        <w:t xml:space="preserve">The project and the Joint Tourism Management Committee will facilitate the formulation of a management plan. The management plan will also outline alternative income generating sources (tourism and other opportunities). Another key element of the plan will be the formulation of a marketing strategy for community led tourism. The plan will be developed following a participatory approach, involving inputs from the communities and stakeholders. </w:t>
      </w:r>
    </w:p>
    <w:p w:rsidR="009E1B62" w:rsidRPr="002C5BB2" w:rsidRDefault="009E1B62" w:rsidP="009E1B62">
      <w:pPr>
        <w:rPr>
          <w:rFonts w:cs="Arial"/>
          <w:sz w:val="20"/>
          <w:szCs w:val="20"/>
        </w:rPr>
      </w:pPr>
    </w:p>
    <w:p w:rsidR="009E1B62" w:rsidRPr="002C5BB2" w:rsidRDefault="009E1B62" w:rsidP="009E1B62">
      <w:pPr>
        <w:rPr>
          <w:rFonts w:cs="Arial"/>
          <w:b/>
          <w:sz w:val="20"/>
          <w:szCs w:val="20"/>
        </w:rPr>
      </w:pPr>
      <w:r w:rsidRPr="002C5BB2">
        <w:rPr>
          <w:rFonts w:cs="Arial"/>
          <w:b/>
          <w:sz w:val="20"/>
          <w:szCs w:val="20"/>
        </w:rPr>
        <w:t xml:space="preserve">Activity </w:t>
      </w:r>
      <w:r w:rsidR="0071546B" w:rsidRPr="002C5BB2">
        <w:rPr>
          <w:rFonts w:cs="Arial"/>
          <w:b/>
          <w:sz w:val="20"/>
          <w:szCs w:val="20"/>
        </w:rPr>
        <w:t>4.</w:t>
      </w:r>
      <w:r w:rsidRPr="002C5BB2">
        <w:rPr>
          <w:rFonts w:cs="Arial"/>
          <w:b/>
          <w:sz w:val="20"/>
          <w:szCs w:val="20"/>
        </w:rPr>
        <w:t>2: Design a M&amp; E framework</w:t>
      </w:r>
    </w:p>
    <w:p w:rsidR="009E1B62" w:rsidRPr="002C5BB2" w:rsidRDefault="009E1B62" w:rsidP="009E1B62">
      <w:pPr>
        <w:rPr>
          <w:rFonts w:cs="Arial"/>
          <w:sz w:val="20"/>
          <w:szCs w:val="20"/>
        </w:rPr>
      </w:pPr>
      <w:r w:rsidRPr="002C5BB2">
        <w:rPr>
          <w:rFonts w:cs="Arial"/>
          <w:sz w:val="20"/>
          <w:szCs w:val="20"/>
        </w:rPr>
        <w:t>The Committee and project experts will develop a Monitoring and Evaluation framework to periodically review the progress of the project. The M&amp;E strategy will also review the implications of the alternate income source development, its impact on the communities and potential for sustainability following project completion. The M&amp;E framework will be presented to the</w:t>
      </w:r>
      <w:r w:rsidRPr="002C5BB2">
        <w:rPr>
          <w:rFonts w:cs="Arial"/>
          <w:b/>
          <w:sz w:val="20"/>
          <w:szCs w:val="20"/>
        </w:rPr>
        <w:t xml:space="preserve"> </w:t>
      </w:r>
      <w:r w:rsidRPr="002C5BB2">
        <w:rPr>
          <w:rFonts w:cs="Arial"/>
          <w:sz w:val="20"/>
          <w:szCs w:val="20"/>
        </w:rPr>
        <w:t>community, to garner further support for the project, with clear delineation of the boundaries, protocols for modifying the agreed rules, role of graduated sanctions, conflict resolution mechanisms, and roles and responsibility of monitors.</w:t>
      </w:r>
    </w:p>
    <w:p w:rsidR="009E1B62" w:rsidRPr="002C5BB2" w:rsidRDefault="009E1B62" w:rsidP="009E1B62">
      <w:pPr>
        <w:rPr>
          <w:rFonts w:cs="Arial"/>
          <w:sz w:val="20"/>
          <w:szCs w:val="20"/>
        </w:rPr>
      </w:pPr>
    </w:p>
    <w:p w:rsidR="009E1B62" w:rsidRPr="002C5BB2" w:rsidRDefault="009E1B62" w:rsidP="009E1B62">
      <w:pPr>
        <w:rPr>
          <w:rFonts w:cs="Arial"/>
          <w:b/>
          <w:sz w:val="20"/>
          <w:szCs w:val="20"/>
        </w:rPr>
      </w:pPr>
      <w:r w:rsidRPr="002C5BB2">
        <w:rPr>
          <w:rFonts w:cs="Arial"/>
          <w:b/>
          <w:sz w:val="20"/>
          <w:szCs w:val="20"/>
        </w:rPr>
        <w:t>Output 5: Implementation of the management plan</w:t>
      </w:r>
    </w:p>
    <w:p w:rsidR="009E1B62" w:rsidRPr="002C5BB2" w:rsidRDefault="009E1B62" w:rsidP="009E1B62">
      <w:pPr>
        <w:rPr>
          <w:rFonts w:cs="Arial"/>
          <w:b/>
          <w:sz w:val="20"/>
          <w:szCs w:val="20"/>
        </w:rPr>
      </w:pPr>
    </w:p>
    <w:p w:rsidR="009E1B62" w:rsidRPr="002C5BB2" w:rsidRDefault="009E1B62" w:rsidP="009E1B62">
      <w:pPr>
        <w:keepNext/>
        <w:rPr>
          <w:rFonts w:cs="Arial"/>
          <w:b/>
          <w:sz w:val="20"/>
          <w:szCs w:val="20"/>
        </w:rPr>
      </w:pPr>
      <w:r w:rsidRPr="002C5BB2">
        <w:rPr>
          <w:rFonts w:cs="Arial"/>
          <w:b/>
          <w:sz w:val="20"/>
          <w:szCs w:val="20"/>
        </w:rPr>
        <w:t xml:space="preserve">Activity </w:t>
      </w:r>
      <w:r w:rsidR="0000473B" w:rsidRPr="002C5BB2">
        <w:rPr>
          <w:rFonts w:cs="Arial"/>
          <w:b/>
          <w:sz w:val="20"/>
          <w:szCs w:val="20"/>
        </w:rPr>
        <w:t>5.</w:t>
      </w:r>
      <w:r w:rsidRPr="002C5BB2">
        <w:rPr>
          <w:rFonts w:cs="Arial"/>
          <w:b/>
          <w:sz w:val="20"/>
          <w:szCs w:val="20"/>
        </w:rPr>
        <w:t>1: Establish partnerships</w:t>
      </w:r>
    </w:p>
    <w:p w:rsidR="009E1B62" w:rsidRPr="002C5BB2" w:rsidRDefault="009E1B62" w:rsidP="009E1B62">
      <w:pPr>
        <w:rPr>
          <w:rFonts w:cs="Arial"/>
          <w:b/>
          <w:sz w:val="20"/>
          <w:szCs w:val="20"/>
        </w:rPr>
      </w:pPr>
      <w:r w:rsidRPr="002C5BB2">
        <w:rPr>
          <w:rFonts w:cs="Arial"/>
          <w:sz w:val="20"/>
          <w:szCs w:val="20"/>
        </w:rPr>
        <w:t xml:space="preserve">A critical success factor for the demonstration project will be enhanced partnerships between the community, conservancies, management team of the park and private sector tourism developers/operators within and around the park. The project will explore and test options for building and maintaining stakeholder partnerships. This may include, developing and testing joint tourist routes and other tourist attractions. In addition, the project will also establish reporting mechanisms amongst the key stakeholder groups, such as establishment of a forum that meets quarterly. </w:t>
      </w:r>
    </w:p>
    <w:p w:rsidR="009E1B62" w:rsidRPr="002C5BB2" w:rsidRDefault="009E1B62" w:rsidP="009E1B62">
      <w:pPr>
        <w:rPr>
          <w:rFonts w:cs="Arial"/>
          <w:b/>
          <w:sz w:val="20"/>
          <w:szCs w:val="20"/>
        </w:rPr>
      </w:pPr>
    </w:p>
    <w:p w:rsidR="009E1B62" w:rsidRPr="002C5BB2" w:rsidRDefault="009E1B62" w:rsidP="009E1B62">
      <w:pPr>
        <w:rPr>
          <w:rFonts w:cs="Arial"/>
          <w:b/>
          <w:sz w:val="20"/>
          <w:szCs w:val="20"/>
        </w:rPr>
      </w:pPr>
      <w:r w:rsidRPr="002C5BB2">
        <w:rPr>
          <w:rFonts w:cs="Arial"/>
          <w:b/>
          <w:sz w:val="20"/>
          <w:szCs w:val="20"/>
        </w:rPr>
        <w:t xml:space="preserve">Activity </w:t>
      </w:r>
      <w:r w:rsidR="0000473B" w:rsidRPr="002C5BB2">
        <w:rPr>
          <w:rFonts w:cs="Arial"/>
          <w:b/>
          <w:sz w:val="20"/>
          <w:szCs w:val="20"/>
        </w:rPr>
        <w:t>5.</w:t>
      </w:r>
      <w:r w:rsidRPr="002C5BB2">
        <w:rPr>
          <w:rFonts w:cs="Arial"/>
          <w:b/>
          <w:sz w:val="20"/>
          <w:szCs w:val="20"/>
        </w:rPr>
        <w:t>2: Implementation of the plan</w:t>
      </w:r>
    </w:p>
    <w:p w:rsidR="009E1B62" w:rsidRPr="002C5BB2" w:rsidRDefault="009E1B62" w:rsidP="009E1B62">
      <w:pPr>
        <w:rPr>
          <w:rFonts w:cs="Arial"/>
          <w:sz w:val="20"/>
          <w:szCs w:val="20"/>
        </w:rPr>
      </w:pPr>
      <w:r w:rsidRPr="002C5BB2">
        <w:rPr>
          <w:rFonts w:cs="Arial"/>
          <w:sz w:val="20"/>
          <w:szCs w:val="20"/>
        </w:rPr>
        <w:t xml:space="preserve">The project will implement the management plan. The major elements for implementation of the plan will include construction of a community campsite, ongoing capacity development, testing of marketing strategy and sharing of benefits, identification and implementation of mitigation measures against human-wildlife conflict and ensuring gender mainstreaming in all actions. The Committee will spearhead implementation at local level and carefully track the benefits and challenges faced on a regular basis. </w:t>
      </w:r>
    </w:p>
    <w:p w:rsidR="009E1B62" w:rsidRPr="002C5BB2" w:rsidRDefault="009E1B62" w:rsidP="009E1B62">
      <w:pPr>
        <w:rPr>
          <w:rFonts w:cs="Arial"/>
          <w:sz w:val="20"/>
          <w:szCs w:val="20"/>
        </w:rPr>
      </w:pPr>
    </w:p>
    <w:p w:rsidR="009E1B62" w:rsidRPr="002C5BB2" w:rsidRDefault="009E1B62" w:rsidP="009E1B62">
      <w:pPr>
        <w:rPr>
          <w:rFonts w:cs="Arial"/>
          <w:b/>
          <w:sz w:val="20"/>
          <w:szCs w:val="20"/>
        </w:rPr>
      </w:pPr>
      <w:r w:rsidRPr="002C5BB2">
        <w:rPr>
          <w:rFonts w:cs="Arial"/>
          <w:b/>
          <w:sz w:val="20"/>
          <w:szCs w:val="20"/>
        </w:rPr>
        <w:t xml:space="preserve">Activity </w:t>
      </w:r>
      <w:r w:rsidR="0000473B" w:rsidRPr="002C5BB2">
        <w:rPr>
          <w:rFonts w:cs="Arial"/>
          <w:b/>
          <w:sz w:val="20"/>
          <w:szCs w:val="20"/>
        </w:rPr>
        <w:t>5.</w:t>
      </w:r>
      <w:r w:rsidRPr="002C5BB2">
        <w:rPr>
          <w:rFonts w:cs="Arial"/>
          <w:b/>
          <w:sz w:val="20"/>
          <w:szCs w:val="20"/>
        </w:rPr>
        <w:t xml:space="preserve">3: Compare to baseline and adjust on regular basis </w:t>
      </w:r>
    </w:p>
    <w:p w:rsidR="009E1B62" w:rsidRPr="002C5BB2" w:rsidRDefault="009E1B62" w:rsidP="009E1B62">
      <w:pPr>
        <w:rPr>
          <w:rFonts w:cs="Arial"/>
          <w:sz w:val="20"/>
          <w:szCs w:val="20"/>
        </w:rPr>
      </w:pPr>
      <w:r w:rsidRPr="002C5BB2">
        <w:rPr>
          <w:rFonts w:cs="Arial"/>
          <w:sz w:val="20"/>
          <w:szCs w:val="20"/>
        </w:rPr>
        <w:t xml:space="preserve">In order to most effectively implement the project, the Committee will provide reports to the project team on activities implemented at local level. Adjustments will be made on a regular basis as needed.  This will include development of ideas on how to improve conditions for those in communities who are not actively involved in tourism, and initial steps towards implementation of those efforts in conjunction with other development projects. </w:t>
      </w:r>
    </w:p>
    <w:p w:rsidR="009E1B62" w:rsidRPr="002C5BB2" w:rsidRDefault="009E1B62" w:rsidP="009E1B62">
      <w:pPr>
        <w:rPr>
          <w:rFonts w:cs="Arial"/>
          <w:sz w:val="20"/>
          <w:szCs w:val="20"/>
        </w:rPr>
      </w:pPr>
    </w:p>
    <w:p w:rsidR="009E1B62" w:rsidRPr="002C5BB2" w:rsidRDefault="009E1B62" w:rsidP="009E1B62">
      <w:pPr>
        <w:rPr>
          <w:rFonts w:cs="Arial"/>
          <w:b/>
          <w:sz w:val="20"/>
          <w:szCs w:val="20"/>
        </w:rPr>
      </w:pPr>
      <w:r w:rsidRPr="002C5BB2">
        <w:rPr>
          <w:rFonts w:cs="Arial"/>
          <w:b/>
          <w:sz w:val="20"/>
          <w:szCs w:val="20"/>
        </w:rPr>
        <w:t xml:space="preserve">Output 6: Monitor and disseminate results </w:t>
      </w:r>
    </w:p>
    <w:p w:rsidR="009E1B62" w:rsidRPr="002C5BB2" w:rsidRDefault="009E1B62" w:rsidP="009E1B62">
      <w:pPr>
        <w:rPr>
          <w:rFonts w:cs="Arial"/>
          <w:b/>
          <w:sz w:val="20"/>
          <w:szCs w:val="20"/>
        </w:rPr>
      </w:pPr>
    </w:p>
    <w:p w:rsidR="009E1B62" w:rsidRPr="002C5BB2" w:rsidRDefault="009E1B62" w:rsidP="009E1B62">
      <w:pPr>
        <w:rPr>
          <w:rFonts w:cs="Arial"/>
          <w:b/>
          <w:sz w:val="20"/>
          <w:szCs w:val="20"/>
        </w:rPr>
      </w:pPr>
      <w:r w:rsidRPr="002C5BB2">
        <w:rPr>
          <w:rFonts w:cs="Arial"/>
          <w:b/>
          <w:sz w:val="20"/>
          <w:szCs w:val="20"/>
        </w:rPr>
        <w:t xml:space="preserve">Activity </w:t>
      </w:r>
      <w:r w:rsidR="0000473B" w:rsidRPr="002C5BB2">
        <w:rPr>
          <w:rFonts w:cs="Arial"/>
          <w:b/>
          <w:sz w:val="20"/>
          <w:szCs w:val="20"/>
        </w:rPr>
        <w:t>6.</w:t>
      </w:r>
      <w:r w:rsidRPr="002C5BB2">
        <w:rPr>
          <w:rFonts w:cs="Arial"/>
          <w:b/>
          <w:sz w:val="20"/>
          <w:szCs w:val="20"/>
        </w:rPr>
        <w:t xml:space="preserve">1: Verify monitoring with specialists </w:t>
      </w:r>
    </w:p>
    <w:p w:rsidR="009E1B62" w:rsidRPr="002C5BB2" w:rsidRDefault="009E1B62" w:rsidP="009E1B62">
      <w:pPr>
        <w:rPr>
          <w:rFonts w:cs="Arial"/>
          <w:sz w:val="20"/>
          <w:szCs w:val="20"/>
        </w:rPr>
      </w:pPr>
      <w:r w:rsidRPr="002C5BB2">
        <w:rPr>
          <w:rFonts w:cs="Arial"/>
          <w:sz w:val="20"/>
          <w:szCs w:val="20"/>
        </w:rPr>
        <w:lastRenderedPageBreak/>
        <w:t xml:space="preserve">Community monitoring will be overseen by </w:t>
      </w:r>
      <w:r w:rsidR="0000473B" w:rsidRPr="002C5BB2">
        <w:rPr>
          <w:rFonts w:cs="Arial"/>
          <w:sz w:val="20"/>
          <w:szCs w:val="20"/>
        </w:rPr>
        <w:t xml:space="preserve">the </w:t>
      </w:r>
      <w:r w:rsidRPr="002C5BB2">
        <w:rPr>
          <w:rFonts w:cs="Arial"/>
          <w:sz w:val="20"/>
          <w:szCs w:val="20"/>
        </w:rPr>
        <w:t xml:space="preserve">project team and verified by visits as needed, and adjustments supported in order to refine the strategies to fit the needs of the communities and the ecological conditions. </w:t>
      </w:r>
    </w:p>
    <w:p w:rsidR="009E1B62" w:rsidRPr="002C5BB2" w:rsidRDefault="009E1B62" w:rsidP="009E1B62">
      <w:pPr>
        <w:rPr>
          <w:rFonts w:cs="Arial"/>
          <w:sz w:val="20"/>
          <w:szCs w:val="20"/>
        </w:rPr>
      </w:pPr>
    </w:p>
    <w:p w:rsidR="009E1B62" w:rsidRPr="002C5BB2" w:rsidRDefault="009E1B62" w:rsidP="009E1B62">
      <w:pPr>
        <w:rPr>
          <w:rFonts w:cs="Arial"/>
          <w:b/>
          <w:sz w:val="20"/>
          <w:szCs w:val="20"/>
        </w:rPr>
      </w:pPr>
      <w:r w:rsidRPr="002C5BB2">
        <w:rPr>
          <w:rFonts w:cs="Arial"/>
          <w:b/>
          <w:sz w:val="20"/>
          <w:szCs w:val="20"/>
        </w:rPr>
        <w:t xml:space="preserve">Activity </w:t>
      </w:r>
      <w:r w:rsidR="0000473B" w:rsidRPr="002C5BB2">
        <w:rPr>
          <w:rFonts w:cs="Arial"/>
          <w:b/>
          <w:sz w:val="20"/>
          <w:szCs w:val="20"/>
        </w:rPr>
        <w:t>6.</w:t>
      </w:r>
      <w:r w:rsidRPr="002C5BB2">
        <w:rPr>
          <w:rFonts w:cs="Arial"/>
          <w:b/>
          <w:sz w:val="20"/>
          <w:szCs w:val="20"/>
        </w:rPr>
        <w:t xml:space="preserve">2: Draft report on lessons learned </w:t>
      </w:r>
    </w:p>
    <w:p w:rsidR="009E1B62" w:rsidRPr="002C5BB2" w:rsidRDefault="009E1B62" w:rsidP="009E1B62">
      <w:pPr>
        <w:rPr>
          <w:rFonts w:cs="Arial"/>
          <w:b/>
          <w:sz w:val="20"/>
          <w:szCs w:val="20"/>
        </w:rPr>
      </w:pPr>
      <w:r w:rsidRPr="002C5BB2">
        <w:rPr>
          <w:rFonts w:cs="Arial"/>
          <w:sz w:val="20"/>
          <w:szCs w:val="20"/>
        </w:rPr>
        <w:t>For each community and for the full demonstration project</w:t>
      </w:r>
      <w:r w:rsidR="00650762" w:rsidRPr="002C5BB2">
        <w:rPr>
          <w:rFonts w:cs="Arial"/>
          <w:sz w:val="20"/>
          <w:szCs w:val="20"/>
        </w:rPr>
        <w:t>,</w:t>
      </w:r>
      <w:r w:rsidRPr="002C5BB2">
        <w:rPr>
          <w:rFonts w:cs="Arial"/>
          <w:sz w:val="20"/>
          <w:szCs w:val="20"/>
        </w:rPr>
        <w:t xml:space="preserve"> reports will be drafted that include detailed lessons learned, garnered from both experts </w:t>
      </w:r>
      <w:r w:rsidR="00F63408" w:rsidRPr="002C5BB2">
        <w:rPr>
          <w:rFonts w:cs="Arial"/>
          <w:sz w:val="20"/>
          <w:szCs w:val="20"/>
        </w:rPr>
        <w:t>and communities</w:t>
      </w:r>
      <w:r w:rsidR="00650762" w:rsidRPr="002C5BB2">
        <w:rPr>
          <w:rFonts w:cs="Arial"/>
          <w:sz w:val="20"/>
          <w:szCs w:val="20"/>
        </w:rPr>
        <w:t xml:space="preserve"> </w:t>
      </w:r>
      <w:r w:rsidRPr="002C5BB2">
        <w:rPr>
          <w:rFonts w:cs="Arial"/>
          <w:sz w:val="20"/>
          <w:szCs w:val="20"/>
        </w:rPr>
        <w:t xml:space="preserve">on </w:t>
      </w:r>
      <w:r w:rsidR="00650762" w:rsidRPr="002C5BB2">
        <w:rPr>
          <w:rFonts w:cs="Arial"/>
          <w:sz w:val="20"/>
          <w:szCs w:val="20"/>
        </w:rPr>
        <w:t xml:space="preserve">the </w:t>
      </w:r>
      <w:r w:rsidRPr="002C5BB2">
        <w:rPr>
          <w:rFonts w:cs="Arial"/>
          <w:sz w:val="20"/>
          <w:szCs w:val="20"/>
        </w:rPr>
        <w:t xml:space="preserve"> effectiveness, benefits and challenges of the project implementation. </w:t>
      </w:r>
    </w:p>
    <w:p w:rsidR="009E1B62" w:rsidRPr="002C5BB2" w:rsidRDefault="009E1B62" w:rsidP="009E1B62">
      <w:pPr>
        <w:numPr>
          <w:ilvl w:val="0"/>
          <w:numId w:val="24"/>
        </w:numPr>
        <w:tabs>
          <w:tab w:val="clear" w:pos="-1080"/>
        </w:tabs>
        <w:spacing w:after="0"/>
        <w:ind w:left="720"/>
        <w:rPr>
          <w:rFonts w:cs="Arial"/>
          <w:sz w:val="20"/>
          <w:szCs w:val="20"/>
        </w:rPr>
      </w:pPr>
      <w:r w:rsidRPr="002C5BB2">
        <w:rPr>
          <w:rFonts w:cs="Arial"/>
          <w:sz w:val="20"/>
          <w:szCs w:val="20"/>
        </w:rPr>
        <w:t xml:space="preserve">. </w:t>
      </w:r>
    </w:p>
    <w:p w:rsidR="009E1B62" w:rsidRPr="002C5BB2" w:rsidRDefault="009E1B62" w:rsidP="009E1B62">
      <w:pPr>
        <w:rPr>
          <w:rFonts w:cs="Arial"/>
          <w:sz w:val="20"/>
          <w:szCs w:val="20"/>
        </w:rPr>
      </w:pPr>
    </w:p>
    <w:p w:rsidR="009E1B62" w:rsidRPr="002C5BB2" w:rsidRDefault="009E1B62" w:rsidP="009E1B62">
      <w:pPr>
        <w:autoSpaceDE w:val="0"/>
        <w:rPr>
          <w:rFonts w:cs="Arial"/>
          <w:b/>
          <w:bCs/>
          <w:sz w:val="20"/>
          <w:szCs w:val="20"/>
        </w:rPr>
      </w:pPr>
      <w:r w:rsidRPr="002C5BB2">
        <w:rPr>
          <w:rFonts w:cs="Arial"/>
          <w:b/>
          <w:bCs/>
          <w:sz w:val="20"/>
          <w:szCs w:val="20"/>
        </w:rPr>
        <w:t>8.</w:t>
      </w:r>
      <w:r w:rsidR="00F16334" w:rsidRPr="002C5BB2">
        <w:rPr>
          <w:rFonts w:cs="Arial"/>
          <w:b/>
          <w:bCs/>
          <w:sz w:val="20"/>
          <w:szCs w:val="20"/>
        </w:rPr>
        <w:t>3</w:t>
      </w:r>
      <w:r w:rsidRPr="002C5BB2">
        <w:rPr>
          <w:rFonts w:cs="Arial"/>
          <w:b/>
          <w:bCs/>
          <w:sz w:val="20"/>
          <w:szCs w:val="20"/>
        </w:rPr>
        <w:t>. End-of Project Landscape (Outputs) outcomes</w:t>
      </w:r>
    </w:p>
    <w:p w:rsidR="009E1B62" w:rsidRPr="002C5BB2" w:rsidRDefault="009E1B62" w:rsidP="009E1B62">
      <w:pPr>
        <w:autoSpaceDE w:val="0"/>
        <w:rPr>
          <w:rFonts w:cs="Arial"/>
          <w:b/>
          <w:bCs/>
          <w:sz w:val="20"/>
          <w:szCs w:val="20"/>
        </w:rPr>
      </w:pPr>
    </w:p>
    <w:p w:rsidR="009E1B62" w:rsidRPr="002C5BB2" w:rsidRDefault="009E1B62" w:rsidP="009E1B62">
      <w:pPr>
        <w:autoSpaceDE w:val="0"/>
        <w:rPr>
          <w:rFonts w:cs="Arial"/>
          <w:bCs/>
          <w:sz w:val="20"/>
          <w:szCs w:val="20"/>
        </w:rPr>
      </w:pPr>
      <w:r w:rsidRPr="002C5BB2">
        <w:rPr>
          <w:rFonts w:cs="Arial"/>
          <w:bCs/>
          <w:sz w:val="20"/>
          <w:szCs w:val="20"/>
        </w:rPr>
        <w:t>At the conclusion of the demonstration project the following will be available:</w:t>
      </w:r>
    </w:p>
    <w:p w:rsidR="009E1B62" w:rsidRPr="002C5BB2" w:rsidRDefault="009E1B62" w:rsidP="009E1B62">
      <w:pPr>
        <w:numPr>
          <w:ilvl w:val="0"/>
          <w:numId w:val="149"/>
        </w:numPr>
        <w:suppressAutoHyphens/>
        <w:autoSpaceDE w:val="0"/>
        <w:spacing w:after="0"/>
        <w:rPr>
          <w:rFonts w:cs="Arial"/>
          <w:bCs/>
          <w:sz w:val="20"/>
          <w:szCs w:val="20"/>
        </w:rPr>
      </w:pPr>
      <w:r w:rsidRPr="002C5BB2">
        <w:rPr>
          <w:rFonts w:cs="Arial"/>
          <w:bCs/>
          <w:sz w:val="20"/>
          <w:szCs w:val="20"/>
        </w:rPr>
        <w:t xml:space="preserve">Best practices and strategies for sustainable tourism at community level which will inform additional projects in the region, as well as within the broader SADC and GEF portfolio of projects. Through close monitoring and evaluation with regular adjustments as needed, the demonstration project will strengthen the understanding of what is needed to successfully implement community based tourism and natural resources management, and what the impacts on the biodiversity are as a result of those actions. </w:t>
      </w:r>
    </w:p>
    <w:p w:rsidR="009E1B62" w:rsidRPr="002C5BB2" w:rsidRDefault="009E1B62" w:rsidP="009E1B62">
      <w:pPr>
        <w:autoSpaceDE w:val="0"/>
        <w:rPr>
          <w:rFonts w:cs="Arial"/>
          <w:bCs/>
          <w:sz w:val="20"/>
          <w:szCs w:val="20"/>
        </w:rPr>
      </w:pPr>
    </w:p>
    <w:p w:rsidR="009E1B62" w:rsidRPr="002C5BB2" w:rsidRDefault="009E1B62" w:rsidP="009E1B62">
      <w:pPr>
        <w:numPr>
          <w:ilvl w:val="0"/>
          <w:numId w:val="151"/>
        </w:numPr>
        <w:suppressAutoHyphens/>
        <w:autoSpaceDE w:val="0"/>
        <w:spacing w:after="0"/>
        <w:rPr>
          <w:rFonts w:cs="Arial"/>
          <w:bCs/>
          <w:sz w:val="20"/>
          <w:szCs w:val="20"/>
        </w:rPr>
      </w:pPr>
      <w:r w:rsidRPr="002C5BB2">
        <w:rPr>
          <w:rFonts w:cs="Arial"/>
          <w:bCs/>
          <w:sz w:val="20"/>
          <w:szCs w:val="20"/>
        </w:rPr>
        <w:t>The project will produce a baseline assessment of local conditions, including physiological and socio-economic factors, which will influence project implementation, and a baseline review of conditions. This baseline assessment can serve as a model for future projects, and for future reviews of local conditions.</w:t>
      </w:r>
    </w:p>
    <w:p w:rsidR="009E1B62" w:rsidRPr="002C5BB2" w:rsidRDefault="009E1B62" w:rsidP="009E1B62">
      <w:pPr>
        <w:autoSpaceDE w:val="0"/>
        <w:rPr>
          <w:rFonts w:cs="Arial"/>
          <w:bCs/>
          <w:sz w:val="20"/>
          <w:szCs w:val="20"/>
        </w:rPr>
      </w:pPr>
    </w:p>
    <w:p w:rsidR="009E1B62" w:rsidRPr="002C5BB2" w:rsidRDefault="009E1B62" w:rsidP="009E1B62">
      <w:pPr>
        <w:numPr>
          <w:ilvl w:val="0"/>
          <w:numId w:val="151"/>
        </w:numPr>
        <w:suppressAutoHyphens/>
        <w:autoSpaceDE w:val="0"/>
        <w:spacing w:after="0"/>
        <w:rPr>
          <w:rFonts w:cs="Arial"/>
          <w:bCs/>
          <w:sz w:val="20"/>
          <w:szCs w:val="20"/>
        </w:rPr>
      </w:pPr>
      <w:r w:rsidRPr="002C5BB2">
        <w:rPr>
          <w:rFonts w:cs="Arial"/>
          <w:bCs/>
          <w:sz w:val="20"/>
          <w:szCs w:val="20"/>
        </w:rPr>
        <w:t xml:space="preserve">Empowerment of local management structures such as </w:t>
      </w:r>
      <w:r w:rsidR="00F63408" w:rsidRPr="002C5BB2">
        <w:rPr>
          <w:rFonts w:cs="Arial"/>
          <w:bCs/>
          <w:sz w:val="20"/>
          <w:szCs w:val="20"/>
        </w:rPr>
        <w:t>the Management</w:t>
      </w:r>
      <w:r w:rsidRPr="002C5BB2">
        <w:rPr>
          <w:rFonts w:cs="Arial"/>
          <w:bCs/>
          <w:sz w:val="20"/>
          <w:szCs w:val="20"/>
        </w:rPr>
        <w:t xml:space="preserve"> Committee for sustainability of project activities.</w:t>
      </w:r>
    </w:p>
    <w:p w:rsidR="009E1B62" w:rsidRPr="002C5BB2" w:rsidRDefault="009E1B62" w:rsidP="009E1B62">
      <w:pPr>
        <w:suppressAutoHyphens/>
        <w:autoSpaceDE w:val="0"/>
        <w:spacing w:after="0"/>
        <w:rPr>
          <w:rFonts w:cs="Arial"/>
          <w:bCs/>
          <w:sz w:val="20"/>
          <w:szCs w:val="20"/>
        </w:rPr>
      </w:pPr>
    </w:p>
    <w:p w:rsidR="009E1B62" w:rsidRPr="002C5BB2" w:rsidRDefault="009E1B62" w:rsidP="009E1B62">
      <w:pPr>
        <w:numPr>
          <w:ilvl w:val="0"/>
          <w:numId w:val="151"/>
        </w:numPr>
        <w:suppressAutoHyphens/>
        <w:autoSpaceDE w:val="0"/>
        <w:spacing w:after="0"/>
        <w:rPr>
          <w:rFonts w:cs="Arial"/>
          <w:bCs/>
          <w:sz w:val="20"/>
          <w:szCs w:val="20"/>
        </w:rPr>
      </w:pPr>
      <w:r w:rsidRPr="002C5BB2">
        <w:rPr>
          <w:rFonts w:cs="Arial"/>
          <w:bCs/>
          <w:sz w:val="20"/>
          <w:szCs w:val="20"/>
        </w:rPr>
        <w:t xml:space="preserve"> While GEF projects do not often focus on socio-economic development, the poverty reduction emphasis within the alternative income sources of this project sets a precedent that shifts dependence from non-sustainable practices to more sustainable practices that also contribute to conservation of biodiversity. </w:t>
      </w:r>
    </w:p>
    <w:p w:rsidR="009E1B62" w:rsidRPr="002C5BB2" w:rsidRDefault="009E1B62" w:rsidP="009E1B62">
      <w:pPr>
        <w:autoSpaceDE w:val="0"/>
        <w:rPr>
          <w:rFonts w:cs="Arial"/>
          <w:b/>
          <w:bCs/>
          <w:color w:val="000000"/>
          <w:sz w:val="20"/>
          <w:szCs w:val="20"/>
        </w:rPr>
      </w:pPr>
    </w:p>
    <w:p w:rsidR="009E1B62" w:rsidRPr="002C5BB2" w:rsidRDefault="009E1B62" w:rsidP="009E1B62">
      <w:pPr>
        <w:autoSpaceDE w:val="0"/>
        <w:rPr>
          <w:rFonts w:cs="Arial"/>
          <w:b/>
          <w:bCs/>
          <w:color w:val="000000"/>
          <w:sz w:val="20"/>
          <w:szCs w:val="20"/>
        </w:rPr>
      </w:pPr>
      <w:r w:rsidRPr="002C5BB2">
        <w:rPr>
          <w:rFonts w:cs="Arial"/>
          <w:b/>
          <w:bCs/>
          <w:color w:val="000000"/>
          <w:sz w:val="20"/>
          <w:szCs w:val="20"/>
        </w:rPr>
        <w:t xml:space="preserve">9. Project Management Structure and Accountability </w:t>
      </w:r>
    </w:p>
    <w:p w:rsidR="009E1B62" w:rsidRPr="002C5BB2" w:rsidRDefault="009E1B62" w:rsidP="009E1B62">
      <w:pPr>
        <w:autoSpaceDE w:val="0"/>
        <w:rPr>
          <w:rFonts w:cs="Arial"/>
          <w:bCs/>
          <w:color w:val="000000"/>
          <w:sz w:val="20"/>
          <w:szCs w:val="20"/>
        </w:rPr>
      </w:pPr>
    </w:p>
    <w:p w:rsidR="009E1B62" w:rsidRPr="002C5BB2" w:rsidRDefault="009E1B62" w:rsidP="009E1B62">
      <w:pPr>
        <w:autoSpaceDE w:val="0"/>
        <w:rPr>
          <w:rFonts w:cs="Arial"/>
          <w:b/>
          <w:bCs/>
          <w:sz w:val="20"/>
          <w:szCs w:val="20"/>
        </w:rPr>
      </w:pPr>
      <w:r w:rsidRPr="002C5BB2">
        <w:rPr>
          <w:rFonts w:cs="Arial"/>
          <w:bCs/>
          <w:color w:val="000000"/>
          <w:sz w:val="20"/>
          <w:szCs w:val="20"/>
        </w:rPr>
        <w:t xml:space="preserve">The project will be contracted under international tender procedures. There will be an open invitation for expressions of interest and a short-list of tenderers will be assembled in consultation with OKACOM. The GEF Project Coordination Unit based in the OKACOM secretariat will oversee the project execution. A demonstration Project Implementation Unit (PIU) will be established with satellite offices in each country. The PIU will report to the GEF project manager and the national project coordinators who in turn will report to the National Focal Points. The demonstration project through the PCU shall report regularly to the </w:t>
      </w:r>
      <w:r w:rsidR="0010573C" w:rsidRPr="002C5BB2">
        <w:rPr>
          <w:rFonts w:cs="Arial"/>
          <w:bCs/>
          <w:color w:val="000000"/>
          <w:sz w:val="20"/>
          <w:szCs w:val="20"/>
        </w:rPr>
        <w:t>Project Board.</w:t>
      </w:r>
      <w:r w:rsidR="00F806A7" w:rsidRPr="002C5BB2">
        <w:rPr>
          <w:rFonts w:cs="Arial"/>
          <w:bCs/>
          <w:color w:val="000000"/>
          <w:sz w:val="20"/>
          <w:szCs w:val="20"/>
        </w:rPr>
        <w:t xml:space="preserve"> The Ministry of Environment and Tourism will help steer the project through their participation on the national </w:t>
      </w:r>
      <w:r w:rsidR="00650762" w:rsidRPr="002C5BB2">
        <w:rPr>
          <w:rFonts w:cs="Arial"/>
          <w:bCs/>
          <w:color w:val="000000"/>
          <w:sz w:val="20"/>
          <w:szCs w:val="20"/>
        </w:rPr>
        <w:t>demo</w:t>
      </w:r>
      <w:r w:rsidR="00F806A7" w:rsidRPr="002C5BB2">
        <w:rPr>
          <w:rFonts w:cs="Arial"/>
          <w:bCs/>
          <w:color w:val="000000"/>
          <w:sz w:val="20"/>
          <w:szCs w:val="20"/>
        </w:rPr>
        <w:t xml:space="preserve"> </w:t>
      </w:r>
      <w:r w:rsidR="00F63408" w:rsidRPr="002C5BB2">
        <w:rPr>
          <w:rFonts w:cs="Arial"/>
          <w:bCs/>
          <w:color w:val="000000"/>
          <w:sz w:val="20"/>
          <w:szCs w:val="20"/>
        </w:rPr>
        <w:t>Management committee</w:t>
      </w:r>
      <w:r w:rsidR="00F806A7" w:rsidRPr="002C5BB2">
        <w:rPr>
          <w:rFonts w:cs="Arial"/>
          <w:bCs/>
          <w:color w:val="000000"/>
          <w:sz w:val="20"/>
          <w:szCs w:val="20"/>
        </w:rPr>
        <w:t xml:space="preserve">. </w:t>
      </w:r>
    </w:p>
    <w:p w:rsidR="009E1B62" w:rsidRPr="002C5BB2" w:rsidRDefault="009E1B62" w:rsidP="009E1B62">
      <w:pPr>
        <w:autoSpaceDE w:val="0"/>
        <w:rPr>
          <w:rFonts w:cs="Arial"/>
          <w:b/>
          <w:bCs/>
          <w:sz w:val="20"/>
          <w:szCs w:val="20"/>
        </w:rPr>
      </w:pPr>
    </w:p>
    <w:p w:rsidR="009E1B62" w:rsidRPr="002C5BB2" w:rsidRDefault="009E1B62" w:rsidP="009E1B62">
      <w:pPr>
        <w:autoSpaceDE w:val="0"/>
        <w:rPr>
          <w:rFonts w:cs="Arial"/>
          <w:sz w:val="20"/>
          <w:szCs w:val="20"/>
        </w:rPr>
      </w:pPr>
      <w:r w:rsidRPr="002C5BB2">
        <w:rPr>
          <w:rFonts w:cs="Arial"/>
          <w:b/>
          <w:bCs/>
          <w:sz w:val="20"/>
          <w:szCs w:val="20"/>
        </w:rPr>
        <w:t>10. Stakeholders and Beneficiaries</w:t>
      </w:r>
      <w:r w:rsidRPr="002C5BB2">
        <w:rPr>
          <w:rFonts w:cs="Arial"/>
          <w:sz w:val="20"/>
          <w:szCs w:val="20"/>
        </w:rPr>
        <w:t>:</w:t>
      </w:r>
    </w:p>
    <w:p w:rsidR="009E1B62" w:rsidRPr="002C5BB2" w:rsidRDefault="009E1B62" w:rsidP="009E1B62">
      <w:pPr>
        <w:rPr>
          <w:rFonts w:cs="Arial"/>
          <w:bCs/>
          <w:sz w:val="20"/>
          <w:szCs w:val="20"/>
        </w:rPr>
      </w:pPr>
      <w:r w:rsidRPr="002C5BB2">
        <w:rPr>
          <w:rFonts w:cs="Arial"/>
          <w:bCs/>
          <w:sz w:val="20"/>
          <w:szCs w:val="20"/>
        </w:rPr>
        <w:t xml:space="preserve">The stakeholders involved in this project, and the beneficiaries include local community organisations (two conservancies), neighbouring communities, traditional leaders and park managers, local authorities, and healthcare providers. </w:t>
      </w:r>
    </w:p>
    <w:p w:rsidR="009E1B62" w:rsidRPr="002C5BB2" w:rsidRDefault="009E1B62" w:rsidP="009E1B62">
      <w:pPr>
        <w:autoSpaceDE w:val="0"/>
        <w:rPr>
          <w:rFonts w:cs="Arial"/>
          <w:b/>
          <w:bCs/>
          <w:sz w:val="20"/>
          <w:szCs w:val="20"/>
        </w:rPr>
      </w:pPr>
    </w:p>
    <w:p w:rsidR="009E1B62" w:rsidRPr="002C5BB2" w:rsidRDefault="009E1B62" w:rsidP="009E1B62">
      <w:pPr>
        <w:keepNext/>
        <w:autoSpaceDE w:val="0"/>
        <w:rPr>
          <w:rFonts w:cs="Arial"/>
          <w:bCs/>
          <w:sz w:val="20"/>
          <w:szCs w:val="20"/>
        </w:rPr>
      </w:pPr>
      <w:r w:rsidRPr="002C5BB2">
        <w:rPr>
          <w:rFonts w:cs="Arial"/>
          <w:b/>
          <w:bCs/>
          <w:sz w:val="20"/>
          <w:szCs w:val="20"/>
        </w:rPr>
        <w:t xml:space="preserve">11. Long-term Sustainability Strategy </w:t>
      </w:r>
    </w:p>
    <w:p w:rsidR="009E1B62" w:rsidRPr="002C5BB2" w:rsidRDefault="009E1B62" w:rsidP="009E1B62">
      <w:pPr>
        <w:autoSpaceDE w:val="0"/>
        <w:rPr>
          <w:rFonts w:cs="Arial"/>
          <w:bCs/>
          <w:color w:val="000000"/>
          <w:sz w:val="20"/>
          <w:szCs w:val="20"/>
        </w:rPr>
      </w:pPr>
      <w:r w:rsidRPr="002C5BB2">
        <w:rPr>
          <w:rFonts w:cs="Arial"/>
          <w:bCs/>
          <w:sz w:val="20"/>
          <w:szCs w:val="20"/>
        </w:rPr>
        <w:t xml:space="preserve">The long-term sustainability for this project is built into the project design by the implementing community designing the project based on their own immediate priorities rather </w:t>
      </w:r>
      <w:r w:rsidR="00356CBA" w:rsidRPr="002C5BB2">
        <w:rPr>
          <w:rFonts w:cs="Arial"/>
          <w:bCs/>
          <w:sz w:val="20"/>
          <w:szCs w:val="20"/>
        </w:rPr>
        <w:t xml:space="preserve">than </w:t>
      </w:r>
      <w:r w:rsidRPr="002C5BB2">
        <w:rPr>
          <w:rFonts w:cs="Arial"/>
          <w:bCs/>
          <w:sz w:val="20"/>
          <w:szCs w:val="20"/>
        </w:rPr>
        <w:t xml:space="preserve">those of the donor.  Impacted and impacting stakeholders will identify their priority problems, the root causes and will be presented with a community specific socio-economic analysis to help them understand the challenges they face. They are asked to develop management solutions based on common property management </w:t>
      </w:r>
      <w:r w:rsidRPr="002C5BB2">
        <w:rPr>
          <w:rFonts w:cs="Arial"/>
          <w:bCs/>
          <w:sz w:val="20"/>
          <w:szCs w:val="20"/>
        </w:rPr>
        <w:lastRenderedPageBreak/>
        <w:t>principles and then taught how to implement these themselves. The monitoring and evaluation component will demonstrate project effectiveness</w:t>
      </w:r>
      <w:r w:rsidRPr="002C5BB2">
        <w:rPr>
          <w:rFonts w:cs="Arial"/>
          <w:bCs/>
          <w:color w:val="000000"/>
          <w:sz w:val="20"/>
          <w:szCs w:val="20"/>
        </w:rPr>
        <w:t xml:space="preserve">, and should provide stakeholders with clear incentives to continue to implement the project. </w:t>
      </w:r>
    </w:p>
    <w:p w:rsidR="009E1B62" w:rsidRPr="002C5BB2" w:rsidRDefault="009E1B62" w:rsidP="009E1B62">
      <w:pPr>
        <w:autoSpaceDE w:val="0"/>
        <w:rPr>
          <w:rFonts w:cs="Arial"/>
          <w:b/>
          <w:bCs/>
          <w:color w:val="000000"/>
          <w:sz w:val="20"/>
          <w:szCs w:val="20"/>
        </w:rPr>
      </w:pPr>
    </w:p>
    <w:p w:rsidR="009E1B62" w:rsidRPr="002C5BB2" w:rsidRDefault="009E1B62" w:rsidP="009E1B62">
      <w:pPr>
        <w:autoSpaceDE w:val="0"/>
        <w:rPr>
          <w:rFonts w:cs="Arial"/>
          <w:bCs/>
          <w:sz w:val="20"/>
          <w:szCs w:val="20"/>
        </w:rPr>
      </w:pPr>
      <w:r w:rsidRPr="002C5BB2">
        <w:rPr>
          <w:rFonts w:cs="Arial"/>
          <w:b/>
          <w:bCs/>
          <w:color w:val="000000"/>
          <w:sz w:val="20"/>
          <w:szCs w:val="20"/>
        </w:rPr>
        <w:t>12. Replicability</w:t>
      </w:r>
    </w:p>
    <w:p w:rsidR="009E1B62" w:rsidRPr="002C5BB2" w:rsidRDefault="009E1B62" w:rsidP="009E1B62">
      <w:pPr>
        <w:autoSpaceDE w:val="0"/>
        <w:rPr>
          <w:rFonts w:cs="Arial"/>
          <w:bCs/>
          <w:color w:val="000000"/>
          <w:sz w:val="20"/>
          <w:szCs w:val="20"/>
        </w:rPr>
      </w:pPr>
      <w:r w:rsidRPr="002C5BB2">
        <w:rPr>
          <w:rFonts w:cs="Arial"/>
          <w:bCs/>
          <w:color w:val="000000"/>
          <w:sz w:val="20"/>
          <w:szCs w:val="20"/>
        </w:rPr>
        <w:t xml:space="preserve">The design of the project was guided by national policies and priority area. The project will demonstrate how </w:t>
      </w:r>
      <w:r w:rsidR="00356CBA" w:rsidRPr="002C5BB2">
        <w:rPr>
          <w:rFonts w:cs="Arial"/>
          <w:bCs/>
          <w:color w:val="000000"/>
          <w:sz w:val="20"/>
          <w:szCs w:val="20"/>
        </w:rPr>
        <w:t xml:space="preserve">to </w:t>
      </w:r>
      <w:r w:rsidRPr="002C5BB2">
        <w:rPr>
          <w:rFonts w:cs="Arial"/>
          <w:bCs/>
          <w:color w:val="000000"/>
          <w:sz w:val="20"/>
          <w:szCs w:val="20"/>
        </w:rPr>
        <w:t xml:space="preserve">develop tourism ventures while contributing to conservation and socio-economic upliftment. The Ministry of Environment and Tourism as the leading Ministry for conservation and tourism is keen to learn and upscale lessons learnt from this project to other communities. The staff members of the Ministry will guide the implementation of the project, through the demo steering committee (the role assumed by the National Implementation Unit, established by OKACOM in each country), to ensure that it remains within national priorities and that it can be replicated. The final report of the project will include lessons learned and recommendations for additional replication in other communities. </w:t>
      </w:r>
    </w:p>
    <w:p w:rsidR="009E1B62" w:rsidRPr="002C5BB2" w:rsidRDefault="009E1B62" w:rsidP="009E1B62">
      <w:pPr>
        <w:autoSpaceDE w:val="0"/>
        <w:rPr>
          <w:rFonts w:cs="Arial"/>
          <w:bCs/>
          <w:color w:val="000000"/>
          <w:sz w:val="20"/>
          <w:szCs w:val="20"/>
        </w:rPr>
      </w:pPr>
    </w:p>
    <w:p w:rsidR="009E1B62" w:rsidRPr="002C5BB2" w:rsidRDefault="009E1B62" w:rsidP="009E1B62">
      <w:pPr>
        <w:autoSpaceDE w:val="0"/>
        <w:rPr>
          <w:rFonts w:cs="Arial"/>
          <w:bCs/>
          <w:sz w:val="20"/>
          <w:szCs w:val="20"/>
        </w:rPr>
      </w:pPr>
      <w:r w:rsidRPr="002C5BB2">
        <w:rPr>
          <w:rFonts w:cs="Arial"/>
          <w:b/>
          <w:bCs/>
          <w:color w:val="000000"/>
          <w:sz w:val="20"/>
          <w:szCs w:val="20"/>
        </w:rPr>
        <w:t xml:space="preserve">13. Monitoring and Evaluation Process </w:t>
      </w:r>
    </w:p>
    <w:p w:rsidR="009E1B62" w:rsidRPr="002C5BB2" w:rsidRDefault="009E1B62" w:rsidP="009E1B62">
      <w:pPr>
        <w:pStyle w:val="BodyText"/>
        <w:jc w:val="both"/>
        <w:rPr>
          <w:rFonts w:ascii="Arial" w:hAnsi="Arial" w:cs="Arial"/>
          <w:bCs/>
          <w:sz w:val="20"/>
          <w:szCs w:val="20"/>
        </w:rPr>
      </w:pPr>
      <w:r w:rsidRPr="002C5BB2">
        <w:rPr>
          <w:rFonts w:ascii="Arial" w:hAnsi="Arial" w:cs="Arial"/>
          <w:bCs/>
          <w:sz w:val="20"/>
          <w:szCs w:val="20"/>
        </w:rPr>
        <w:t>The Project Management Unit will produce a brief quarterly Progress Report updating the Steering Committee and the project Execution and Implementation Agencies on the progress of the pilot project based on the approved Logical Framework Matrix (NAM Tourism Annex 1) and the project work plan (NAM Tourism Annex 2). Once every year a detailed report will be submitted through the Steering Committee to the Executing Agencies. This report will provide a full review of the work plan to identify project achievements and deliveries versus the approved schedule, budget expenditures, recommendations with respect to any amendments to work</w:t>
      </w:r>
      <w:r w:rsidR="00F206CF" w:rsidRPr="002C5BB2">
        <w:rPr>
          <w:rFonts w:ascii="Arial" w:hAnsi="Arial" w:cs="Arial"/>
          <w:bCs/>
          <w:sz w:val="20"/>
          <w:szCs w:val="20"/>
        </w:rPr>
        <w:t xml:space="preserve"> </w:t>
      </w:r>
      <w:r w:rsidRPr="002C5BB2">
        <w:rPr>
          <w:rFonts w:ascii="Arial" w:hAnsi="Arial" w:cs="Arial"/>
          <w:bCs/>
          <w:sz w:val="20"/>
          <w:szCs w:val="20"/>
        </w:rPr>
        <w:t>plan and budget, staff contracting and performance, and any other information required by the Steering Committee and/or the Executing Agencies.</w:t>
      </w:r>
    </w:p>
    <w:p w:rsidR="009E1B62" w:rsidRPr="002C5BB2" w:rsidRDefault="009E1B62" w:rsidP="009E1B62">
      <w:pPr>
        <w:autoSpaceDE w:val="0"/>
        <w:rPr>
          <w:rFonts w:cs="Arial"/>
          <w:sz w:val="20"/>
          <w:szCs w:val="20"/>
        </w:rPr>
      </w:pPr>
      <w:r w:rsidRPr="002C5BB2">
        <w:rPr>
          <w:rFonts w:cs="Arial"/>
          <w:color w:val="000000"/>
          <w:sz w:val="20"/>
          <w:szCs w:val="20"/>
        </w:rPr>
        <w:t>In addition to this, the pilot p</w:t>
      </w:r>
      <w:r w:rsidRPr="002C5BB2">
        <w:rPr>
          <w:rFonts w:cs="Arial"/>
          <w:sz w:val="20"/>
          <w:szCs w:val="20"/>
        </w:rPr>
        <w:t>roject strategy and objectives, intended outputs, implementation structure, work plans and emerging issues will be regularly reviewed and evaluated annually by the Project Steering Committee. Periodic Status Reports will be prepared at the request of the Steering Committee for presentation at key meetings associated with the Project.</w:t>
      </w:r>
    </w:p>
    <w:p w:rsidR="009E1B62" w:rsidRPr="002C5BB2" w:rsidRDefault="009E1B62" w:rsidP="009E1B62">
      <w:pPr>
        <w:autoSpaceDE w:val="0"/>
        <w:rPr>
          <w:rFonts w:cs="Arial"/>
          <w:sz w:val="20"/>
          <w:szCs w:val="20"/>
        </w:rPr>
      </w:pPr>
    </w:p>
    <w:p w:rsidR="009E1B62" w:rsidRPr="002C5BB2" w:rsidRDefault="009E1B62" w:rsidP="009E1B62">
      <w:pPr>
        <w:autoSpaceDE w:val="0"/>
        <w:rPr>
          <w:rFonts w:cs="Arial"/>
          <w:b/>
          <w:sz w:val="20"/>
          <w:szCs w:val="20"/>
        </w:rPr>
      </w:pPr>
      <w:r w:rsidRPr="002C5BB2">
        <w:rPr>
          <w:rFonts w:cs="Arial"/>
          <w:b/>
          <w:sz w:val="20"/>
          <w:szCs w:val="20"/>
        </w:rPr>
        <w:t>The pilot project will also be subject to:</w:t>
      </w:r>
    </w:p>
    <w:p w:rsidR="009E1B62" w:rsidRPr="002C5BB2" w:rsidRDefault="009E1B62" w:rsidP="009E1B62">
      <w:pPr>
        <w:numPr>
          <w:ilvl w:val="0"/>
          <w:numId w:val="23"/>
        </w:numPr>
        <w:tabs>
          <w:tab w:val="left" w:pos="720"/>
        </w:tabs>
        <w:suppressAutoHyphens/>
        <w:autoSpaceDE w:val="0"/>
        <w:spacing w:after="0"/>
        <w:rPr>
          <w:rFonts w:cs="Arial"/>
          <w:sz w:val="20"/>
          <w:szCs w:val="20"/>
        </w:rPr>
      </w:pPr>
      <w:r w:rsidRPr="002C5BB2">
        <w:rPr>
          <w:rFonts w:cs="Arial"/>
          <w:sz w:val="20"/>
          <w:szCs w:val="20"/>
        </w:rPr>
        <w:t xml:space="preserve">Internal Project Implementation Reviews to be conducted by the </w:t>
      </w:r>
      <w:r w:rsidR="00A33086" w:rsidRPr="002C5BB2">
        <w:rPr>
          <w:rFonts w:cs="Arial"/>
          <w:sz w:val="20"/>
          <w:szCs w:val="20"/>
        </w:rPr>
        <w:t>Project Manager</w:t>
      </w:r>
      <w:r w:rsidRPr="002C5BB2">
        <w:rPr>
          <w:rFonts w:cs="Arial"/>
          <w:sz w:val="20"/>
          <w:szCs w:val="20"/>
        </w:rPr>
        <w:t xml:space="preserve"> and submitted to the implementing agency every six months.</w:t>
      </w:r>
    </w:p>
    <w:p w:rsidR="009E1B62" w:rsidRPr="002C5BB2" w:rsidRDefault="009E1B62" w:rsidP="009E1B62">
      <w:pPr>
        <w:numPr>
          <w:ilvl w:val="0"/>
          <w:numId w:val="23"/>
        </w:numPr>
        <w:tabs>
          <w:tab w:val="left" w:pos="720"/>
        </w:tabs>
        <w:suppressAutoHyphens/>
        <w:autoSpaceDE w:val="0"/>
        <w:spacing w:after="0"/>
        <w:rPr>
          <w:rFonts w:cs="Arial"/>
          <w:sz w:val="20"/>
          <w:szCs w:val="20"/>
        </w:rPr>
      </w:pPr>
      <w:r w:rsidRPr="002C5BB2">
        <w:rPr>
          <w:rFonts w:cs="Arial"/>
          <w:sz w:val="20"/>
          <w:szCs w:val="20"/>
        </w:rPr>
        <w:t>An independent final project evaluation to be undertaken in conjunction with the Terminal Evaluation for the FSP.</w:t>
      </w:r>
    </w:p>
    <w:p w:rsidR="009E1B62" w:rsidRPr="002C5BB2" w:rsidRDefault="009E1B62" w:rsidP="009E1B62">
      <w:pPr>
        <w:autoSpaceDE w:val="0"/>
        <w:rPr>
          <w:rFonts w:cs="Arial"/>
          <w:color w:val="000000"/>
          <w:sz w:val="20"/>
          <w:szCs w:val="20"/>
        </w:rPr>
      </w:pPr>
    </w:p>
    <w:p w:rsidR="009E1B62" w:rsidRPr="002C5BB2" w:rsidRDefault="009E1B62" w:rsidP="009E1B62">
      <w:pPr>
        <w:autoSpaceDE w:val="0"/>
        <w:rPr>
          <w:rFonts w:cs="Arial"/>
          <w:color w:val="000000"/>
          <w:sz w:val="20"/>
          <w:szCs w:val="20"/>
        </w:rPr>
      </w:pPr>
      <w:r w:rsidRPr="002C5BB2">
        <w:rPr>
          <w:rFonts w:cs="Arial"/>
          <w:color w:val="000000"/>
          <w:sz w:val="20"/>
          <w:szCs w:val="20"/>
        </w:rPr>
        <w:t>The project evaluations will be carried out in accordance with UNDP-GEF requirements and will cover all aspects of the project. They will include: an assessment of (a) the outcomes generated, (b) the processes used to generate them, (c) project impacts, and d) lessons learned. Advice will be given on how the M&amp;E results can be used to adjust the work if needed and on how to replicate the results in the region.</w:t>
      </w:r>
    </w:p>
    <w:p w:rsidR="009E1B62" w:rsidRPr="002C5BB2" w:rsidRDefault="009E1B62" w:rsidP="009E1B62">
      <w:pPr>
        <w:autoSpaceDE w:val="0"/>
        <w:rPr>
          <w:rFonts w:cs="Arial"/>
          <w:b/>
          <w:bCs/>
          <w:color w:val="000000"/>
          <w:sz w:val="20"/>
          <w:szCs w:val="20"/>
        </w:rPr>
      </w:pPr>
    </w:p>
    <w:p w:rsidR="009E1B62" w:rsidRPr="002C5BB2" w:rsidRDefault="009E1B62" w:rsidP="009E1B62">
      <w:pPr>
        <w:rPr>
          <w:rFonts w:cs="Arial"/>
          <w:b/>
          <w:bCs/>
          <w:color w:val="000000"/>
          <w:sz w:val="20"/>
          <w:szCs w:val="20"/>
        </w:rPr>
      </w:pPr>
      <w:r w:rsidRPr="002C5BB2">
        <w:rPr>
          <w:rFonts w:cs="Arial"/>
          <w:b/>
          <w:bCs/>
          <w:color w:val="000000"/>
          <w:sz w:val="20"/>
          <w:szCs w:val="20"/>
        </w:rPr>
        <w:br w:type="page"/>
      </w:r>
    </w:p>
    <w:p w:rsidR="009E1B62" w:rsidRPr="002C5BB2" w:rsidRDefault="009E1B62" w:rsidP="009E1B62">
      <w:pPr>
        <w:rPr>
          <w:rFonts w:cs="Arial"/>
          <w:b/>
          <w:bCs/>
          <w:color w:val="000000"/>
          <w:sz w:val="20"/>
          <w:szCs w:val="20"/>
        </w:rPr>
      </w:pPr>
      <w:r w:rsidRPr="002C5BB2">
        <w:rPr>
          <w:rFonts w:cs="Arial"/>
          <w:b/>
          <w:bCs/>
          <w:color w:val="000000"/>
          <w:sz w:val="20"/>
          <w:szCs w:val="20"/>
        </w:rPr>
        <w:lastRenderedPageBreak/>
        <w:t xml:space="preserve">14. Funding </w:t>
      </w:r>
    </w:p>
    <w:p w:rsidR="009E1B62" w:rsidRPr="002C5BB2" w:rsidRDefault="009E1B62" w:rsidP="009E1B62">
      <w:pPr>
        <w:suppressAutoHyphens/>
        <w:spacing w:after="0"/>
        <w:rPr>
          <w:rFonts w:cs="Arial"/>
          <w:bCs/>
          <w:color w:val="000000"/>
          <w:sz w:val="20"/>
          <w:szCs w:val="20"/>
        </w:rPr>
      </w:pPr>
      <w:r w:rsidRPr="002C5BB2">
        <w:rPr>
          <w:rFonts w:cs="Arial"/>
          <w:bCs/>
          <w:color w:val="000000"/>
          <w:sz w:val="20"/>
          <w:szCs w:val="20"/>
        </w:rPr>
        <w:t xml:space="preserve">The total contribution requested from GEF is USD </w:t>
      </w:r>
      <w:r w:rsidR="00993DD9" w:rsidRPr="002C5BB2">
        <w:rPr>
          <w:rFonts w:cs="Arial"/>
          <w:bCs/>
          <w:color w:val="000000"/>
          <w:sz w:val="20"/>
          <w:szCs w:val="20"/>
        </w:rPr>
        <w:t xml:space="preserve">370,000 </w:t>
      </w:r>
      <w:r w:rsidRPr="002C5BB2">
        <w:rPr>
          <w:rFonts w:cs="Arial"/>
          <w:bCs/>
          <w:color w:val="000000"/>
          <w:sz w:val="20"/>
          <w:szCs w:val="20"/>
        </w:rPr>
        <w:t xml:space="preserve">within a </w:t>
      </w:r>
      <w:r w:rsidR="00F45863" w:rsidRPr="002C5BB2">
        <w:rPr>
          <w:rFonts w:cs="Arial"/>
          <w:bCs/>
          <w:color w:val="000000"/>
          <w:sz w:val="20"/>
          <w:szCs w:val="20"/>
        </w:rPr>
        <w:t>4</w:t>
      </w:r>
      <w:r w:rsidRPr="002C5BB2">
        <w:rPr>
          <w:rFonts w:cs="Arial"/>
          <w:bCs/>
          <w:color w:val="000000"/>
          <w:sz w:val="20"/>
          <w:szCs w:val="20"/>
        </w:rPr>
        <w:t xml:space="preserve">-year period (see Budget for details). </w:t>
      </w:r>
    </w:p>
    <w:p w:rsidR="009E1B62" w:rsidRPr="002C5BB2" w:rsidRDefault="009E1B62" w:rsidP="009E1B62">
      <w:pPr>
        <w:rPr>
          <w:rFonts w:cs="Arial"/>
          <w:bCs/>
          <w:color w:val="000000"/>
          <w:sz w:val="20"/>
          <w:szCs w:val="20"/>
        </w:rPr>
      </w:pPr>
    </w:p>
    <w:tbl>
      <w:tblPr>
        <w:tblW w:w="9908" w:type="dxa"/>
        <w:jc w:val="center"/>
        <w:tblLayout w:type="fixed"/>
        <w:tblLook w:val="0000" w:firstRow="0" w:lastRow="0" w:firstColumn="0" w:lastColumn="0" w:noHBand="0" w:noVBand="0"/>
      </w:tblPr>
      <w:tblGrid>
        <w:gridCol w:w="1850"/>
        <w:gridCol w:w="1536"/>
        <w:gridCol w:w="12"/>
        <w:gridCol w:w="1457"/>
        <w:gridCol w:w="1080"/>
        <w:gridCol w:w="990"/>
        <w:gridCol w:w="990"/>
        <w:gridCol w:w="929"/>
        <w:gridCol w:w="1064"/>
      </w:tblGrid>
      <w:tr w:rsidR="009E1B62" w:rsidRPr="002C5BB2" w:rsidTr="005B60E5">
        <w:trPr>
          <w:trHeight w:val="423"/>
          <w:jc w:val="center"/>
        </w:trPr>
        <w:tc>
          <w:tcPr>
            <w:tcW w:w="9908" w:type="dxa"/>
            <w:gridSpan w:val="9"/>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E1B62" w:rsidRPr="002C5BB2" w:rsidRDefault="009E1B62" w:rsidP="00E04CEE">
            <w:pPr>
              <w:jc w:val="center"/>
              <w:rPr>
                <w:rFonts w:cs="Arial"/>
                <w:b/>
                <w:bCs/>
                <w:sz w:val="20"/>
                <w:szCs w:val="20"/>
              </w:rPr>
            </w:pPr>
            <w:r w:rsidRPr="002C5BB2">
              <w:rPr>
                <w:rFonts w:cs="Arial"/>
                <w:b/>
                <w:bCs/>
                <w:sz w:val="20"/>
                <w:szCs w:val="20"/>
              </w:rPr>
              <w:t xml:space="preserve">TOTAL PROJECT WORKPLAN AND BUDGET                                                                                                  </w:t>
            </w:r>
          </w:p>
        </w:tc>
      </w:tr>
      <w:tr w:rsidR="009E1B62" w:rsidRPr="002C5BB2" w:rsidTr="005B60E5">
        <w:trPr>
          <w:trHeight w:val="116"/>
          <w:jc w:val="center"/>
        </w:trPr>
        <w:tc>
          <w:tcPr>
            <w:tcW w:w="9908" w:type="dxa"/>
            <w:gridSpan w:val="9"/>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E1B62" w:rsidRPr="002C5BB2" w:rsidRDefault="009E1B62" w:rsidP="00E04CEE">
            <w:pPr>
              <w:rPr>
                <w:rFonts w:cs="Arial"/>
                <w:b/>
                <w:bCs/>
                <w:sz w:val="20"/>
                <w:szCs w:val="20"/>
              </w:rPr>
            </w:pPr>
            <w:r w:rsidRPr="002C5BB2">
              <w:rPr>
                <w:rFonts w:cs="Arial"/>
                <w:b/>
                <w:bCs/>
                <w:sz w:val="20"/>
                <w:szCs w:val="20"/>
              </w:rPr>
              <w:t xml:space="preserve">Project Title: Enhancing </w:t>
            </w:r>
            <w:r w:rsidRPr="002C5BB2">
              <w:rPr>
                <w:rFonts w:cs="Arial"/>
                <w:b/>
                <w:sz w:val="20"/>
                <w:szCs w:val="20"/>
              </w:rPr>
              <w:t>community livelihoods through the establishment of new tourism opportunities and strengthened partnerships</w:t>
            </w:r>
          </w:p>
        </w:tc>
      </w:tr>
      <w:tr w:rsidR="009E1B62" w:rsidRPr="002C5BB2" w:rsidTr="005B60E5">
        <w:trPr>
          <w:trHeight w:val="423"/>
          <w:jc w:val="center"/>
        </w:trPr>
        <w:tc>
          <w:tcPr>
            <w:tcW w:w="18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E1B62" w:rsidRPr="002C5BB2" w:rsidRDefault="009E1B62" w:rsidP="00E04CEE">
            <w:pPr>
              <w:jc w:val="center"/>
              <w:rPr>
                <w:rFonts w:cs="Arial"/>
                <w:b/>
                <w:bCs/>
                <w:sz w:val="20"/>
                <w:szCs w:val="20"/>
              </w:rPr>
            </w:pPr>
            <w:r w:rsidRPr="002C5BB2">
              <w:rPr>
                <w:rFonts w:cs="Arial"/>
                <w:b/>
                <w:bCs/>
                <w:sz w:val="20"/>
                <w:szCs w:val="20"/>
              </w:rPr>
              <w:t>GEF Outcome/Atlas Activity**</w:t>
            </w:r>
          </w:p>
        </w:tc>
        <w:tc>
          <w:tcPr>
            <w:tcW w:w="3005" w:type="dxa"/>
            <w:gridSpan w:val="3"/>
            <w:tcBorders>
              <w:top w:val="single" w:sz="4" w:space="0" w:color="auto"/>
              <w:left w:val="nil"/>
              <w:bottom w:val="single" w:sz="4" w:space="0" w:color="auto"/>
              <w:right w:val="single" w:sz="4" w:space="0" w:color="auto"/>
            </w:tcBorders>
            <w:shd w:val="clear" w:color="auto" w:fill="auto"/>
          </w:tcPr>
          <w:p w:rsidR="009E1B62" w:rsidRPr="002C5BB2" w:rsidRDefault="009E1B62" w:rsidP="00E04CEE">
            <w:pPr>
              <w:jc w:val="center"/>
              <w:rPr>
                <w:rFonts w:cs="Arial"/>
                <w:b/>
                <w:bCs/>
                <w:sz w:val="20"/>
                <w:szCs w:val="20"/>
              </w:rPr>
            </w:pPr>
            <w:r w:rsidRPr="002C5BB2">
              <w:rPr>
                <w:rFonts w:cs="Arial"/>
                <w:b/>
                <w:bCs/>
                <w:sz w:val="20"/>
                <w:szCs w:val="20"/>
              </w:rPr>
              <w:t>Sub-components</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E1B62" w:rsidRPr="002C5BB2" w:rsidRDefault="009E1B62" w:rsidP="00E04CEE">
            <w:pPr>
              <w:jc w:val="center"/>
              <w:rPr>
                <w:rFonts w:cs="Arial"/>
                <w:b/>
                <w:bCs/>
                <w:sz w:val="20"/>
                <w:szCs w:val="20"/>
              </w:rPr>
            </w:pPr>
            <w:r w:rsidRPr="002C5BB2">
              <w:rPr>
                <w:rFonts w:cs="Arial"/>
                <w:b/>
                <w:bCs/>
                <w:sz w:val="20"/>
                <w:szCs w:val="20"/>
              </w:rPr>
              <w:t>Amount ($)  Year 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E1B62" w:rsidRPr="002C5BB2" w:rsidRDefault="009E1B62" w:rsidP="00E04CEE">
            <w:pPr>
              <w:jc w:val="center"/>
              <w:rPr>
                <w:rFonts w:cs="Arial"/>
                <w:b/>
                <w:bCs/>
                <w:sz w:val="20"/>
                <w:szCs w:val="20"/>
              </w:rPr>
            </w:pPr>
            <w:r w:rsidRPr="002C5BB2">
              <w:rPr>
                <w:rFonts w:cs="Arial"/>
                <w:b/>
                <w:bCs/>
                <w:sz w:val="20"/>
                <w:szCs w:val="20"/>
              </w:rPr>
              <w:t>Amount ($)         Year 2</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E1B62" w:rsidRPr="002C5BB2" w:rsidRDefault="009E1B62" w:rsidP="00E04CEE">
            <w:pPr>
              <w:jc w:val="center"/>
              <w:rPr>
                <w:rFonts w:cs="Arial"/>
                <w:b/>
                <w:bCs/>
                <w:sz w:val="20"/>
                <w:szCs w:val="20"/>
              </w:rPr>
            </w:pPr>
            <w:r w:rsidRPr="002C5BB2">
              <w:rPr>
                <w:rFonts w:cs="Arial"/>
                <w:b/>
                <w:bCs/>
                <w:sz w:val="20"/>
                <w:szCs w:val="20"/>
              </w:rPr>
              <w:t>Amount ($)         Year 3</w:t>
            </w:r>
          </w:p>
        </w:tc>
        <w:tc>
          <w:tcPr>
            <w:tcW w:w="929" w:type="dxa"/>
            <w:tcBorders>
              <w:top w:val="single" w:sz="4" w:space="0" w:color="auto"/>
              <w:left w:val="single" w:sz="4" w:space="0" w:color="auto"/>
              <w:bottom w:val="single" w:sz="4" w:space="0" w:color="auto"/>
              <w:right w:val="single" w:sz="4" w:space="0" w:color="auto"/>
            </w:tcBorders>
          </w:tcPr>
          <w:p w:rsidR="009E1B62" w:rsidRPr="002C5BB2" w:rsidRDefault="009E1B62" w:rsidP="00E04CEE">
            <w:pPr>
              <w:jc w:val="center"/>
              <w:rPr>
                <w:rFonts w:cs="Arial"/>
                <w:b/>
                <w:bCs/>
                <w:sz w:val="20"/>
                <w:szCs w:val="20"/>
              </w:rPr>
            </w:pPr>
            <w:r w:rsidRPr="002C5BB2">
              <w:rPr>
                <w:rFonts w:cs="Arial"/>
                <w:b/>
                <w:bCs/>
                <w:sz w:val="20"/>
                <w:szCs w:val="20"/>
              </w:rPr>
              <w:t xml:space="preserve">Amount ($)     Year 4 </w:t>
            </w: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9E1B62" w:rsidRPr="002C5BB2" w:rsidRDefault="009E1B62" w:rsidP="00E04CEE">
            <w:pPr>
              <w:jc w:val="center"/>
              <w:rPr>
                <w:rFonts w:cs="Arial"/>
                <w:b/>
                <w:bCs/>
                <w:sz w:val="20"/>
                <w:szCs w:val="20"/>
              </w:rPr>
            </w:pPr>
            <w:r w:rsidRPr="002C5BB2">
              <w:rPr>
                <w:rFonts w:cs="Arial"/>
                <w:b/>
                <w:bCs/>
                <w:sz w:val="20"/>
                <w:szCs w:val="20"/>
              </w:rPr>
              <w:t>Total ($)    All Years</w:t>
            </w:r>
          </w:p>
        </w:tc>
      </w:tr>
      <w:tr w:rsidR="009E1B62" w:rsidRPr="002C5BB2" w:rsidTr="005B60E5">
        <w:trPr>
          <w:trHeight w:val="257"/>
          <w:jc w:val="center"/>
        </w:trPr>
        <w:tc>
          <w:tcPr>
            <w:tcW w:w="1850" w:type="dxa"/>
            <w:vMerge w:val="restart"/>
            <w:tcBorders>
              <w:top w:val="single" w:sz="4" w:space="0" w:color="auto"/>
              <w:left w:val="single" w:sz="4" w:space="0" w:color="auto"/>
              <w:bottom w:val="nil"/>
              <w:right w:val="single" w:sz="4" w:space="0" w:color="auto"/>
            </w:tcBorders>
            <w:shd w:val="clear" w:color="auto" w:fill="auto"/>
          </w:tcPr>
          <w:p w:rsidR="009E1B62" w:rsidRPr="002C5BB2" w:rsidRDefault="009E1B62" w:rsidP="00E04CEE">
            <w:pPr>
              <w:rPr>
                <w:rFonts w:cs="Arial"/>
                <w:sz w:val="20"/>
                <w:szCs w:val="20"/>
              </w:rPr>
            </w:pPr>
            <w:r w:rsidRPr="002C5BB2">
              <w:rPr>
                <w:rFonts w:cs="Arial"/>
                <w:sz w:val="20"/>
                <w:szCs w:val="20"/>
              </w:rPr>
              <w:t xml:space="preserve">1. Inception report and </w:t>
            </w:r>
            <w:r w:rsidR="00FD6168" w:rsidRPr="002C5BB2">
              <w:rPr>
                <w:rFonts w:cs="Arial"/>
                <w:sz w:val="20"/>
                <w:szCs w:val="20"/>
              </w:rPr>
              <w:t xml:space="preserve">site </w:t>
            </w:r>
            <w:r w:rsidRPr="002C5BB2">
              <w:rPr>
                <w:rFonts w:cs="Arial"/>
                <w:sz w:val="20"/>
                <w:szCs w:val="20"/>
              </w:rPr>
              <w:t>selection</w:t>
            </w:r>
          </w:p>
          <w:p w:rsidR="009E1B62" w:rsidRPr="002C5BB2" w:rsidRDefault="009E1B62" w:rsidP="00E04CEE">
            <w:pPr>
              <w:rPr>
                <w:rFonts w:cs="Arial"/>
                <w:b/>
                <w:bCs/>
                <w:sz w:val="20"/>
                <w:szCs w:val="20"/>
              </w:rPr>
            </w:pPr>
          </w:p>
        </w:tc>
        <w:tc>
          <w:tcPr>
            <w:tcW w:w="3005" w:type="dxa"/>
            <w:gridSpan w:val="3"/>
            <w:tcBorders>
              <w:top w:val="single" w:sz="4" w:space="0" w:color="auto"/>
              <w:left w:val="nil"/>
              <w:bottom w:val="single" w:sz="4" w:space="0" w:color="auto"/>
              <w:right w:val="single" w:sz="4" w:space="0" w:color="auto"/>
            </w:tcBorders>
            <w:shd w:val="clear" w:color="auto" w:fill="auto"/>
          </w:tcPr>
          <w:p w:rsidR="009E1B62" w:rsidRPr="002C5BB2" w:rsidRDefault="00A57B84" w:rsidP="00E04CEE">
            <w:pPr>
              <w:rPr>
                <w:rFonts w:cs="Arial"/>
                <w:sz w:val="20"/>
                <w:szCs w:val="20"/>
              </w:rPr>
            </w:pPr>
            <w:r w:rsidRPr="002C5BB2">
              <w:rPr>
                <w:rFonts w:cs="Arial"/>
                <w:sz w:val="20"/>
                <w:szCs w:val="20"/>
              </w:rPr>
              <w:t>1.</w:t>
            </w:r>
            <w:r w:rsidR="009E1B62" w:rsidRPr="002C5BB2">
              <w:rPr>
                <w:rFonts w:cs="Arial"/>
                <w:sz w:val="20"/>
                <w:szCs w:val="20"/>
              </w:rPr>
              <w:t>1. Conduct literature review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r w:rsidRPr="002C5BB2">
              <w:rPr>
                <w:rFonts w:cs="Arial"/>
                <w:sz w:val="20"/>
                <w:szCs w:val="20"/>
              </w:rPr>
              <w:t>5,000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rsidR="009E1B62" w:rsidRPr="002C5BB2" w:rsidRDefault="009E1B6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r w:rsidRPr="002C5BB2">
              <w:rPr>
                <w:rFonts w:cs="Arial"/>
                <w:sz w:val="20"/>
                <w:szCs w:val="20"/>
              </w:rPr>
              <w:t>5,000</w:t>
            </w:r>
          </w:p>
        </w:tc>
      </w:tr>
      <w:tr w:rsidR="009E1B62" w:rsidRPr="002C5BB2" w:rsidTr="005B60E5">
        <w:trPr>
          <w:trHeight w:val="257"/>
          <w:jc w:val="center"/>
        </w:trPr>
        <w:tc>
          <w:tcPr>
            <w:tcW w:w="1850" w:type="dxa"/>
            <w:vMerge/>
            <w:tcBorders>
              <w:top w:val="single" w:sz="4" w:space="0" w:color="auto"/>
              <w:left w:val="single" w:sz="4" w:space="0" w:color="auto"/>
              <w:bottom w:val="nil"/>
              <w:right w:val="single" w:sz="4" w:space="0" w:color="auto"/>
            </w:tcBorders>
          </w:tcPr>
          <w:p w:rsidR="009E1B62" w:rsidRPr="002C5BB2" w:rsidRDefault="009E1B62" w:rsidP="00E04CEE">
            <w:pPr>
              <w:rPr>
                <w:rFonts w:cs="Arial"/>
                <w:b/>
                <w:bCs/>
                <w:sz w:val="20"/>
                <w:szCs w:val="20"/>
              </w:rPr>
            </w:pPr>
          </w:p>
        </w:tc>
        <w:tc>
          <w:tcPr>
            <w:tcW w:w="3005" w:type="dxa"/>
            <w:gridSpan w:val="3"/>
            <w:tcBorders>
              <w:top w:val="single" w:sz="4" w:space="0" w:color="auto"/>
              <w:left w:val="nil"/>
              <w:bottom w:val="single" w:sz="4" w:space="0" w:color="auto"/>
              <w:right w:val="single" w:sz="4" w:space="0" w:color="auto"/>
            </w:tcBorders>
            <w:shd w:val="clear" w:color="auto" w:fill="auto"/>
          </w:tcPr>
          <w:p w:rsidR="009E1B62" w:rsidRPr="002C5BB2" w:rsidRDefault="00A57B84" w:rsidP="00FD6168">
            <w:pPr>
              <w:autoSpaceDE w:val="0"/>
              <w:rPr>
                <w:rFonts w:cs="Arial"/>
                <w:sz w:val="20"/>
                <w:szCs w:val="20"/>
              </w:rPr>
            </w:pPr>
            <w:r w:rsidRPr="002C5BB2">
              <w:rPr>
                <w:rFonts w:cs="Arial"/>
                <w:sz w:val="20"/>
                <w:szCs w:val="20"/>
              </w:rPr>
              <w:t>1.</w:t>
            </w:r>
            <w:r w:rsidR="009E1B62" w:rsidRPr="002C5BB2">
              <w:rPr>
                <w:rFonts w:cs="Arial"/>
                <w:sz w:val="20"/>
                <w:szCs w:val="20"/>
              </w:rPr>
              <w:t xml:space="preserve">2. Develop </w:t>
            </w:r>
            <w:r w:rsidR="00FD6168" w:rsidRPr="002C5BB2">
              <w:rPr>
                <w:rFonts w:cs="Arial"/>
                <w:sz w:val="20"/>
                <w:szCs w:val="20"/>
              </w:rPr>
              <w:t xml:space="preserve">an implementation </w:t>
            </w:r>
            <w:r w:rsidR="009E1B62" w:rsidRPr="002C5BB2">
              <w:rPr>
                <w:rFonts w:cs="Arial"/>
                <w:sz w:val="20"/>
                <w:szCs w:val="20"/>
              </w:rPr>
              <w:t xml:space="preserve"> based on recommendations from stakeholders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r w:rsidRPr="002C5BB2">
              <w:rPr>
                <w:rFonts w:cs="Arial"/>
                <w:sz w:val="20"/>
                <w:szCs w:val="20"/>
              </w:rPr>
              <w:t>15,000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rsidR="009E1B62" w:rsidRPr="002C5BB2" w:rsidRDefault="009E1B6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r w:rsidRPr="002C5BB2">
              <w:rPr>
                <w:rFonts w:cs="Arial"/>
                <w:sz w:val="20"/>
                <w:szCs w:val="20"/>
              </w:rPr>
              <w:t>15,000</w:t>
            </w:r>
          </w:p>
        </w:tc>
      </w:tr>
      <w:tr w:rsidR="009E1B62" w:rsidRPr="002C5BB2" w:rsidTr="005B60E5">
        <w:trPr>
          <w:trHeight w:val="305"/>
          <w:jc w:val="center"/>
        </w:trPr>
        <w:tc>
          <w:tcPr>
            <w:tcW w:w="1850" w:type="dxa"/>
            <w:vMerge/>
            <w:tcBorders>
              <w:top w:val="single" w:sz="4" w:space="0" w:color="auto"/>
              <w:left w:val="single" w:sz="4" w:space="0" w:color="auto"/>
              <w:bottom w:val="single" w:sz="4" w:space="0" w:color="auto"/>
              <w:right w:val="single" w:sz="4" w:space="0" w:color="auto"/>
            </w:tcBorders>
          </w:tcPr>
          <w:p w:rsidR="009E1B62" w:rsidRPr="002C5BB2" w:rsidRDefault="009E1B62" w:rsidP="00E04CEE">
            <w:pPr>
              <w:rPr>
                <w:rFonts w:cs="Arial"/>
                <w:b/>
                <w:bCs/>
                <w:sz w:val="20"/>
                <w:szCs w:val="20"/>
              </w:rPr>
            </w:pPr>
          </w:p>
        </w:tc>
        <w:tc>
          <w:tcPr>
            <w:tcW w:w="1548" w:type="dxa"/>
            <w:gridSpan w:val="2"/>
            <w:tcBorders>
              <w:top w:val="nil"/>
              <w:left w:val="nil"/>
              <w:bottom w:val="single" w:sz="4" w:space="0" w:color="auto"/>
              <w:right w:val="single" w:sz="4" w:space="0" w:color="auto"/>
            </w:tcBorders>
            <w:shd w:val="clear" w:color="auto" w:fill="CCCCCC"/>
            <w:vAlign w:val="center"/>
          </w:tcPr>
          <w:p w:rsidR="009E1B62" w:rsidRPr="002C5BB2" w:rsidRDefault="009E1B62" w:rsidP="00E04CEE">
            <w:pPr>
              <w:jc w:val="center"/>
              <w:rPr>
                <w:rFonts w:cs="Arial"/>
                <w:sz w:val="20"/>
                <w:szCs w:val="20"/>
              </w:rPr>
            </w:pPr>
            <w:r w:rsidRPr="002C5BB2">
              <w:rPr>
                <w:rFonts w:cs="Arial"/>
                <w:sz w:val="20"/>
                <w:szCs w:val="20"/>
              </w:rPr>
              <w:t> </w:t>
            </w:r>
          </w:p>
        </w:tc>
        <w:tc>
          <w:tcPr>
            <w:tcW w:w="1457" w:type="dxa"/>
            <w:tcBorders>
              <w:top w:val="nil"/>
              <w:left w:val="nil"/>
              <w:bottom w:val="single" w:sz="4" w:space="0" w:color="auto"/>
              <w:right w:val="single" w:sz="4" w:space="0" w:color="auto"/>
            </w:tcBorders>
            <w:shd w:val="clear" w:color="auto" w:fill="CCCCCC"/>
            <w:vAlign w:val="bottom"/>
          </w:tcPr>
          <w:p w:rsidR="009E1B62" w:rsidRPr="002C5BB2" w:rsidRDefault="009E1B62" w:rsidP="00E04CEE">
            <w:pPr>
              <w:jc w:val="center"/>
              <w:rPr>
                <w:rFonts w:cs="Arial"/>
                <w:b/>
                <w:bCs/>
                <w:sz w:val="20"/>
                <w:szCs w:val="20"/>
              </w:rPr>
            </w:pPr>
            <w:r w:rsidRPr="002C5BB2">
              <w:rPr>
                <w:rFonts w:cs="Arial"/>
                <w:b/>
                <w:bCs/>
                <w:sz w:val="20"/>
                <w:szCs w:val="20"/>
              </w:rPr>
              <w:t>Sub-total</w:t>
            </w:r>
          </w:p>
        </w:tc>
        <w:tc>
          <w:tcPr>
            <w:tcW w:w="1080" w:type="dxa"/>
            <w:tcBorders>
              <w:top w:val="single" w:sz="4" w:space="0" w:color="auto"/>
              <w:left w:val="nil"/>
              <w:bottom w:val="single" w:sz="4" w:space="0" w:color="auto"/>
              <w:right w:val="single" w:sz="4" w:space="0" w:color="auto"/>
            </w:tcBorders>
            <w:shd w:val="clear" w:color="auto" w:fill="CCCCCC"/>
            <w:noWrap/>
            <w:vAlign w:val="bottom"/>
          </w:tcPr>
          <w:p w:rsidR="009E1B62" w:rsidRPr="002C5BB2" w:rsidRDefault="009E1B62" w:rsidP="00E04CEE">
            <w:pPr>
              <w:jc w:val="center"/>
              <w:rPr>
                <w:rFonts w:cs="Arial"/>
                <w:b/>
                <w:bCs/>
                <w:sz w:val="20"/>
                <w:szCs w:val="20"/>
              </w:rPr>
            </w:pPr>
            <w:r w:rsidRPr="002C5BB2">
              <w:rPr>
                <w:rFonts w:cs="Arial"/>
                <w:b/>
                <w:bCs/>
                <w:sz w:val="20"/>
                <w:szCs w:val="20"/>
              </w:rPr>
              <w:t>20,000</w:t>
            </w:r>
          </w:p>
        </w:tc>
        <w:tc>
          <w:tcPr>
            <w:tcW w:w="990" w:type="dxa"/>
            <w:tcBorders>
              <w:top w:val="single" w:sz="4" w:space="0" w:color="auto"/>
              <w:left w:val="single" w:sz="4" w:space="0" w:color="auto"/>
              <w:bottom w:val="single" w:sz="4" w:space="0" w:color="auto"/>
              <w:right w:val="single" w:sz="4" w:space="0" w:color="auto"/>
            </w:tcBorders>
            <w:shd w:val="clear" w:color="auto" w:fill="CCCCCC"/>
            <w:noWrap/>
            <w:vAlign w:val="bottom"/>
          </w:tcPr>
          <w:p w:rsidR="009E1B62" w:rsidRPr="002C5BB2" w:rsidRDefault="009E1B62" w:rsidP="00E04CEE">
            <w:pPr>
              <w:jc w:val="center"/>
              <w:rPr>
                <w:rFonts w:cs="Arial"/>
                <w:b/>
                <w:bCs/>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CCCCCC"/>
            <w:vAlign w:val="bottom"/>
          </w:tcPr>
          <w:p w:rsidR="009E1B62" w:rsidRPr="002C5BB2" w:rsidRDefault="009E1B62" w:rsidP="00E04CEE">
            <w:pPr>
              <w:jc w:val="center"/>
              <w:rPr>
                <w:rFonts w:cs="Arial"/>
                <w:b/>
                <w:bCs/>
                <w:sz w:val="20"/>
                <w:szCs w:val="20"/>
              </w:rPr>
            </w:pPr>
          </w:p>
        </w:tc>
        <w:tc>
          <w:tcPr>
            <w:tcW w:w="929" w:type="dxa"/>
            <w:tcBorders>
              <w:top w:val="single" w:sz="4" w:space="0" w:color="auto"/>
              <w:left w:val="single" w:sz="4" w:space="0" w:color="auto"/>
              <w:bottom w:val="single" w:sz="4" w:space="0" w:color="auto"/>
              <w:right w:val="single" w:sz="4" w:space="0" w:color="auto"/>
            </w:tcBorders>
            <w:shd w:val="clear" w:color="auto" w:fill="CCCCCC"/>
            <w:noWrap/>
            <w:vAlign w:val="center"/>
          </w:tcPr>
          <w:p w:rsidR="009E1B62" w:rsidRPr="002C5BB2" w:rsidRDefault="009E1B62" w:rsidP="00E04CEE">
            <w:pPr>
              <w:jc w:val="center"/>
              <w:rPr>
                <w:rFonts w:cs="Arial"/>
                <w:b/>
                <w:bCs/>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CCCCCC"/>
            <w:noWrap/>
            <w:vAlign w:val="bottom"/>
          </w:tcPr>
          <w:p w:rsidR="009E1B62" w:rsidRPr="002C5BB2" w:rsidRDefault="009E1B62" w:rsidP="00E04CEE">
            <w:pPr>
              <w:jc w:val="center"/>
              <w:rPr>
                <w:rFonts w:cs="Arial"/>
                <w:b/>
                <w:bCs/>
                <w:sz w:val="20"/>
                <w:szCs w:val="20"/>
              </w:rPr>
            </w:pPr>
            <w:r w:rsidRPr="002C5BB2">
              <w:rPr>
                <w:rFonts w:cs="Arial"/>
                <w:b/>
                <w:bCs/>
                <w:sz w:val="20"/>
                <w:szCs w:val="20"/>
              </w:rPr>
              <w:t>20,000</w:t>
            </w:r>
          </w:p>
        </w:tc>
      </w:tr>
      <w:tr w:rsidR="009E1B62" w:rsidRPr="002C5BB2" w:rsidTr="005B60E5">
        <w:trPr>
          <w:trHeight w:val="257"/>
          <w:jc w:val="center"/>
        </w:trPr>
        <w:tc>
          <w:tcPr>
            <w:tcW w:w="1850" w:type="dxa"/>
            <w:vMerge w:val="restart"/>
            <w:tcBorders>
              <w:top w:val="single" w:sz="4" w:space="0" w:color="auto"/>
              <w:left w:val="single" w:sz="4" w:space="0" w:color="auto"/>
              <w:right w:val="single" w:sz="4" w:space="0" w:color="auto"/>
            </w:tcBorders>
            <w:shd w:val="clear" w:color="auto" w:fill="auto"/>
          </w:tcPr>
          <w:p w:rsidR="009E1B62" w:rsidRPr="002C5BB2" w:rsidRDefault="009E1B62" w:rsidP="00E04CEE">
            <w:pPr>
              <w:rPr>
                <w:rFonts w:cs="Arial"/>
                <w:sz w:val="20"/>
                <w:szCs w:val="20"/>
              </w:rPr>
            </w:pPr>
            <w:r w:rsidRPr="002C5BB2">
              <w:rPr>
                <w:rFonts w:cs="Arial"/>
                <w:sz w:val="20"/>
                <w:szCs w:val="20"/>
              </w:rPr>
              <w:t xml:space="preserve">2. </w:t>
            </w:r>
            <w:r w:rsidR="00FD6168" w:rsidRPr="002C5BB2">
              <w:rPr>
                <w:rFonts w:cs="Arial"/>
                <w:sz w:val="20"/>
                <w:szCs w:val="20"/>
              </w:rPr>
              <w:t>Assessment of b</w:t>
            </w:r>
            <w:r w:rsidRPr="002C5BB2">
              <w:rPr>
                <w:rFonts w:cs="Arial"/>
                <w:sz w:val="20"/>
                <w:szCs w:val="20"/>
              </w:rPr>
              <w:t xml:space="preserve">aseline </w:t>
            </w:r>
            <w:r w:rsidR="00FD6168" w:rsidRPr="002C5BB2">
              <w:rPr>
                <w:rFonts w:cs="Arial"/>
                <w:sz w:val="20"/>
                <w:szCs w:val="20"/>
              </w:rPr>
              <w:t>and identification of natural resource management issues</w:t>
            </w:r>
          </w:p>
          <w:p w:rsidR="009E1B62" w:rsidRPr="002C5BB2" w:rsidRDefault="009E1B62" w:rsidP="00E04CEE">
            <w:pPr>
              <w:rPr>
                <w:rFonts w:cs="Arial"/>
                <w:b/>
                <w:bCs/>
                <w:sz w:val="20"/>
                <w:szCs w:val="20"/>
              </w:rPr>
            </w:pPr>
          </w:p>
        </w:tc>
        <w:tc>
          <w:tcPr>
            <w:tcW w:w="3005" w:type="dxa"/>
            <w:gridSpan w:val="3"/>
            <w:tcBorders>
              <w:top w:val="single" w:sz="4" w:space="0" w:color="auto"/>
              <w:left w:val="nil"/>
              <w:bottom w:val="single" w:sz="4" w:space="0" w:color="auto"/>
              <w:right w:val="single" w:sz="4" w:space="0" w:color="auto"/>
            </w:tcBorders>
            <w:shd w:val="clear" w:color="auto" w:fill="auto"/>
          </w:tcPr>
          <w:p w:rsidR="009E1B62" w:rsidRPr="002C5BB2" w:rsidRDefault="00A57B84" w:rsidP="00E04CEE">
            <w:pPr>
              <w:rPr>
                <w:rFonts w:cs="Arial"/>
                <w:sz w:val="20"/>
                <w:szCs w:val="20"/>
              </w:rPr>
            </w:pPr>
            <w:r w:rsidRPr="002C5BB2">
              <w:rPr>
                <w:rFonts w:cs="Arial"/>
                <w:sz w:val="20"/>
                <w:szCs w:val="20"/>
              </w:rPr>
              <w:t>2.</w:t>
            </w:r>
            <w:r w:rsidR="009E1B62" w:rsidRPr="002C5BB2">
              <w:rPr>
                <w:rFonts w:cs="Arial"/>
                <w:sz w:val="20"/>
                <w:szCs w:val="20"/>
              </w:rPr>
              <w:t>1. Conduct baseline studies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B62" w:rsidRPr="002C5BB2" w:rsidRDefault="009E1B62" w:rsidP="00E04CEE">
            <w:pPr>
              <w:jc w:val="center"/>
              <w:rPr>
                <w:rFonts w:cs="Arial"/>
                <w:sz w:val="20"/>
                <w:szCs w:val="20"/>
              </w:rPr>
            </w:pPr>
            <w:r w:rsidRPr="002C5BB2">
              <w:rPr>
                <w:rFonts w:cs="Arial"/>
                <w:sz w:val="20"/>
                <w:szCs w:val="20"/>
              </w:rPr>
              <w:t>15,000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B62" w:rsidRPr="002C5BB2" w:rsidRDefault="009E1B6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B62" w:rsidRPr="002C5BB2" w:rsidRDefault="009E1B62" w:rsidP="00E04CEE">
            <w:pPr>
              <w:jc w:val="center"/>
              <w:rPr>
                <w:rFonts w:cs="Arial"/>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rsidR="009E1B62" w:rsidRPr="002C5BB2" w:rsidRDefault="009E1B6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B62" w:rsidRPr="002C5BB2" w:rsidRDefault="009E1B62" w:rsidP="00E04CEE">
            <w:pPr>
              <w:jc w:val="center"/>
              <w:rPr>
                <w:rFonts w:cs="Arial"/>
                <w:sz w:val="20"/>
                <w:szCs w:val="20"/>
              </w:rPr>
            </w:pPr>
            <w:r w:rsidRPr="002C5BB2">
              <w:rPr>
                <w:rFonts w:cs="Arial"/>
                <w:sz w:val="20"/>
                <w:szCs w:val="20"/>
              </w:rPr>
              <w:t>15,000</w:t>
            </w:r>
          </w:p>
        </w:tc>
      </w:tr>
      <w:tr w:rsidR="009E1B62" w:rsidRPr="002C5BB2" w:rsidTr="005B60E5">
        <w:trPr>
          <w:trHeight w:val="257"/>
          <w:jc w:val="center"/>
        </w:trPr>
        <w:tc>
          <w:tcPr>
            <w:tcW w:w="1850" w:type="dxa"/>
            <w:vMerge/>
            <w:tcBorders>
              <w:left w:val="single" w:sz="4" w:space="0" w:color="auto"/>
              <w:right w:val="single" w:sz="4" w:space="0" w:color="auto"/>
            </w:tcBorders>
            <w:shd w:val="clear" w:color="auto" w:fill="auto"/>
          </w:tcPr>
          <w:p w:rsidR="009E1B62" w:rsidRPr="002C5BB2" w:rsidRDefault="009E1B62" w:rsidP="00E04CEE">
            <w:pPr>
              <w:rPr>
                <w:rFonts w:cs="Arial"/>
                <w:b/>
                <w:bCs/>
                <w:sz w:val="20"/>
                <w:szCs w:val="20"/>
              </w:rPr>
            </w:pPr>
          </w:p>
        </w:tc>
        <w:tc>
          <w:tcPr>
            <w:tcW w:w="3005" w:type="dxa"/>
            <w:gridSpan w:val="3"/>
            <w:tcBorders>
              <w:top w:val="nil"/>
              <w:left w:val="nil"/>
              <w:bottom w:val="single" w:sz="4" w:space="0" w:color="auto"/>
              <w:right w:val="single" w:sz="4" w:space="0" w:color="auto"/>
            </w:tcBorders>
            <w:shd w:val="clear" w:color="auto" w:fill="auto"/>
            <w:noWrap/>
          </w:tcPr>
          <w:p w:rsidR="009E1B62" w:rsidRPr="002C5BB2" w:rsidRDefault="00A57B84" w:rsidP="00E04CEE">
            <w:pPr>
              <w:rPr>
                <w:rFonts w:cs="Arial"/>
                <w:sz w:val="20"/>
                <w:szCs w:val="20"/>
              </w:rPr>
            </w:pPr>
            <w:r w:rsidRPr="002C5BB2">
              <w:rPr>
                <w:rFonts w:cs="Arial"/>
                <w:sz w:val="20"/>
                <w:szCs w:val="20"/>
              </w:rPr>
              <w:t>2.</w:t>
            </w:r>
            <w:r w:rsidR="009E1B62" w:rsidRPr="002C5BB2">
              <w:rPr>
                <w:rFonts w:cs="Arial"/>
                <w:sz w:val="20"/>
                <w:szCs w:val="20"/>
              </w:rPr>
              <w:t>2.  Conduct a community specific socio-economic evaluation</w:t>
            </w:r>
          </w:p>
        </w:tc>
        <w:tc>
          <w:tcPr>
            <w:tcW w:w="1080" w:type="dxa"/>
            <w:tcBorders>
              <w:top w:val="single" w:sz="4" w:space="0" w:color="auto"/>
              <w:left w:val="nil"/>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r w:rsidRPr="002C5BB2">
              <w:rPr>
                <w:rFonts w:cs="Arial"/>
                <w:sz w:val="20"/>
                <w:szCs w:val="20"/>
              </w:rPr>
              <w:t>15,000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rsidR="009E1B62" w:rsidRPr="002C5BB2" w:rsidRDefault="009E1B6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r w:rsidRPr="002C5BB2">
              <w:rPr>
                <w:rFonts w:cs="Arial"/>
                <w:sz w:val="20"/>
                <w:szCs w:val="20"/>
              </w:rPr>
              <w:t>15,000</w:t>
            </w:r>
          </w:p>
        </w:tc>
      </w:tr>
      <w:tr w:rsidR="009E1B62" w:rsidRPr="002C5BB2" w:rsidTr="005B60E5">
        <w:trPr>
          <w:trHeight w:val="257"/>
          <w:jc w:val="center"/>
        </w:trPr>
        <w:tc>
          <w:tcPr>
            <w:tcW w:w="1850" w:type="dxa"/>
            <w:vMerge/>
            <w:tcBorders>
              <w:left w:val="single" w:sz="4" w:space="0" w:color="auto"/>
              <w:right w:val="single" w:sz="4" w:space="0" w:color="auto"/>
            </w:tcBorders>
            <w:shd w:val="clear" w:color="auto" w:fill="auto"/>
          </w:tcPr>
          <w:p w:rsidR="009E1B62" w:rsidRPr="002C5BB2" w:rsidRDefault="009E1B62" w:rsidP="00E04CEE">
            <w:pPr>
              <w:rPr>
                <w:rFonts w:cs="Arial"/>
                <w:b/>
                <w:bCs/>
                <w:sz w:val="20"/>
                <w:szCs w:val="20"/>
              </w:rPr>
            </w:pPr>
          </w:p>
        </w:tc>
        <w:tc>
          <w:tcPr>
            <w:tcW w:w="3005" w:type="dxa"/>
            <w:gridSpan w:val="3"/>
            <w:tcBorders>
              <w:top w:val="nil"/>
              <w:left w:val="nil"/>
              <w:bottom w:val="single" w:sz="4" w:space="0" w:color="auto"/>
              <w:right w:val="single" w:sz="4" w:space="0" w:color="auto"/>
            </w:tcBorders>
            <w:shd w:val="clear" w:color="auto" w:fill="auto"/>
            <w:noWrap/>
          </w:tcPr>
          <w:p w:rsidR="009E1B62" w:rsidRPr="002C5BB2" w:rsidRDefault="00A57B84" w:rsidP="00E04CEE">
            <w:pPr>
              <w:rPr>
                <w:rFonts w:cs="Arial"/>
                <w:sz w:val="20"/>
                <w:szCs w:val="20"/>
              </w:rPr>
            </w:pPr>
            <w:r w:rsidRPr="002C5BB2">
              <w:rPr>
                <w:rFonts w:cs="Arial"/>
                <w:sz w:val="20"/>
                <w:szCs w:val="20"/>
              </w:rPr>
              <w:t>2.</w:t>
            </w:r>
            <w:r w:rsidR="009E1B62" w:rsidRPr="002C5BB2">
              <w:rPr>
                <w:rFonts w:cs="Arial"/>
                <w:sz w:val="20"/>
                <w:szCs w:val="20"/>
              </w:rPr>
              <w:t xml:space="preserve">3. Hold meeting with community to identify the root causes and options </w:t>
            </w:r>
          </w:p>
        </w:tc>
        <w:tc>
          <w:tcPr>
            <w:tcW w:w="1080" w:type="dxa"/>
            <w:tcBorders>
              <w:top w:val="single" w:sz="4" w:space="0" w:color="auto"/>
              <w:left w:val="nil"/>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r w:rsidRPr="002C5BB2">
              <w:rPr>
                <w:rFonts w:cs="Arial"/>
                <w:sz w:val="20"/>
                <w:szCs w:val="20"/>
              </w:rPr>
              <w:t>5,000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rsidR="009E1B62" w:rsidRPr="002C5BB2" w:rsidRDefault="009E1B6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r w:rsidRPr="002C5BB2">
              <w:rPr>
                <w:rFonts w:cs="Arial"/>
                <w:sz w:val="20"/>
                <w:szCs w:val="20"/>
              </w:rPr>
              <w:t>5,000</w:t>
            </w:r>
          </w:p>
        </w:tc>
      </w:tr>
      <w:tr w:rsidR="009E1B62" w:rsidRPr="002C5BB2" w:rsidTr="005B60E5">
        <w:trPr>
          <w:trHeight w:val="257"/>
          <w:jc w:val="center"/>
        </w:trPr>
        <w:tc>
          <w:tcPr>
            <w:tcW w:w="1850" w:type="dxa"/>
            <w:vMerge/>
            <w:tcBorders>
              <w:left w:val="single" w:sz="4" w:space="0" w:color="auto"/>
              <w:bottom w:val="single" w:sz="4" w:space="0" w:color="auto"/>
              <w:right w:val="single" w:sz="4" w:space="0" w:color="auto"/>
            </w:tcBorders>
            <w:shd w:val="clear" w:color="auto" w:fill="auto"/>
          </w:tcPr>
          <w:p w:rsidR="009E1B62" w:rsidRPr="002C5BB2" w:rsidRDefault="009E1B62" w:rsidP="00E04CEE">
            <w:pPr>
              <w:rPr>
                <w:rFonts w:cs="Arial"/>
                <w:b/>
                <w:bCs/>
                <w:sz w:val="20"/>
                <w:szCs w:val="20"/>
              </w:rPr>
            </w:pPr>
          </w:p>
        </w:tc>
        <w:tc>
          <w:tcPr>
            <w:tcW w:w="1536" w:type="dxa"/>
            <w:tcBorders>
              <w:top w:val="nil"/>
              <w:left w:val="nil"/>
              <w:bottom w:val="single" w:sz="4" w:space="0" w:color="auto"/>
              <w:right w:val="single" w:sz="4" w:space="0" w:color="auto"/>
            </w:tcBorders>
            <w:shd w:val="clear" w:color="auto" w:fill="E0E0E0"/>
            <w:vAlign w:val="center"/>
          </w:tcPr>
          <w:p w:rsidR="009E1B62" w:rsidRPr="002C5BB2" w:rsidRDefault="009E1B62" w:rsidP="00E04CEE">
            <w:pPr>
              <w:jc w:val="center"/>
              <w:rPr>
                <w:rFonts w:cs="Arial"/>
                <w:sz w:val="20"/>
                <w:szCs w:val="20"/>
              </w:rPr>
            </w:pPr>
          </w:p>
        </w:tc>
        <w:tc>
          <w:tcPr>
            <w:tcW w:w="1469" w:type="dxa"/>
            <w:gridSpan w:val="2"/>
            <w:tcBorders>
              <w:top w:val="nil"/>
              <w:left w:val="nil"/>
              <w:bottom w:val="single" w:sz="4" w:space="0" w:color="auto"/>
              <w:right w:val="single" w:sz="4" w:space="0" w:color="auto"/>
            </w:tcBorders>
            <w:shd w:val="clear" w:color="auto" w:fill="E0E0E0"/>
            <w:vAlign w:val="bottom"/>
          </w:tcPr>
          <w:p w:rsidR="009E1B62" w:rsidRPr="002C5BB2" w:rsidRDefault="009E1B62" w:rsidP="00E04CEE">
            <w:pPr>
              <w:jc w:val="center"/>
              <w:rPr>
                <w:rFonts w:cs="Arial"/>
                <w:b/>
                <w:bCs/>
                <w:sz w:val="20"/>
                <w:szCs w:val="20"/>
              </w:rPr>
            </w:pPr>
            <w:r w:rsidRPr="002C5BB2">
              <w:rPr>
                <w:rFonts w:cs="Arial"/>
                <w:b/>
                <w:bCs/>
                <w:sz w:val="20"/>
                <w:szCs w:val="20"/>
              </w:rPr>
              <w:t>Sub-total</w:t>
            </w:r>
          </w:p>
        </w:tc>
        <w:tc>
          <w:tcPr>
            <w:tcW w:w="1080" w:type="dxa"/>
            <w:tcBorders>
              <w:top w:val="single" w:sz="4" w:space="0" w:color="auto"/>
              <w:left w:val="nil"/>
              <w:bottom w:val="single" w:sz="4" w:space="0" w:color="auto"/>
              <w:right w:val="single" w:sz="4" w:space="0" w:color="auto"/>
            </w:tcBorders>
            <w:shd w:val="clear" w:color="auto" w:fill="E0E0E0"/>
            <w:vAlign w:val="bottom"/>
          </w:tcPr>
          <w:p w:rsidR="009E1B62" w:rsidRPr="002C5BB2" w:rsidRDefault="009E1B62" w:rsidP="00E04CEE">
            <w:pPr>
              <w:jc w:val="center"/>
              <w:rPr>
                <w:rFonts w:cs="Arial"/>
                <w:b/>
                <w:bCs/>
                <w:sz w:val="20"/>
                <w:szCs w:val="20"/>
              </w:rPr>
            </w:pPr>
            <w:r w:rsidRPr="002C5BB2">
              <w:rPr>
                <w:rFonts w:cs="Arial"/>
                <w:b/>
                <w:bCs/>
                <w:sz w:val="20"/>
                <w:szCs w:val="20"/>
              </w:rPr>
              <w:t>35,000</w:t>
            </w:r>
          </w:p>
        </w:tc>
        <w:tc>
          <w:tcPr>
            <w:tcW w:w="990" w:type="dxa"/>
            <w:tcBorders>
              <w:top w:val="single" w:sz="4" w:space="0" w:color="auto"/>
              <w:left w:val="single" w:sz="4" w:space="0" w:color="auto"/>
              <w:bottom w:val="single" w:sz="4" w:space="0" w:color="auto"/>
              <w:right w:val="single" w:sz="4" w:space="0" w:color="auto"/>
            </w:tcBorders>
            <w:shd w:val="clear" w:color="auto" w:fill="E0E0E0"/>
            <w:vAlign w:val="bottom"/>
          </w:tcPr>
          <w:p w:rsidR="009E1B62" w:rsidRPr="002C5BB2" w:rsidRDefault="009E1B62" w:rsidP="00E04CEE">
            <w:pPr>
              <w:jc w:val="center"/>
              <w:rPr>
                <w:rFonts w:cs="Arial"/>
                <w:b/>
                <w:bCs/>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E0E0E0"/>
            <w:vAlign w:val="bottom"/>
          </w:tcPr>
          <w:p w:rsidR="009E1B62" w:rsidRPr="002C5BB2" w:rsidRDefault="009E1B62" w:rsidP="00E04CEE">
            <w:pPr>
              <w:jc w:val="center"/>
              <w:rPr>
                <w:rFonts w:cs="Arial"/>
                <w:b/>
                <w:bCs/>
                <w:sz w:val="20"/>
                <w:szCs w:val="20"/>
              </w:rPr>
            </w:pPr>
          </w:p>
        </w:tc>
        <w:tc>
          <w:tcPr>
            <w:tcW w:w="929" w:type="dxa"/>
            <w:tcBorders>
              <w:top w:val="single" w:sz="4" w:space="0" w:color="auto"/>
              <w:left w:val="single" w:sz="4" w:space="0" w:color="auto"/>
              <w:bottom w:val="single" w:sz="4" w:space="0" w:color="auto"/>
              <w:right w:val="single" w:sz="4" w:space="0" w:color="auto"/>
            </w:tcBorders>
            <w:shd w:val="clear" w:color="auto" w:fill="E0E0E0"/>
            <w:vAlign w:val="center"/>
          </w:tcPr>
          <w:p w:rsidR="009E1B62" w:rsidRPr="002C5BB2" w:rsidRDefault="009E1B62" w:rsidP="00E04CEE">
            <w:pPr>
              <w:jc w:val="center"/>
              <w:rPr>
                <w:rFonts w:cs="Arial"/>
                <w:b/>
                <w:bCs/>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E0E0E0"/>
            <w:vAlign w:val="bottom"/>
          </w:tcPr>
          <w:p w:rsidR="009E1B62" w:rsidRPr="002C5BB2" w:rsidRDefault="009E1B62" w:rsidP="00E04CEE">
            <w:pPr>
              <w:jc w:val="center"/>
              <w:rPr>
                <w:rFonts w:cs="Arial"/>
                <w:b/>
                <w:bCs/>
                <w:sz w:val="20"/>
                <w:szCs w:val="20"/>
              </w:rPr>
            </w:pPr>
            <w:r w:rsidRPr="002C5BB2">
              <w:rPr>
                <w:rFonts w:cs="Arial"/>
                <w:b/>
                <w:bCs/>
                <w:sz w:val="20"/>
                <w:szCs w:val="20"/>
              </w:rPr>
              <w:t>35,000</w:t>
            </w:r>
          </w:p>
        </w:tc>
      </w:tr>
      <w:tr w:rsidR="009E1B62" w:rsidRPr="002C5BB2" w:rsidTr="005B60E5">
        <w:trPr>
          <w:trHeight w:val="257"/>
          <w:jc w:val="center"/>
        </w:trPr>
        <w:tc>
          <w:tcPr>
            <w:tcW w:w="1850" w:type="dxa"/>
            <w:vMerge w:val="restart"/>
            <w:tcBorders>
              <w:top w:val="single" w:sz="4" w:space="0" w:color="auto"/>
              <w:left w:val="single" w:sz="4" w:space="0" w:color="auto"/>
              <w:bottom w:val="single" w:sz="4" w:space="0" w:color="auto"/>
              <w:right w:val="single" w:sz="4" w:space="0" w:color="auto"/>
            </w:tcBorders>
            <w:shd w:val="clear" w:color="auto" w:fill="auto"/>
          </w:tcPr>
          <w:p w:rsidR="009E1B62" w:rsidRPr="002C5BB2" w:rsidRDefault="009E1B62" w:rsidP="00743352">
            <w:pPr>
              <w:rPr>
                <w:rFonts w:cs="Arial"/>
                <w:b/>
                <w:bCs/>
                <w:sz w:val="20"/>
                <w:szCs w:val="20"/>
              </w:rPr>
            </w:pPr>
            <w:r w:rsidRPr="002C5BB2">
              <w:rPr>
                <w:rFonts w:cs="Arial"/>
                <w:sz w:val="20"/>
                <w:szCs w:val="20"/>
              </w:rPr>
              <w:t xml:space="preserve">3. Strengthening </w:t>
            </w:r>
            <w:r w:rsidR="00743352" w:rsidRPr="002C5BB2">
              <w:rPr>
                <w:rFonts w:cs="Arial"/>
                <w:sz w:val="20"/>
                <w:szCs w:val="20"/>
              </w:rPr>
              <w:t xml:space="preserve">of </w:t>
            </w:r>
            <w:r w:rsidRPr="002C5BB2">
              <w:rPr>
                <w:rFonts w:cs="Arial"/>
                <w:sz w:val="20"/>
                <w:szCs w:val="20"/>
              </w:rPr>
              <w:t xml:space="preserve"> </w:t>
            </w:r>
            <w:r w:rsidR="00FD6168" w:rsidRPr="002C5BB2">
              <w:rPr>
                <w:rFonts w:cs="Arial"/>
                <w:sz w:val="20"/>
                <w:szCs w:val="20"/>
              </w:rPr>
              <w:t xml:space="preserve"> </w:t>
            </w:r>
            <w:r w:rsidRPr="002C5BB2">
              <w:rPr>
                <w:rFonts w:cs="Arial"/>
                <w:sz w:val="20"/>
                <w:szCs w:val="20"/>
              </w:rPr>
              <w:t xml:space="preserve">Joint </w:t>
            </w:r>
            <w:r w:rsidR="00743352" w:rsidRPr="002C5BB2">
              <w:rPr>
                <w:rFonts w:cs="Arial"/>
                <w:sz w:val="20"/>
                <w:szCs w:val="20"/>
              </w:rPr>
              <w:t xml:space="preserve">Tourism </w:t>
            </w:r>
            <w:r w:rsidRPr="002C5BB2">
              <w:rPr>
                <w:rFonts w:cs="Arial"/>
                <w:sz w:val="20"/>
                <w:szCs w:val="20"/>
              </w:rPr>
              <w:t xml:space="preserve">Management Committee </w:t>
            </w:r>
          </w:p>
        </w:tc>
        <w:tc>
          <w:tcPr>
            <w:tcW w:w="3005" w:type="dxa"/>
            <w:gridSpan w:val="3"/>
            <w:tcBorders>
              <w:top w:val="single" w:sz="4" w:space="0" w:color="auto"/>
              <w:left w:val="nil"/>
              <w:bottom w:val="single" w:sz="4" w:space="0" w:color="auto"/>
              <w:right w:val="single" w:sz="4" w:space="0" w:color="auto"/>
            </w:tcBorders>
            <w:shd w:val="clear" w:color="auto" w:fill="auto"/>
          </w:tcPr>
          <w:p w:rsidR="009E1B62" w:rsidRPr="002C5BB2" w:rsidRDefault="00A57B84" w:rsidP="00743352">
            <w:pPr>
              <w:tabs>
                <w:tab w:val="left" w:pos="432"/>
              </w:tabs>
              <w:autoSpaceDE w:val="0"/>
              <w:rPr>
                <w:rFonts w:cs="Arial"/>
                <w:sz w:val="20"/>
                <w:szCs w:val="20"/>
              </w:rPr>
            </w:pPr>
            <w:r w:rsidRPr="002C5BB2">
              <w:rPr>
                <w:rFonts w:cs="Arial"/>
                <w:sz w:val="20"/>
                <w:szCs w:val="20"/>
              </w:rPr>
              <w:t>3.</w:t>
            </w:r>
            <w:r w:rsidR="009E1B62" w:rsidRPr="002C5BB2">
              <w:rPr>
                <w:rFonts w:cs="Arial"/>
                <w:sz w:val="20"/>
                <w:szCs w:val="20"/>
              </w:rPr>
              <w:t xml:space="preserve">1. </w:t>
            </w:r>
            <w:r w:rsidR="00743352" w:rsidRPr="002C5BB2">
              <w:rPr>
                <w:rFonts w:cs="Arial"/>
                <w:sz w:val="20"/>
                <w:szCs w:val="20"/>
              </w:rPr>
              <w:t>Nominate members to Management Committee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r w:rsidRPr="002C5BB2">
              <w:rPr>
                <w:rFonts w:cs="Arial"/>
                <w:sz w:val="20"/>
                <w:szCs w:val="20"/>
              </w:rPr>
              <w:t>15,000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rsidR="009E1B62" w:rsidRPr="002C5BB2" w:rsidRDefault="009E1B6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r w:rsidRPr="002C5BB2">
              <w:rPr>
                <w:rFonts w:cs="Arial"/>
                <w:sz w:val="20"/>
                <w:szCs w:val="20"/>
              </w:rPr>
              <w:t>15,000</w:t>
            </w:r>
          </w:p>
        </w:tc>
      </w:tr>
      <w:tr w:rsidR="009E1B62" w:rsidRPr="002C5BB2" w:rsidTr="005B60E5">
        <w:trPr>
          <w:trHeight w:val="257"/>
          <w:jc w:val="center"/>
        </w:trPr>
        <w:tc>
          <w:tcPr>
            <w:tcW w:w="1850" w:type="dxa"/>
            <w:vMerge/>
            <w:tcBorders>
              <w:left w:val="single" w:sz="4" w:space="0" w:color="auto"/>
              <w:bottom w:val="single" w:sz="4" w:space="0" w:color="auto"/>
              <w:right w:val="single" w:sz="4" w:space="0" w:color="auto"/>
            </w:tcBorders>
            <w:shd w:val="clear" w:color="auto" w:fill="auto"/>
          </w:tcPr>
          <w:p w:rsidR="009E1B62" w:rsidRPr="002C5BB2" w:rsidRDefault="009E1B62" w:rsidP="00E04CEE">
            <w:pPr>
              <w:rPr>
                <w:rFonts w:cs="Arial"/>
                <w:b/>
                <w:bCs/>
                <w:sz w:val="20"/>
                <w:szCs w:val="20"/>
              </w:rPr>
            </w:pPr>
          </w:p>
        </w:tc>
        <w:tc>
          <w:tcPr>
            <w:tcW w:w="3005" w:type="dxa"/>
            <w:gridSpan w:val="3"/>
            <w:tcBorders>
              <w:top w:val="nil"/>
              <w:left w:val="nil"/>
              <w:bottom w:val="single" w:sz="4" w:space="0" w:color="auto"/>
              <w:right w:val="single" w:sz="4" w:space="0" w:color="auto"/>
            </w:tcBorders>
            <w:shd w:val="clear" w:color="auto" w:fill="auto"/>
            <w:noWrap/>
          </w:tcPr>
          <w:p w:rsidR="009E1B62" w:rsidRPr="002C5BB2" w:rsidRDefault="00A57B84" w:rsidP="00743352">
            <w:pPr>
              <w:tabs>
                <w:tab w:val="left" w:pos="432"/>
              </w:tabs>
              <w:autoSpaceDE w:val="0"/>
              <w:rPr>
                <w:rFonts w:cs="Arial"/>
                <w:sz w:val="20"/>
                <w:szCs w:val="20"/>
              </w:rPr>
            </w:pPr>
            <w:r w:rsidRPr="002C5BB2">
              <w:rPr>
                <w:rFonts w:cs="Arial"/>
                <w:sz w:val="20"/>
                <w:szCs w:val="20"/>
              </w:rPr>
              <w:t>3.</w:t>
            </w:r>
            <w:r w:rsidR="009E1B62" w:rsidRPr="002C5BB2">
              <w:rPr>
                <w:rFonts w:cs="Arial"/>
                <w:sz w:val="20"/>
                <w:szCs w:val="20"/>
              </w:rPr>
              <w:t>2. Train</w:t>
            </w:r>
            <w:r w:rsidR="00743352" w:rsidRPr="002C5BB2">
              <w:rPr>
                <w:rFonts w:cs="Arial"/>
                <w:sz w:val="20"/>
                <w:szCs w:val="20"/>
              </w:rPr>
              <w:t xml:space="preserve">ing and mentoring of </w:t>
            </w:r>
            <w:r w:rsidR="009E1B62" w:rsidRPr="002C5BB2">
              <w:rPr>
                <w:rFonts w:cs="Arial"/>
                <w:sz w:val="20"/>
                <w:szCs w:val="20"/>
              </w:rPr>
              <w:t xml:space="preserve"> management committee</w:t>
            </w:r>
          </w:p>
        </w:tc>
        <w:tc>
          <w:tcPr>
            <w:tcW w:w="1080" w:type="dxa"/>
            <w:tcBorders>
              <w:top w:val="single" w:sz="4" w:space="0" w:color="auto"/>
              <w:left w:val="nil"/>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r w:rsidRPr="002C5BB2">
              <w:rPr>
                <w:rFonts w:cs="Arial"/>
                <w:sz w:val="20"/>
                <w:szCs w:val="20"/>
              </w:rPr>
              <w:t>30,000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r w:rsidRPr="002C5BB2">
              <w:rPr>
                <w:rFonts w:cs="Arial"/>
                <w:sz w:val="20"/>
                <w:szCs w:val="20"/>
              </w:rPr>
              <w:t>30,000</w:t>
            </w:r>
          </w:p>
        </w:tc>
        <w:tc>
          <w:tcPr>
            <w:tcW w:w="929" w:type="dxa"/>
            <w:tcBorders>
              <w:top w:val="single" w:sz="4" w:space="0" w:color="auto"/>
              <w:left w:val="single" w:sz="4" w:space="0" w:color="auto"/>
              <w:bottom w:val="single" w:sz="4" w:space="0" w:color="auto"/>
              <w:right w:val="single" w:sz="4" w:space="0" w:color="auto"/>
            </w:tcBorders>
            <w:vAlign w:val="center"/>
          </w:tcPr>
          <w:p w:rsidR="009E1B62" w:rsidRPr="002C5BB2" w:rsidRDefault="009E1B6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r w:rsidRPr="002C5BB2">
              <w:rPr>
                <w:rFonts w:cs="Arial"/>
                <w:sz w:val="20"/>
                <w:szCs w:val="20"/>
              </w:rPr>
              <w:t>60,000</w:t>
            </w:r>
          </w:p>
        </w:tc>
      </w:tr>
      <w:tr w:rsidR="009E1B62" w:rsidRPr="002C5BB2" w:rsidTr="005B60E5">
        <w:trPr>
          <w:trHeight w:val="257"/>
          <w:jc w:val="center"/>
        </w:trPr>
        <w:tc>
          <w:tcPr>
            <w:tcW w:w="1850" w:type="dxa"/>
            <w:vMerge/>
            <w:tcBorders>
              <w:left w:val="single" w:sz="4" w:space="0" w:color="auto"/>
              <w:bottom w:val="single" w:sz="4" w:space="0" w:color="auto"/>
              <w:right w:val="single" w:sz="4" w:space="0" w:color="auto"/>
            </w:tcBorders>
            <w:shd w:val="clear" w:color="auto" w:fill="auto"/>
          </w:tcPr>
          <w:p w:rsidR="009E1B62" w:rsidRPr="002C5BB2" w:rsidRDefault="009E1B62" w:rsidP="00E04CEE">
            <w:pPr>
              <w:rPr>
                <w:rFonts w:cs="Arial"/>
                <w:b/>
                <w:bCs/>
                <w:sz w:val="20"/>
                <w:szCs w:val="20"/>
              </w:rPr>
            </w:pPr>
          </w:p>
        </w:tc>
        <w:tc>
          <w:tcPr>
            <w:tcW w:w="1536" w:type="dxa"/>
            <w:tcBorders>
              <w:top w:val="nil"/>
              <w:left w:val="nil"/>
              <w:bottom w:val="single" w:sz="4" w:space="0" w:color="auto"/>
              <w:right w:val="single" w:sz="4" w:space="0" w:color="auto"/>
            </w:tcBorders>
            <w:shd w:val="clear" w:color="auto" w:fill="CCCCCC"/>
            <w:vAlign w:val="center"/>
          </w:tcPr>
          <w:p w:rsidR="009E1B62" w:rsidRPr="002C5BB2" w:rsidRDefault="009E1B62" w:rsidP="00E04CEE">
            <w:pPr>
              <w:jc w:val="center"/>
              <w:rPr>
                <w:rFonts w:cs="Arial"/>
                <w:sz w:val="20"/>
                <w:szCs w:val="20"/>
              </w:rPr>
            </w:pPr>
            <w:r w:rsidRPr="002C5BB2">
              <w:rPr>
                <w:rFonts w:cs="Arial"/>
                <w:sz w:val="20"/>
                <w:szCs w:val="20"/>
              </w:rPr>
              <w:t> </w:t>
            </w:r>
          </w:p>
        </w:tc>
        <w:tc>
          <w:tcPr>
            <w:tcW w:w="1469" w:type="dxa"/>
            <w:gridSpan w:val="2"/>
            <w:tcBorders>
              <w:top w:val="nil"/>
              <w:left w:val="nil"/>
              <w:bottom w:val="single" w:sz="4" w:space="0" w:color="auto"/>
              <w:right w:val="single" w:sz="4" w:space="0" w:color="auto"/>
            </w:tcBorders>
            <w:shd w:val="clear" w:color="auto" w:fill="CCCCCC"/>
            <w:vAlign w:val="bottom"/>
          </w:tcPr>
          <w:p w:rsidR="009E1B62" w:rsidRPr="002C5BB2" w:rsidRDefault="009E1B62" w:rsidP="00E04CEE">
            <w:pPr>
              <w:jc w:val="center"/>
              <w:rPr>
                <w:rFonts w:cs="Arial"/>
                <w:b/>
                <w:bCs/>
                <w:sz w:val="20"/>
                <w:szCs w:val="20"/>
              </w:rPr>
            </w:pPr>
            <w:r w:rsidRPr="002C5BB2">
              <w:rPr>
                <w:rFonts w:cs="Arial"/>
                <w:b/>
                <w:bCs/>
                <w:sz w:val="20"/>
                <w:szCs w:val="20"/>
              </w:rPr>
              <w:t>Sub-total</w:t>
            </w:r>
          </w:p>
        </w:tc>
        <w:tc>
          <w:tcPr>
            <w:tcW w:w="1080" w:type="dxa"/>
            <w:tcBorders>
              <w:top w:val="single" w:sz="4" w:space="0" w:color="auto"/>
              <w:left w:val="nil"/>
              <w:bottom w:val="single" w:sz="4" w:space="0" w:color="auto"/>
              <w:right w:val="single" w:sz="4" w:space="0" w:color="auto"/>
            </w:tcBorders>
            <w:shd w:val="clear" w:color="auto" w:fill="CCCCCC"/>
            <w:noWrap/>
            <w:vAlign w:val="bottom"/>
          </w:tcPr>
          <w:p w:rsidR="009E1B62" w:rsidRPr="002C5BB2" w:rsidRDefault="009E1B62" w:rsidP="00E04CEE">
            <w:pPr>
              <w:jc w:val="center"/>
              <w:rPr>
                <w:rFonts w:cs="Arial"/>
                <w:b/>
                <w:bCs/>
                <w:sz w:val="20"/>
                <w:szCs w:val="20"/>
              </w:rPr>
            </w:pPr>
            <w:r w:rsidRPr="002C5BB2">
              <w:rPr>
                <w:rFonts w:cs="Arial"/>
                <w:b/>
                <w:bCs/>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CCCCCC"/>
            <w:noWrap/>
            <w:vAlign w:val="bottom"/>
          </w:tcPr>
          <w:p w:rsidR="009E1B62" w:rsidRPr="002C5BB2" w:rsidRDefault="009E1B62" w:rsidP="00E04CEE">
            <w:pPr>
              <w:jc w:val="center"/>
              <w:rPr>
                <w:rFonts w:cs="Arial"/>
                <w:b/>
                <w:bCs/>
                <w:sz w:val="20"/>
                <w:szCs w:val="20"/>
              </w:rPr>
            </w:pPr>
            <w:r w:rsidRPr="002C5BB2">
              <w:rPr>
                <w:rFonts w:cs="Arial"/>
                <w:b/>
                <w:bCs/>
                <w:sz w:val="20"/>
                <w:szCs w:val="20"/>
              </w:rPr>
              <w:t>45,000</w:t>
            </w:r>
          </w:p>
        </w:tc>
        <w:tc>
          <w:tcPr>
            <w:tcW w:w="990" w:type="dxa"/>
            <w:tcBorders>
              <w:top w:val="single" w:sz="4" w:space="0" w:color="auto"/>
              <w:left w:val="single" w:sz="4" w:space="0" w:color="auto"/>
              <w:bottom w:val="single" w:sz="4" w:space="0" w:color="auto"/>
              <w:right w:val="single" w:sz="4" w:space="0" w:color="auto"/>
            </w:tcBorders>
            <w:shd w:val="clear" w:color="auto" w:fill="CCCCCC"/>
            <w:vAlign w:val="bottom"/>
          </w:tcPr>
          <w:p w:rsidR="009E1B62" w:rsidRPr="002C5BB2" w:rsidRDefault="009E1B62" w:rsidP="00E04CEE">
            <w:pPr>
              <w:jc w:val="center"/>
              <w:rPr>
                <w:rFonts w:cs="Arial"/>
                <w:b/>
                <w:bCs/>
                <w:sz w:val="20"/>
                <w:szCs w:val="20"/>
              </w:rPr>
            </w:pPr>
            <w:r w:rsidRPr="002C5BB2">
              <w:rPr>
                <w:rFonts w:cs="Arial"/>
                <w:b/>
                <w:bCs/>
                <w:sz w:val="20"/>
                <w:szCs w:val="20"/>
              </w:rPr>
              <w:t>30,000</w:t>
            </w:r>
          </w:p>
        </w:tc>
        <w:tc>
          <w:tcPr>
            <w:tcW w:w="929" w:type="dxa"/>
            <w:tcBorders>
              <w:top w:val="single" w:sz="4" w:space="0" w:color="auto"/>
              <w:left w:val="single" w:sz="4" w:space="0" w:color="auto"/>
              <w:bottom w:val="single" w:sz="4" w:space="0" w:color="auto"/>
              <w:right w:val="single" w:sz="4" w:space="0" w:color="auto"/>
            </w:tcBorders>
            <w:shd w:val="clear" w:color="auto" w:fill="CCCCCC"/>
            <w:noWrap/>
            <w:vAlign w:val="center"/>
          </w:tcPr>
          <w:p w:rsidR="009E1B62" w:rsidRPr="002C5BB2" w:rsidRDefault="009E1B62" w:rsidP="00E04CEE">
            <w:pPr>
              <w:jc w:val="center"/>
              <w:rPr>
                <w:rFonts w:cs="Arial"/>
                <w:b/>
                <w:bCs/>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CCCCCC"/>
            <w:noWrap/>
            <w:vAlign w:val="bottom"/>
          </w:tcPr>
          <w:p w:rsidR="009E1B62" w:rsidRPr="002C5BB2" w:rsidRDefault="009E1B62" w:rsidP="00E04CEE">
            <w:pPr>
              <w:jc w:val="center"/>
              <w:rPr>
                <w:rFonts w:cs="Arial"/>
                <w:b/>
                <w:bCs/>
                <w:sz w:val="20"/>
                <w:szCs w:val="20"/>
              </w:rPr>
            </w:pPr>
            <w:r w:rsidRPr="002C5BB2">
              <w:rPr>
                <w:rFonts w:cs="Arial"/>
                <w:b/>
                <w:bCs/>
                <w:sz w:val="20"/>
                <w:szCs w:val="20"/>
              </w:rPr>
              <w:t>75,000</w:t>
            </w:r>
          </w:p>
        </w:tc>
      </w:tr>
      <w:tr w:rsidR="009E1B62" w:rsidRPr="002C5BB2" w:rsidTr="005B60E5">
        <w:trPr>
          <w:trHeight w:val="1052"/>
          <w:jc w:val="center"/>
        </w:trPr>
        <w:tc>
          <w:tcPr>
            <w:tcW w:w="1850" w:type="dxa"/>
            <w:vMerge w:val="restart"/>
            <w:tcBorders>
              <w:top w:val="single" w:sz="4" w:space="0" w:color="auto"/>
              <w:left w:val="single" w:sz="4" w:space="0" w:color="auto"/>
              <w:right w:val="single" w:sz="4" w:space="0" w:color="auto"/>
            </w:tcBorders>
            <w:shd w:val="clear" w:color="auto" w:fill="auto"/>
          </w:tcPr>
          <w:p w:rsidR="009E1B62" w:rsidRPr="002C5BB2" w:rsidRDefault="009E1B62" w:rsidP="00E04CEE">
            <w:pPr>
              <w:rPr>
                <w:rFonts w:cs="Arial"/>
                <w:sz w:val="20"/>
                <w:szCs w:val="20"/>
              </w:rPr>
            </w:pPr>
            <w:r w:rsidRPr="002C5BB2">
              <w:rPr>
                <w:rFonts w:cs="Arial"/>
                <w:sz w:val="20"/>
                <w:szCs w:val="20"/>
              </w:rPr>
              <w:t>4. Develop management plan based on best practices and a marketing strategy, including a M&amp;E framework</w:t>
            </w:r>
          </w:p>
          <w:p w:rsidR="009E1B62" w:rsidRPr="002C5BB2" w:rsidRDefault="009E1B62" w:rsidP="00E04CEE">
            <w:pPr>
              <w:rPr>
                <w:rFonts w:cs="Arial"/>
                <w:b/>
                <w:bCs/>
                <w:sz w:val="20"/>
                <w:szCs w:val="20"/>
              </w:rPr>
            </w:pPr>
          </w:p>
        </w:tc>
        <w:tc>
          <w:tcPr>
            <w:tcW w:w="3005" w:type="dxa"/>
            <w:gridSpan w:val="3"/>
            <w:tcBorders>
              <w:top w:val="single" w:sz="4" w:space="0" w:color="auto"/>
              <w:left w:val="nil"/>
              <w:bottom w:val="single" w:sz="4" w:space="0" w:color="auto"/>
              <w:right w:val="single" w:sz="4" w:space="0" w:color="auto"/>
            </w:tcBorders>
            <w:shd w:val="clear" w:color="auto" w:fill="auto"/>
          </w:tcPr>
          <w:p w:rsidR="009E1B62" w:rsidRPr="002C5BB2" w:rsidRDefault="00A57B84" w:rsidP="00E04CEE">
            <w:pPr>
              <w:rPr>
                <w:rFonts w:cs="Arial"/>
                <w:sz w:val="20"/>
                <w:szCs w:val="20"/>
              </w:rPr>
            </w:pPr>
            <w:r w:rsidRPr="002C5BB2">
              <w:rPr>
                <w:rFonts w:cs="Arial"/>
                <w:sz w:val="20"/>
                <w:szCs w:val="20"/>
              </w:rPr>
              <w:t>4.</w:t>
            </w:r>
            <w:r w:rsidR="009E1B62" w:rsidRPr="002C5BB2">
              <w:rPr>
                <w:rFonts w:cs="Arial"/>
                <w:sz w:val="20"/>
                <w:szCs w:val="20"/>
              </w:rPr>
              <w:t>1. Develop community specific management plans, alternative income sources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B62" w:rsidRPr="002C5BB2" w:rsidRDefault="009E1B62" w:rsidP="00E04CEE">
            <w:pPr>
              <w:jc w:val="center"/>
              <w:rPr>
                <w:rFonts w:cs="Arial"/>
                <w:sz w:val="20"/>
                <w:szCs w:val="20"/>
              </w:rPr>
            </w:pPr>
            <w:r w:rsidRPr="002C5BB2">
              <w:rPr>
                <w:rFonts w:cs="Arial"/>
                <w:sz w:val="20"/>
                <w:szCs w:val="20"/>
              </w:rPr>
              <w:t>25,000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B62" w:rsidRPr="002C5BB2" w:rsidRDefault="009E1B6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B62" w:rsidRPr="002C5BB2" w:rsidRDefault="009E1B62" w:rsidP="00E04CEE">
            <w:pPr>
              <w:jc w:val="center"/>
              <w:rPr>
                <w:rFonts w:cs="Arial"/>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rsidR="009E1B62" w:rsidRPr="002C5BB2" w:rsidRDefault="009E1B6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B62" w:rsidRPr="002C5BB2" w:rsidRDefault="009E1B62" w:rsidP="00E04CEE">
            <w:pPr>
              <w:jc w:val="center"/>
              <w:rPr>
                <w:rFonts w:cs="Arial"/>
                <w:sz w:val="20"/>
                <w:szCs w:val="20"/>
              </w:rPr>
            </w:pPr>
            <w:r w:rsidRPr="002C5BB2">
              <w:rPr>
                <w:rFonts w:cs="Arial"/>
                <w:sz w:val="20"/>
                <w:szCs w:val="20"/>
              </w:rPr>
              <w:t>25,000</w:t>
            </w:r>
          </w:p>
        </w:tc>
      </w:tr>
      <w:tr w:rsidR="009E1B62" w:rsidRPr="002C5BB2" w:rsidTr="005B60E5">
        <w:trPr>
          <w:trHeight w:val="257"/>
          <w:jc w:val="center"/>
        </w:trPr>
        <w:tc>
          <w:tcPr>
            <w:tcW w:w="1850" w:type="dxa"/>
            <w:vMerge/>
            <w:tcBorders>
              <w:left w:val="single" w:sz="4" w:space="0" w:color="auto"/>
              <w:right w:val="single" w:sz="4" w:space="0" w:color="auto"/>
            </w:tcBorders>
            <w:shd w:val="clear" w:color="auto" w:fill="auto"/>
          </w:tcPr>
          <w:p w:rsidR="009E1B62" w:rsidRPr="002C5BB2" w:rsidRDefault="009E1B62" w:rsidP="00E04CEE">
            <w:pPr>
              <w:rPr>
                <w:rFonts w:cs="Arial"/>
                <w:b/>
                <w:bCs/>
                <w:sz w:val="20"/>
                <w:szCs w:val="20"/>
              </w:rPr>
            </w:pPr>
          </w:p>
        </w:tc>
        <w:tc>
          <w:tcPr>
            <w:tcW w:w="3005" w:type="dxa"/>
            <w:gridSpan w:val="3"/>
            <w:tcBorders>
              <w:top w:val="nil"/>
              <w:left w:val="nil"/>
              <w:bottom w:val="single" w:sz="4" w:space="0" w:color="auto"/>
              <w:right w:val="single" w:sz="4" w:space="0" w:color="auto"/>
            </w:tcBorders>
            <w:shd w:val="clear" w:color="auto" w:fill="auto"/>
            <w:noWrap/>
          </w:tcPr>
          <w:p w:rsidR="009E1B62" w:rsidRPr="002C5BB2" w:rsidRDefault="00A57B84" w:rsidP="00A57B84">
            <w:pPr>
              <w:rPr>
                <w:rFonts w:cs="Arial"/>
                <w:sz w:val="20"/>
                <w:szCs w:val="20"/>
              </w:rPr>
            </w:pPr>
            <w:r w:rsidRPr="002C5BB2">
              <w:rPr>
                <w:rFonts w:cs="Arial"/>
                <w:sz w:val="20"/>
                <w:szCs w:val="20"/>
              </w:rPr>
              <w:t>4.</w:t>
            </w:r>
            <w:r w:rsidR="009E1B62" w:rsidRPr="002C5BB2">
              <w:rPr>
                <w:rFonts w:cs="Arial"/>
                <w:sz w:val="20"/>
                <w:szCs w:val="20"/>
              </w:rPr>
              <w:t>2. Design a M&amp;E framework</w:t>
            </w:r>
          </w:p>
        </w:tc>
        <w:tc>
          <w:tcPr>
            <w:tcW w:w="1080" w:type="dxa"/>
            <w:tcBorders>
              <w:top w:val="single" w:sz="4" w:space="0" w:color="auto"/>
              <w:left w:val="nil"/>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r w:rsidRPr="002C5BB2">
              <w:rPr>
                <w:rFonts w:cs="Arial"/>
                <w:sz w:val="20"/>
                <w:szCs w:val="20"/>
              </w:rPr>
              <w:t>5,000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rsidR="009E1B62" w:rsidRPr="002C5BB2" w:rsidRDefault="009E1B6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9E1B62" w:rsidRPr="002C5BB2" w:rsidRDefault="009E1B62" w:rsidP="00E04CEE">
            <w:pPr>
              <w:jc w:val="center"/>
              <w:rPr>
                <w:rFonts w:cs="Arial"/>
                <w:sz w:val="20"/>
                <w:szCs w:val="20"/>
              </w:rPr>
            </w:pPr>
            <w:r w:rsidRPr="002C5BB2">
              <w:rPr>
                <w:rFonts w:cs="Arial"/>
                <w:sz w:val="20"/>
                <w:szCs w:val="20"/>
              </w:rPr>
              <w:t>5,000</w:t>
            </w:r>
          </w:p>
        </w:tc>
      </w:tr>
      <w:tr w:rsidR="009E1B62" w:rsidRPr="002C5BB2" w:rsidTr="005B60E5">
        <w:trPr>
          <w:trHeight w:val="257"/>
          <w:jc w:val="center"/>
        </w:trPr>
        <w:tc>
          <w:tcPr>
            <w:tcW w:w="1850" w:type="dxa"/>
            <w:vMerge/>
            <w:tcBorders>
              <w:left w:val="single" w:sz="4" w:space="0" w:color="auto"/>
              <w:bottom w:val="single" w:sz="4" w:space="0" w:color="auto"/>
              <w:right w:val="single" w:sz="4" w:space="0" w:color="auto"/>
            </w:tcBorders>
            <w:shd w:val="clear" w:color="auto" w:fill="auto"/>
          </w:tcPr>
          <w:p w:rsidR="009E1B62" w:rsidRPr="002C5BB2" w:rsidRDefault="009E1B62" w:rsidP="00E04CEE">
            <w:pPr>
              <w:rPr>
                <w:rFonts w:cs="Arial"/>
                <w:b/>
                <w:bCs/>
                <w:sz w:val="20"/>
                <w:szCs w:val="20"/>
              </w:rPr>
            </w:pPr>
          </w:p>
        </w:tc>
        <w:tc>
          <w:tcPr>
            <w:tcW w:w="1536" w:type="dxa"/>
            <w:tcBorders>
              <w:top w:val="nil"/>
              <w:left w:val="nil"/>
              <w:bottom w:val="single" w:sz="4" w:space="0" w:color="auto"/>
              <w:right w:val="single" w:sz="4" w:space="0" w:color="auto"/>
            </w:tcBorders>
            <w:shd w:val="clear" w:color="auto" w:fill="E0E0E0"/>
            <w:vAlign w:val="center"/>
          </w:tcPr>
          <w:p w:rsidR="009E1B62" w:rsidRPr="002C5BB2" w:rsidRDefault="009E1B62" w:rsidP="00E04CEE">
            <w:pPr>
              <w:jc w:val="center"/>
              <w:rPr>
                <w:rFonts w:cs="Arial"/>
                <w:sz w:val="20"/>
                <w:szCs w:val="20"/>
              </w:rPr>
            </w:pPr>
          </w:p>
        </w:tc>
        <w:tc>
          <w:tcPr>
            <w:tcW w:w="1469" w:type="dxa"/>
            <w:gridSpan w:val="2"/>
            <w:tcBorders>
              <w:top w:val="nil"/>
              <w:left w:val="nil"/>
              <w:bottom w:val="single" w:sz="4" w:space="0" w:color="auto"/>
              <w:right w:val="single" w:sz="4" w:space="0" w:color="auto"/>
            </w:tcBorders>
            <w:shd w:val="clear" w:color="auto" w:fill="E0E0E0"/>
            <w:vAlign w:val="bottom"/>
          </w:tcPr>
          <w:p w:rsidR="009E1B62" w:rsidRPr="002C5BB2" w:rsidRDefault="009E1B62" w:rsidP="00E04CEE">
            <w:pPr>
              <w:jc w:val="center"/>
              <w:rPr>
                <w:rFonts w:cs="Arial"/>
                <w:b/>
                <w:bCs/>
                <w:sz w:val="20"/>
                <w:szCs w:val="20"/>
              </w:rPr>
            </w:pPr>
            <w:r w:rsidRPr="002C5BB2">
              <w:rPr>
                <w:rFonts w:cs="Arial"/>
                <w:b/>
                <w:bCs/>
                <w:sz w:val="20"/>
                <w:szCs w:val="20"/>
              </w:rPr>
              <w:t>Sub-total</w:t>
            </w:r>
          </w:p>
        </w:tc>
        <w:tc>
          <w:tcPr>
            <w:tcW w:w="1080" w:type="dxa"/>
            <w:tcBorders>
              <w:top w:val="single" w:sz="4" w:space="0" w:color="auto"/>
              <w:left w:val="nil"/>
              <w:bottom w:val="single" w:sz="4" w:space="0" w:color="auto"/>
              <w:right w:val="single" w:sz="4" w:space="0" w:color="auto"/>
            </w:tcBorders>
            <w:shd w:val="clear" w:color="auto" w:fill="E0E0E0"/>
            <w:vAlign w:val="bottom"/>
          </w:tcPr>
          <w:p w:rsidR="009E1B62" w:rsidRPr="002C5BB2" w:rsidRDefault="009E1B62" w:rsidP="00E04CEE">
            <w:pPr>
              <w:jc w:val="center"/>
              <w:rPr>
                <w:rFonts w:cs="Arial"/>
                <w:b/>
                <w:bCs/>
                <w:sz w:val="20"/>
                <w:szCs w:val="20"/>
              </w:rPr>
            </w:pPr>
            <w:r w:rsidRPr="002C5BB2">
              <w:rPr>
                <w:rFonts w:cs="Arial"/>
                <w:b/>
                <w:bCs/>
                <w:sz w:val="20"/>
                <w:szCs w:val="20"/>
              </w:rPr>
              <w:t>30,000</w:t>
            </w:r>
          </w:p>
        </w:tc>
        <w:tc>
          <w:tcPr>
            <w:tcW w:w="990" w:type="dxa"/>
            <w:tcBorders>
              <w:top w:val="single" w:sz="4" w:space="0" w:color="auto"/>
              <w:left w:val="single" w:sz="4" w:space="0" w:color="auto"/>
              <w:bottom w:val="single" w:sz="4" w:space="0" w:color="auto"/>
              <w:right w:val="single" w:sz="4" w:space="0" w:color="auto"/>
            </w:tcBorders>
            <w:shd w:val="clear" w:color="auto" w:fill="E0E0E0"/>
            <w:vAlign w:val="bottom"/>
          </w:tcPr>
          <w:p w:rsidR="009E1B62" w:rsidRPr="002C5BB2" w:rsidRDefault="009E1B62" w:rsidP="00E04CEE">
            <w:pPr>
              <w:jc w:val="center"/>
              <w:rPr>
                <w:rFonts w:cs="Arial"/>
                <w:b/>
                <w:bCs/>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E0E0E0"/>
            <w:vAlign w:val="bottom"/>
          </w:tcPr>
          <w:p w:rsidR="009E1B62" w:rsidRPr="002C5BB2" w:rsidRDefault="009E1B62" w:rsidP="00E04CEE">
            <w:pPr>
              <w:jc w:val="center"/>
              <w:rPr>
                <w:rFonts w:cs="Arial"/>
                <w:b/>
                <w:bCs/>
                <w:sz w:val="20"/>
                <w:szCs w:val="20"/>
              </w:rPr>
            </w:pPr>
          </w:p>
        </w:tc>
        <w:tc>
          <w:tcPr>
            <w:tcW w:w="929" w:type="dxa"/>
            <w:tcBorders>
              <w:top w:val="single" w:sz="4" w:space="0" w:color="auto"/>
              <w:left w:val="single" w:sz="4" w:space="0" w:color="auto"/>
              <w:bottom w:val="single" w:sz="4" w:space="0" w:color="auto"/>
              <w:right w:val="single" w:sz="4" w:space="0" w:color="auto"/>
            </w:tcBorders>
            <w:shd w:val="clear" w:color="auto" w:fill="E0E0E0"/>
            <w:vAlign w:val="center"/>
          </w:tcPr>
          <w:p w:rsidR="009E1B62" w:rsidRPr="002C5BB2" w:rsidRDefault="009E1B62" w:rsidP="00E04CEE">
            <w:pPr>
              <w:jc w:val="center"/>
              <w:rPr>
                <w:rFonts w:cs="Arial"/>
                <w:b/>
                <w:bCs/>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E0E0E0"/>
            <w:vAlign w:val="bottom"/>
          </w:tcPr>
          <w:p w:rsidR="009E1B62" w:rsidRPr="002C5BB2" w:rsidRDefault="009E1B62" w:rsidP="00E04CEE">
            <w:pPr>
              <w:jc w:val="center"/>
              <w:rPr>
                <w:rFonts w:cs="Arial"/>
                <w:b/>
                <w:bCs/>
                <w:sz w:val="20"/>
                <w:szCs w:val="20"/>
              </w:rPr>
            </w:pPr>
            <w:r w:rsidRPr="002C5BB2">
              <w:rPr>
                <w:rFonts w:cs="Arial"/>
                <w:b/>
                <w:bCs/>
                <w:sz w:val="20"/>
                <w:szCs w:val="20"/>
              </w:rPr>
              <w:t>30,000</w:t>
            </w:r>
          </w:p>
        </w:tc>
      </w:tr>
      <w:tr w:rsidR="009E1B62" w:rsidRPr="002C5BB2" w:rsidTr="005B60E5">
        <w:trPr>
          <w:trHeight w:val="260"/>
          <w:jc w:val="center"/>
        </w:trPr>
        <w:tc>
          <w:tcPr>
            <w:tcW w:w="1850" w:type="dxa"/>
            <w:vMerge w:val="restart"/>
            <w:tcBorders>
              <w:top w:val="single" w:sz="4" w:space="0" w:color="auto"/>
              <w:left w:val="single" w:sz="4" w:space="0" w:color="auto"/>
              <w:right w:val="single" w:sz="4" w:space="0" w:color="auto"/>
            </w:tcBorders>
            <w:shd w:val="clear" w:color="auto" w:fill="auto"/>
            <w:noWrap/>
          </w:tcPr>
          <w:p w:rsidR="009E1B62" w:rsidRPr="002C5BB2" w:rsidRDefault="009E1B62" w:rsidP="00E04CEE">
            <w:pPr>
              <w:rPr>
                <w:rFonts w:cs="Arial"/>
                <w:sz w:val="20"/>
                <w:szCs w:val="20"/>
              </w:rPr>
            </w:pPr>
            <w:r w:rsidRPr="002C5BB2">
              <w:rPr>
                <w:rFonts w:cs="Arial"/>
                <w:sz w:val="20"/>
                <w:szCs w:val="20"/>
              </w:rPr>
              <w:t>5. Implement management plan and alternative income strategies</w:t>
            </w:r>
          </w:p>
          <w:p w:rsidR="009E1B62" w:rsidRPr="002C5BB2" w:rsidRDefault="009E1B62" w:rsidP="00E04CEE">
            <w:pPr>
              <w:rPr>
                <w:rFonts w:cs="Arial"/>
                <w:sz w:val="20"/>
                <w:szCs w:val="20"/>
              </w:rPr>
            </w:pPr>
          </w:p>
          <w:p w:rsidR="009E1B62" w:rsidRPr="002C5BB2" w:rsidRDefault="009E1B62" w:rsidP="00E04CEE">
            <w:pPr>
              <w:rPr>
                <w:rFonts w:cs="Arial"/>
                <w:bCs/>
                <w:sz w:val="20"/>
                <w:szCs w:val="20"/>
              </w:rPr>
            </w:pPr>
          </w:p>
        </w:tc>
        <w:tc>
          <w:tcPr>
            <w:tcW w:w="3005" w:type="dxa"/>
            <w:gridSpan w:val="3"/>
            <w:tcBorders>
              <w:top w:val="single" w:sz="4" w:space="0" w:color="auto"/>
              <w:left w:val="single" w:sz="4" w:space="0" w:color="auto"/>
              <w:bottom w:val="single" w:sz="4" w:space="0" w:color="auto"/>
              <w:right w:val="single" w:sz="4" w:space="0" w:color="auto"/>
            </w:tcBorders>
            <w:shd w:val="clear" w:color="auto" w:fill="auto"/>
            <w:noWrap/>
          </w:tcPr>
          <w:p w:rsidR="009E1B62" w:rsidRPr="002C5BB2" w:rsidRDefault="00A57B84" w:rsidP="00582740">
            <w:pPr>
              <w:rPr>
                <w:rFonts w:cs="Arial"/>
                <w:sz w:val="20"/>
                <w:szCs w:val="20"/>
              </w:rPr>
            </w:pPr>
            <w:r w:rsidRPr="002C5BB2">
              <w:rPr>
                <w:rFonts w:cs="Arial"/>
                <w:sz w:val="20"/>
                <w:szCs w:val="20"/>
              </w:rPr>
              <w:t>5.</w:t>
            </w:r>
            <w:r w:rsidR="009E1B62" w:rsidRPr="002C5BB2">
              <w:rPr>
                <w:rFonts w:cs="Arial"/>
                <w:sz w:val="20"/>
                <w:szCs w:val="20"/>
              </w:rPr>
              <w:t xml:space="preserve">1. Establish </w:t>
            </w:r>
            <w:r w:rsidR="00582740" w:rsidRPr="002C5BB2">
              <w:rPr>
                <w:rFonts w:cs="Arial"/>
                <w:sz w:val="20"/>
                <w:szCs w:val="20"/>
              </w:rPr>
              <w:t xml:space="preserve"> </w:t>
            </w:r>
            <w:r w:rsidR="009E1B62" w:rsidRPr="002C5BB2">
              <w:rPr>
                <w:rFonts w:cs="Arial"/>
                <w:sz w:val="20"/>
                <w:szCs w:val="20"/>
              </w:rPr>
              <w:t>partnerships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B62" w:rsidRPr="002C5BB2" w:rsidRDefault="009E1B62" w:rsidP="00E04CEE">
            <w:pPr>
              <w:jc w:val="center"/>
              <w:rPr>
                <w:rFonts w:cs="Arial"/>
                <w:sz w:val="20"/>
                <w:szCs w:val="20"/>
              </w:rPr>
            </w:pPr>
            <w:r w:rsidRPr="002C5BB2">
              <w:rPr>
                <w:rFonts w:cs="Arial"/>
                <w:sz w:val="20"/>
                <w:szCs w:val="20"/>
              </w:rPr>
              <w:t>5,000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B62" w:rsidRPr="002C5BB2" w:rsidRDefault="009E1B62" w:rsidP="00E04CEE">
            <w:pPr>
              <w:jc w:val="center"/>
              <w:rPr>
                <w:rFonts w:cs="Arial"/>
                <w:sz w:val="20"/>
                <w:szCs w:val="20"/>
              </w:rPr>
            </w:pPr>
            <w:r w:rsidRPr="002C5BB2">
              <w:rPr>
                <w:rFonts w:cs="Arial"/>
                <w:sz w:val="20"/>
                <w:szCs w:val="20"/>
              </w:rPr>
              <w:t>5,000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B62" w:rsidRPr="002C5BB2" w:rsidRDefault="009E1B62" w:rsidP="00E04CEE">
            <w:pPr>
              <w:jc w:val="center"/>
              <w:rPr>
                <w:rFonts w:cs="Arial"/>
                <w:sz w:val="20"/>
                <w:szCs w:val="20"/>
              </w:rPr>
            </w:pPr>
            <w:r w:rsidRPr="002C5BB2">
              <w:rPr>
                <w:rFonts w:cs="Arial"/>
                <w:sz w:val="20"/>
                <w:szCs w:val="20"/>
              </w:rPr>
              <w:t>5,000</w:t>
            </w:r>
          </w:p>
        </w:tc>
        <w:tc>
          <w:tcPr>
            <w:tcW w:w="929" w:type="dxa"/>
            <w:tcBorders>
              <w:top w:val="single" w:sz="4" w:space="0" w:color="auto"/>
              <w:left w:val="single" w:sz="4" w:space="0" w:color="auto"/>
              <w:bottom w:val="single" w:sz="4" w:space="0" w:color="auto"/>
              <w:right w:val="single" w:sz="4" w:space="0" w:color="auto"/>
            </w:tcBorders>
            <w:vAlign w:val="center"/>
          </w:tcPr>
          <w:p w:rsidR="009E1B62" w:rsidRPr="002C5BB2" w:rsidRDefault="009E1B6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B62" w:rsidRPr="002C5BB2" w:rsidRDefault="009E1B62" w:rsidP="00E04CEE">
            <w:pPr>
              <w:jc w:val="center"/>
              <w:rPr>
                <w:rFonts w:cs="Arial"/>
                <w:sz w:val="20"/>
                <w:szCs w:val="20"/>
              </w:rPr>
            </w:pPr>
            <w:r w:rsidRPr="002C5BB2">
              <w:rPr>
                <w:rFonts w:cs="Arial"/>
                <w:sz w:val="20"/>
                <w:szCs w:val="20"/>
              </w:rPr>
              <w:t>15,000</w:t>
            </w:r>
          </w:p>
        </w:tc>
      </w:tr>
      <w:tr w:rsidR="009E1B62" w:rsidRPr="002C5BB2" w:rsidTr="005B60E5">
        <w:trPr>
          <w:trHeight w:val="593"/>
          <w:jc w:val="center"/>
        </w:trPr>
        <w:tc>
          <w:tcPr>
            <w:tcW w:w="1850" w:type="dxa"/>
            <w:vMerge/>
            <w:tcBorders>
              <w:left w:val="single" w:sz="4" w:space="0" w:color="auto"/>
              <w:right w:val="single" w:sz="4" w:space="0" w:color="auto"/>
            </w:tcBorders>
            <w:shd w:val="clear" w:color="auto" w:fill="auto"/>
          </w:tcPr>
          <w:p w:rsidR="009E1B62" w:rsidRPr="002C5BB2" w:rsidRDefault="009E1B62" w:rsidP="00E04CEE">
            <w:pPr>
              <w:rPr>
                <w:rFonts w:cs="Arial"/>
                <w:b/>
                <w:bCs/>
                <w:sz w:val="20"/>
                <w:szCs w:val="20"/>
              </w:rPr>
            </w:pPr>
          </w:p>
        </w:tc>
        <w:tc>
          <w:tcPr>
            <w:tcW w:w="3005" w:type="dxa"/>
            <w:gridSpan w:val="3"/>
            <w:tcBorders>
              <w:top w:val="single" w:sz="4" w:space="0" w:color="auto"/>
              <w:left w:val="single" w:sz="4" w:space="0" w:color="auto"/>
              <w:bottom w:val="single" w:sz="4" w:space="0" w:color="auto"/>
              <w:right w:val="single" w:sz="4" w:space="0" w:color="auto"/>
            </w:tcBorders>
            <w:shd w:val="clear" w:color="auto" w:fill="auto"/>
            <w:noWrap/>
          </w:tcPr>
          <w:p w:rsidR="009E1B62" w:rsidRPr="002C5BB2" w:rsidRDefault="00A57B84" w:rsidP="00582740">
            <w:pPr>
              <w:rPr>
                <w:rFonts w:cs="Arial"/>
                <w:sz w:val="20"/>
                <w:szCs w:val="20"/>
              </w:rPr>
            </w:pPr>
            <w:r w:rsidRPr="002C5BB2">
              <w:rPr>
                <w:rFonts w:cs="Arial"/>
                <w:sz w:val="20"/>
                <w:szCs w:val="20"/>
              </w:rPr>
              <w:t>5.</w:t>
            </w:r>
            <w:r w:rsidR="009E1B62" w:rsidRPr="002C5BB2">
              <w:rPr>
                <w:rFonts w:cs="Arial"/>
                <w:sz w:val="20"/>
                <w:szCs w:val="20"/>
              </w:rPr>
              <w:t>2. Implement</w:t>
            </w:r>
            <w:r w:rsidR="00582740" w:rsidRPr="002C5BB2">
              <w:rPr>
                <w:rFonts w:cs="Arial"/>
                <w:sz w:val="20"/>
                <w:szCs w:val="20"/>
              </w:rPr>
              <w:t xml:space="preserve">ation of </w:t>
            </w:r>
            <w:r w:rsidR="009E1B62" w:rsidRPr="002C5BB2">
              <w:rPr>
                <w:rFonts w:cs="Arial"/>
                <w:sz w:val="20"/>
                <w:szCs w:val="20"/>
              </w:rPr>
              <w:t>plan</w:t>
            </w:r>
            <w:r w:rsidR="00582740" w:rsidRPr="002C5BB2">
              <w:rPr>
                <w:rFonts w:cs="Arial"/>
                <w:sz w:val="20"/>
                <w:szCs w:val="20"/>
              </w:rPr>
              <w:t>s</w:t>
            </w:r>
          </w:p>
        </w:tc>
        <w:tc>
          <w:tcPr>
            <w:tcW w:w="1080" w:type="dxa"/>
            <w:tcBorders>
              <w:top w:val="single" w:sz="4" w:space="0" w:color="auto"/>
              <w:left w:val="nil"/>
              <w:right w:val="single" w:sz="4" w:space="0" w:color="auto"/>
            </w:tcBorders>
            <w:shd w:val="clear" w:color="auto" w:fill="auto"/>
            <w:noWrap/>
            <w:vAlign w:val="center"/>
          </w:tcPr>
          <w:p w:rsidR="009E1B62" w:rsidRPr="002C5BB2" w:rsidRDefault="009E1B62" w:rsidP="00E04CEE">
            <w:pPr>
              <w:jc w:val="center"/>
              <w:rPr>
                <w:rFonts w:cs="Arial"/>
                <w:sz w:val="20"/>
                <w:szCs w:val="20"/>
              </w:rPr>
            </w:pPr>
            <w:r w:rsidRPr="002C5BB2">
              <w:rPr>
                <w:rFonts w:cs="Arial"/>
                <w:sz w:val="20"/>
                <w:szCs w:val="20"/>
              </w:rPr>
              <w:t>10,000</w:t>
            </w:r>
          </w:p>
        </w:tc>
        <w:tc>
          <w:tcPr>
            <w:tcW w:w="990" w:type="dxa"/>
            <w:tcBorders>
              <w:top w:val="single" w:sz="4" w:space="0" w:color="auto"/>
              <w:left w:val="single" w:sz="4" w:space="0" w:color="auto"/>
              <w:right w:val="single" w:sz="4" w:space="0" w:color="auto"/>
            </w:tcBorders>
            <w:shd w:val="clear" w:color="auto" w:fill="auto"/>
            <w:noWrap/>
            <w:vAlign w:val="center"/>
          </w:tcPr>
          <w:p w:rsidR="009E1B62" w:rsidRPr="002C5BB2" w:rsidRDefault="009E1B62" w:rsidP="00E04CEE">
            <w:pPr>
              <w:jc w:val="center"/>
              <w:rPr>
                <w:rFonts w:cs="Arial"/>
                <w:sz w:val="20"/>
                <w:szCs w:val="20"/>
              </w:rPr>
            </w:pPr>
            <w:r w:rsidRPr="002C5BB2">
              <w:rPr>
                <w:rFonts w:cs="Arial"/>
                <w:sz w:val="20"/>
                <w:szCs w:val="20"/>
              </w:rPr>
              <w:t>75,000</w:t>
            </w:r>
          </w:p>
        </w:tc>
        <w:tc>
          <w:tcPr>
            <w:tcW w:w="990" w:type="dxa"/>
            <w:tcBorders>
              <w:top w:val="single" w:sz="4" w:space="0" w:color="auto"/>
              <w:left w:val="single" w:sz="4" w:space="0" w:color="auto"/>
              <w:right w:val="single" w:sz="4" w:space="0" w:color="auto"/>
            </w:tcBorders>
            <w:shd w:val="clear" w:color="auto" w:fill="auto"/>
            <w:noWrap/>
            <w:vAlign w:val="center"/>
          </w:tcPr>
          <w:p w:rsidR="009E1B62" w:rsidRPr="002C5BB2" w:rsidRDefault="00582740" w:rsidP="00582740">
            <w:pPr>
              <w:jc w:val="center"/>
              <w:rPr>
                <w:rFonts w:cs="Arial"/>
                <w:sz w:val="20"/>
                <w:szCs w:val="20"/>
              </w:rPr>
            </w:pPr>
            <w:r w:rsidRPr="002C5BB2">
              <w:rPr>
                <w:rFonts w:cs="Arial"/>
                <w:sz w:val="20"/>
                <w:szCs w:val="20"/>
              </w:rPr>
              <w:t>45</w:t>
            </w:r>
            <w:r w:rsidR="009E1B62" w:rsidRPr="002C5BB2">
              <w:rPr>
                <w:rFonts w:cs="Arial"/>
                <w:sz w:val="20"/>
                <w:szCs w:val="20"/>
              </w:rPr>
              <w:t>,000</w:t>
            </w:r>
          </w:p>
        </w:tc>
        <w:tc>
          <w:tcPr>
            <w:tcW w:w="929" w:type="dxa"/>
            <w:tcBorders>
              <w:top w:val="single" w:sz="4" w:space="0" w:color="auto"/>
              <w:left w:val="single" w:sz="4" w:space="0" w:color="auto"/>
              <w:right w:val="single" w:sz="4" w:space="0" w:color="auto"/>
            </w:tcBorders>
            <w:vAlign w:val="center"/>
          </w:tcPr>
          <w:p w:rsidR="009E1B62" w:rsidRPr="002C5BB2" w:rsidRDefault="009E1B62" w:rsidP="00E04CEE">
            <w:pPr>
              <w:jc w:val="center"/>
              <w:rPr>
                <w:rFonts w:cs="Arial"/>
                <w:sz w:val="20"/>
                <w:szCs w:val="20"/>
              </w:rPr>
            </w:pPr>
          </w:p>
        </w:tc>
        <w:tc>
          <w:tcPr>
            <w:tcW w:w="1064" w:type="dxa"/>
            <w:tcBorders>
              <w:top w:val="single" w:sz="4" w:space="0" w:color="auto"/>
              <w:left w:val="single" w:sz="4" w:space="0" w:color="auto"/>
              <w:right w:val="single" w:sz="4" w:space="0" w:color="auto"/>
            </w:tcBorders>
            <w:shd w:val="clear" w:color="auto" w:fill="auto"/>
            <w:noWrap/>
            <w:vAlign w:val="center"/>
          </w:tcPr>
          <w:p w:rsidR="009E1B62" w:rsidRPr="002C5BB2" w:rsidRDefault="009E1B62" w:rsidP="00582740">
            <w:pPr>
              <w:jc w:val="center"/>
              <w:rPr>
                <w:rFonts w:cs="Arial"/>
                <w:bCs/>
                <w:sz w:val="20"/>
                <w:szCs w:val="20"/>
              </w:rPr>
            </w:pPr>
            <w:r w:rsidRPr="002C5BB2">
              <w:rPr>
                <w:rFonts w:cs="Arial"/>
                <w:bCs/>
                <w:sz w:val="20"/>
                <w:szCs w:val="20"/>
              </w:rPr>
              <w:t>13</w:t>
            </w:r>
            <w:r w:rsidR="00582740" w:rsidRPr="002C5BB2">
              <w:rPr>
                <w:rFonts w:cs="Arial"/>
                <w:bCs/>
                <w:sz w:val="20"/>
                <w:szCs w:val="20"/>
              </w:rPr>
              <w:t>0</w:t>
            </w:r>
            <w:r w:rsidRPr="002C5BB2">
              <w:rPr>
                <w:rFonts w:cs="Arial"/>
                <w:bCs/>
                <w:sz w:val="20"/>
                <w:szCs w:val="20"/>
              </w:rPr>
              <w:t>,000</w:t>
            </w:r>
          </w:p>
        </w:tc>
      </w:tr>
      <w:tr w:rsidR="00582740" w:rsidRPr="002C5BB2" w:rsidTr="005B60E5">
        <w:trPr>
          <w:trHeight w:val="593"/>
          <w:jc w:val="center"/>
        </w:trPr>
        <w:tc>
          <w:tcPr>
            <w:tcW w:w="1850" w:type="dxa"/>
            <w:vMerge/>
            <w:tcBorders>
              <w:left w:val="single" w:sz="4" w:space="0" w:color="auto"/>
              <w:right w:val="single" w:sz="4" w:space="0" w:color="auto"/>
            </w:tcBorders>
            <w:shd w:val="clear" w:color="auto" w:fill="auto"/>
          </w:tcPr>
          <w:p w:rsidR="00582740" w:rsidRPr="002C5BB2" w:rsidRDefault="00582740" w:rsidP="00E04CEE">
            <w:pPr>
              <w:rPr>
                <w:rFonts w:cs="Arial"/>
                <w:b/>
                <w:bCs/>
                <w:sz w:val="20"/>
                <w:szCs w:val="20"/>
              </w:rPr>
            </w:pPr>
          </w:p>
        </w:tc>
        <w:tc>
          <w:tcPr>
            <w:tcW w:w="3005" w:type="dxa"/>
            <w:gridSpan w:val="3"/>
            <w:tcBorders>
              <w:top w:val="single" w:sz="4" w:space="0" w:color="auto"/>
              <w:left w:val="single" w:sz="4" w:space="0" w:color="auto"/>
              <w:right w:val="single" w:sz="4" w:space="0" w:color="auto"/>
            </w:tcBorders>
            <w:shd w:val="clear" w:color="auto" w:fill="auto"/>
            <w:noWrap/>
          </w:tcPr>
          <w:p w:rsidR="00582740" w:rsidRPr="002C5BB2" w:rsidRDefault="00582740" w:rsidP="00582740">
            <w:pPr>
              <w:rPr>
                <w:rFonts w:cs="Arial"/>
                <w:sz w:val="20"/>
                <w:szCs w:val="20"/>
              </w:rPr>
            </w:pPr>
            <w:r w:rsidRPr="002C5BB2">
              <w:rPr>
                <w:rFonts w:cs="Arial"/>
                <w:sz w:val="20"/>
                <w:szCs w:val="20"/>
              </w:rPr>
              <w:t>5.3 Compare to baseline and adjust on regular basis</w:t>
            </w:r>
          </w:p>
        </w:tc>
        <w:tc>
          <w:tcPr>
            <w:tcW w:w="1080" w:type="dxa"/>
            <w:tcBorders>
              <w:top w:val="single" w:sz="4" w:space="0" w:color="auto"/>
              <w:left w:val="nil"/>
              <w:right w:val="single" w:sz="4" w:space="0" w:color="auto"/>
            </w:tcBorders>
            <w:shd w:val="clear" w:color="auto" w:fill="auto"/>
            <w:noWrap/>
            <w:vAlign w:val="center"/>
          </w:tcPr>
          <w:p w:rsidR="00582740" w:rsidRPr="002C5BB2" w:rsidRDefault="00582740" w:rsidP="00E04CEE">
            <w:pPr>
              <w:jc w:val="center"/>
              <w:rPr>
                <w:rFonts w:cs="Arial"/>
                <w:sz w:val="20"/>
                <w:szCs w:val="20"/>
              </w:rPr>
            </w:pPr>
          </w:p>
        </w:tc>
        <w:tc>
          <w:tcPr>
            <w:tcW w:w="990" w:type="dxa"/>
            <w:tcBorders>
              <w:top w:val="single" w:sz="4" w:space="0" w:color="auto"/>
              <w:left w:val="single" w:sz="4" w:space="0" w:color="auto"/>
              <w:right w:val="single" w:sz="4" w:space="0" w:color="auto"/>
            </w:tcBorders>
            <w:shd w:val="clear" w:color="auto" w:fill="auto"/>
            <w:noWrap/>
            <w:vAlign w:val="center"/>
          </w:tcPr>
          <w:p w:rsidR="00582740" w:rsidRPr="002C5BB2" w:rsidRDefault="00582740" w:rsidP="00E04CEE">
            <w:pPr>
              <w:jc w:val="center"/>
              <w:rPr>
                <w:rFonts w:cs="Arial"/>
                <w:sz w:val="20"/>
                <w:szCs w:val="20"/>
              </w:rPr>
            </w:pPr>
          </w:p>
        </w:tc>
        <w:tc>
          <w:tcPr>
            <w:tcW w:w="990" w:type="dxa"/>
            <w:tcBorders>
              <w:top w:val="single" w:sz="4" w:space="0" w:color="auto"/>
              <w:left w:val="single" w:sz="4" w:space="0" w:color="auto"/>
              <w:right w:val="single" w:sz="4" w:space="0" w:color="auto"/>
            </w:tcBorders>
            <w:shd w:val="clear" w:color="auto" w:fill="auto"/>
            <w:noWrap/>
            <w:vAlign w:val="center"/>
          </w:tcPr>
          <w:p w:rsidR="00582740" w:rsidRPr="002C5BB2" w:rsidRDefault="00582740" w:rsidP="00E04CEE">
            <w:pPr>
              <w:jc w:val="center"/>
              <w:rPr>
                <w:rFonts w:cs="Arial"/>
                <w:sz w:val="20"/>
                <w:szCs w:val="20"/>
              </w:rPr>
            </w:pPr>
          </w:p>
        </w:tc>
        <w:tc>
          <w:tcPr>
            <w:tcW w:w="929" w:type="dxa"/>
            <w:tcBorders>
              <w:top w:val="single" w:sz="4" w:space="0" w:color="auto"/>
              <w:left w:val="single" w:sz="4" w:space="0" w:color="auto"/>
              <w:right w:val="single" w:sz="4" w:space="0" w:color="auto"/>
            </w:tcBorders>
            <w:vAlign w:val="center"/>
          </w:tcPr>
          <w:p w:rsidR="00582740" w:rsidRPr="002C5BB2" w:rsidRDefault="00582740" w:rsidP="00E04CEE">
            <w:pPr>
              <w:jc w:val="center"/>
              <w:rPr>
                <w:rFonts w:cs="Arial"/>
                <w:sz w:val="20"/>
                <w:szCs w:val="20"/>
              </w:rPr>
            </w:pPr>
            <w:r w:rsidRPr="002C5BB2">
              <w:rPr>
                <w:rFonts w:cs="Arial"/>
                <w:sz w:val="20"/>
                <w:szCs w:val="20"/>
              </w:rPr>
              <w:t>5,000</w:t>
            </w:r>
          </w:p>
        </w:tc>
        <w:tc>
          <w:tcPr>
            <w:tcW w:w="1064" w:type="dxa"/>
            <w:tcBorders>
              <w:top w:val="single" w:sz="4" w:space="0" w:color="auto"/>
              <w:left w:val="single" w:sz="4" w:space="0" w:color="auto"/>
              <w:right w:val="single" w:sz="4" w:space="0" w:color="auto"/>
            </w:tcBorders>
            <w:shd w:val="clear" w:color="auto" w:fill="auto"/>
            <w:noWrap/>
            <w:vAlign w:val="center"/>
          </w:tcPr>
          <w:p w:rsidR="00582740" w:rsidRPr="002C5BB2" w:rsidRDefault="00582740" w:rsidP="00E04CEE">
            <w:pPr>
              <w:jc w:val="center"/>
              <w:rPr>
                <w:rFonts w:cs="Arial"/>
                <w:bCs/>
                <w:sz w:val="20"/>
                <w:szCs w:val="20"/>
              </w:rPr>
            </w:pPr>
            <w:r w:rsidRPr="002C5BB2">
              <w:rPr>
                <w:rFonts w:cs="Arial"/>
                <w:bCs/>
                <w:sz w:val="20"/>
                <w:szCs w:val="20"/>
              </w:rPr>
              <w:t>5,000</w:t>
            </w:r>
          </w:p>
        </w:tc>
      </w:tr>
      <w:tr w:rsidR="009E1B62" w:rsidRPr="002C5BB2" w:rsidTr="005B60E5">
        <w:trPr>
          <w:trHeight w:val="179"/>
          <w:jc w:val="center"/>
        </w:trPr>
        <w:tc>
          <w:tcPr>
            <w:tcW w:w="1850" w:type="dxa"/>
            <w:vMerge/>
            <w:tcBorders>
              <w:left w:val="single" w:sz="4" w:space="0" w:color="auto"/>
              <w:bottom w:val="single" w:sz="4" w:space="0" w:color="auto"/>
              <w:right w:val="single" w:sz="4" w:space="0" w:color="auto"/>
            </w:tcBorders>
            <w:shd w:val="clear" w:color="auto" w:fill="auto"/>
            <w:vAlign w:val="center"/>
          </w:tcPr>
          <w:p w:rsidR="009E1B62" w:rsidRPr="002C5BB2" w:rsidRDefault="009E1B62" w:rsidP="00E04CEE">
            <w:pPr>
              <w:rPr>
                <w:rFonts w:cs="Arial"/>
                <w:b/>
                <w:bCs/>
                <w:sz w:val="20"/>
                <w:szCs w:val="20"/>
              </w:rPr>
            </w:pPr>
          </w:p>
        </w:tc>
        <w:tc>
          <w:tcPr>
            <w:tcW w:w="1536"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9E1B62" w:rsidRPr="002C5BB2" w:rsidRDefault="009E1B62" w:rsidP="00E04CEE">
            <w:pPr>
              <w:rPr>
                <w:rFonts w:cs="Arial"/>
                <w:sz w:val="20"/>
                <w:szCs w:val="20"/>
              </w:rPr>
            </w:pPr>
          </w:p>
        </w:tc>
        <w:tc>
          <w:tcPr>
            <w:tcW w:w="1469" w:type="dxa"/>
            <w:gridSpan w:val="2"/>
            <w:tcBorders>
              <w:top w:val="single" w:sz="4" w:space="0" w:color="auto"/>
              <w:left w:val="nil"/>
              <w:bottom w:val="single" w:sz="4" w:space="0" w:color="auto"/>
              <w:right w:val="single" w:sz="4" w:space="0" w:color="auto"/>
            </w:tcBorders>
            <w:shd w:val="clear" w:color="auto" w:fill="E0E0E0"/>
            <w:noWrap/>
            <w:vAlign w:val="bottom"/>
          </w:tcPr>
          <w:p w:rsidR="009E1B62" w:rsidRPr="002C5BB2" w:rsidRDefault="009E1B62" w:rsidP="00E04CEE">
            <w:pPr>
              <w:rPr>
                <w:rFonts w:cs="Arial"/>
                <w:b/>
                <w:bCs/>
                <w:sz w:val="20"/>
                <w:szCs w:val="20"/>
              </w:rPr>
            </w:pPr>
            <w:r w:rsidRPr="002C5BB2">
              <w:rPr>
                <w:rFonts w:cs="Arial"/>
                <w:b/>
                <w:bCs/>
                <w:sz w:val="20"/>
                <w:szCs w:val="20"/>
              </w:rPr>
              <w:t>Sub-total</w:t>
            </w:r>
          </w:p>
        </w:tc>
        <w:tc>
          <w:tcPr>
            <w:tcW w:w="1080" w:type="dxa"/>
            <w:tcBorders>
              <w:top w:val="single" w:sz="4" w:space="0" w:color="auto"/>
              <w:left w:val="nil"/>
              <w:bottom w:val="single" w:sz="4" w:space="0" w:color="auto"/>
              <w:right w:val="single" w:sz="4" w:space="0" w:color="auto"/>
            </w:tcBorders>
            <w:shd w:val="clear" w:color="auto" w:fill="E0E0E0"/>
            <w:noWrap/>
            <w:vAlign w:val="center"/>
          </w:tcPr>
          <w:p w:rsidR="009E1B62" w:rsidRPr="002C5BB2" w:rsidRDefault="009E1B62" w:rsidP="00E04CEE">
            <w:pPr>
              <w:jc w:val="center"/>
              <w:rPr>
                <w:rFonts w:cs="Arial"/>
                <w:b/>
                <w:bCs/>
                <w:sz w:val="20"/>
                <w:szCs w:val="20"/>
              </w:rPr>
            </w:pPr>
            <w:r w:rsidRPr="002C5BB2">
              <w:rPr>
                <w:rFonts w:cs="Arial"/>
                <w:b/>
                <w:bCs/>
                <w:sz w:val="20"/>
                <w:szCs w:val="20"/>
              </w:rPr>
              <w:t>15,000</w:t>
            </w:r>
          </w:p>
        </w:tc>
        <w:tc>
          <w:tcPr>
            <w:tcW w:w="990"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9E1B62" w:rsidRPr="002C5BB2" w:rsidRDefault="009E1B62" w:rsidP="00E722A1">
            <w:pPr>
              <w:jc w:val="center"/>
              <w:rPr>
                <w:rFonts w:cs="Arial"/>
                <w:b/>
                <w:bCs/>
                <w:sz w:val="20"/>
                <w:szCs w:val="20"/>
              </w:rPr>
            </w:pPr>
            <w:r w:rsidRPr="002C5BB2">
              <w:rPr>
                <w:rFonts w:cs="Arial"/>
                <w:b/>
                <w:bCs/>
                <w:sz w:val="20"/>
                <w:szCs w:val="20"/>
              </w:rPr>
              <w:t>8</w:t>
            </w:r>
            <w:r w:rsidR="00E722A1" w:rsidRPr="002C5BB2">
              <w:rPr>
                <w:rFonts w:cs="Arial"/>
                <w:b/>
                <w:bCs/>
                <w:sz w:val="20"/>
                <w:szCs w:val="20"/>
              </w:rPr>
              <w:t>0</w:t>
            </w:r>
            <w:r w:rsidRPr="002C5BB2">
              <w:rPr>
                <w:rFonts w:cs="Arial"/>
                <w:b/>
                <w:bCs/>
                <w:sz w:val="20"/>
                <w:szCs w:val="20"/>
              </w:rPr>
              <w:t>,000</w:t>
            </w:r>
          </w:p>
        </w:tc>
        <w:tc>
          <w:tcPr>
            <w:tcW w:w="990" w:type="dxa"/>
            <w:tcBorders>
              <w:top w:val="single" w:sz="4" w:space="0" w:color="auto"/>
              <w:left w:val="single" w:sz="4" w:space="0" w:color="auto"/>
              <w:bottom w:val="single" w:sz="4" w:space="0" w:color="auto"/>
              <w:right w:val="single" w:sz="4" w:space="0" w:color="auto"/>
            </w:tcBorders>
            <w:shd w:val="clear" w:color="auto" w:fill="E0E0E0"/>
            <w:vAlign w:val="center"/>
          </w:tcPr>
          <w:p w:rsidR="009E1B62" w:rsidRPr="002C5BB2" w:rsidRDefault="009E1B62" w:rsidP="00582740">
            <w:pPr>
              <w:jc w:val="center"/>
              <w:rPr>
                <w:rFonts w:cs="Arial"/>
                <w:b/>
                <w:bCs/>
                <w:sz w:val="20"/>
                <w:szCs w:val="20"/>
              </w:rPr>
            </w:pPr>
            <w:r w:rsidRPr="002C5BB2">
              <w:rPr>
                <w:rFonts w:cs="Arial"/>
                <w:b/>
                <w:bCs/>
                <w:sz w:val="20"/>
                <w:szCs w:val="20"/>
              </w:rPr>
              <w:t>5</w:t>
            </w:r>
            <w:r w:rsidR="00582740" w:rsidRPr="002C5BB2">
              <w:rPr>
                <w:rFonts w:cs="Arial"/>
                <w:b/>
                <w:bCs/>
                <w:sz w:val="20"/>
                <w:szCs w:val="20"/>
              </w:rPr>
              <w:t>0</w:t>
            </w:r>
            <w:r w:rsidRPr="002C5BB2">
              <w:rPr>
                <w:rFonts w:cs="Arial"/>
                <w:b/>
                <w:bCs/>
                <w:sz w:val="20"/>
                <w:szCs w:val="20"/>
              </w:rPr>
              <w:t>,000</w:t>
            </w:r>
          </w:p>
        </w:tc>
        <w:tc>
          <w:tcPr>
            <w:tcW w:w="929"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9E1B62" w:rsidRPr="002C5BB2" w:rsidRDefault="00582740" w:rsidP="00E04CEE">
            <w:pPr>
              <w:jc w:val="center"/>
              <w:rPr>
                <w:rFonts w:cs="Arial"/>
                <w:b/>
                <w:bCs/>
                <w:sz w:val="20"/>
                <w:szCs w:val="20"/>
              </w:rPr>
            </w:pPr>
            <w:r w:rsidRPr="002C5BB2">
              <w:rPr>
                <w:rFonts w:cs="Arial"/>
                <w:b/>
                <w:bCs/>
                <w:sz w:val="20"/>
                <w:szCs w:val="20"/>
              </w:rPr>
              <w:t>5,000</w:t>
            </w:r>
          </w:p>
        </w:tc>
        <w:tc>
          <w:tcPr>
            <w:tcW w:w="1064"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9E1B62" w:rsidRPr="002C5BB2" w:rsidRDefault="009E1B62" w:rsidP="00E722A1">
            <w:pPr>
              <w:jc w:val="center"/>
              <w:rPr>
                <w:rFonts w:cs="Arial"/>
                <w:b/>
                <w:bCs/>
                <w:sz w:val="20"/>
                <w:szCs w:val="20"/>
              </w:rPr>
            </w:pPr>
            <w:r w:rsidRPr="002C5BB2">
              <w:rPr>
                <w:rFonts w:cs="Arial"/>
                <w:b/>
                <w:bCs/>
                <w:sz w:val="20"/>
                <w:szCs w:val="20"/>
              </w:rPr>
              <w:t>15</w:t>
            </w:r>
            <w:r w:rsidR="00E722A1" w:rsidRPr="002C5BB2">
              <w:rPr>
                <w:rFonts w:cs="Arial"/>
                <w:b/>
                <w:bCs/>
                <w:sz w:val="20"/>
                <w:szCs w:val="20"/>
              </w:rPr>
              <w:t>0</w:t>
            </w:r>
            <w:r w:rsidRPr="002C5BB2">
              <w:rPr>
                <w:rFonts w:cs="Arial"/>
                <w:b/>
                <w:bCs/>
                <w:sz w:val="20"/>
                <w:szCs w:val="20"/>
              </w:rPr>
              <w:t>,000</w:t>
            </w:r>
          </w:p>
        </w:tc>
      </w:tr>
      <w:tr w:rsidR="00521DF2" w:rsidRPr="002C5BB2" w:rsidTr="005B60E5">
        <w:trPr>
          <w:trHeight w:val="257"/>
          <w:jc w:val="center"/>
        </w:trPr>
        <w:tc>
          <w:tcPr>
            <w:tcW w:w="1850" w:type="dxa"/>
            <w:vMerge w:val="restart"/>
            <w:tcBorders>
              <w:top w:val="single" w:sz="4" w:space="0" w:color="auto"/>
              <w:left w:val="single" w:sz="4" w:space="0" w:color="auto"/>
              <w:right w:val="single" w:sz="4" w:space="0" w:color="auto"/>
            </w:tcBorders>
            <w:shd w:val="clear" w:color="auto" w:fill="auto"/>
            <w:noWrap/>
          </w:tcPr>
          <w:p w:rsidR="00521DF2" w:rsidRPr="002C5BB2" w:rsidRDefault="00521DF2" w:rsidP="00E04CEE">
            <w:pPr>
              <w:rPr>
                <w:rFonts w:eastAsia="SimSun" w:cs="Arial"/>
                <w:bCs/>
                <w:sz w:val="20"/>
                <w:szCs w:val="20"/>
              </w:rPr>
            </w:pPr>
            <w:r w:rsidRPr="002C5BB2">
              <w:rPr>
                <w:rFonts w:eastAsia="SimSun" w:cs="Arial"/>
                <w:bCs/>
                <w:sz w:val="20"/>
                <w:szCs w:val="20"/>
              </w:rPr>
              <w:t>6 Monitor and disseminate results</w:t>
            </w:r>
          </w:p>
        </w:tc>
        <w:tc>
          <w:tcPr>
            <w:tcW w:w="3005" w:type="dxa"/>
            <w:gridSpan w:val="3"/>
            <w:tcBorders>
              <w:top w:val="single" w:sz="4" w:space="0" w:color="auto"/>
              <w:left w:val="single" w:sz="4" w:space="0" w:color="auto"/>
              <w:bottom w:val="single" w:sz="4" w:space="0" w:color="auto"/>
              <w:right w:val="single" w:sz="4" w:space="0" w:color="auto"/>
            </w:tcBorders>
            <w:shd w:val="clear" w:color="auto" w:fill="auto"/>
            <w:noWrap/>
          </w:tcPr>
          <w:p w:rsidR="00521DF2" w:rsidRPr="002C5BB2" w:rsidRDefault="00521DF2" w:rsidP="00E04CEE">
            <w:pPr>
              <w:rPr>
                <w:rFonts w:cs="Arial"/>
                <w:sz w:val="20"/>
                <w:szCs w:val="20"/>
              </w:rPr>
            </w:pPr>
            <w:r w:rsidRPr="002C5BB2">
              <w:rPr>
                <w:rFonts w:cs="Arial"/>
                <w:sz w:val="20"/>
                <w:szCs w:val="20"/>
              </w:rPr>
              <w:t xml:space="preserve">6.1 Verify monitoring with specialists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1DF2" w:rsidRPr="002C5BB2" w:rsidRDefault="00E722A1" w:rsidP="00E722A1">
            <w:pPr>
              <w:jc w:val="center"/>
              <w:rPr>
                <w:rFonts w:cs="Arial"/>
                <w:sz w:val="20"/>
                <w:szCs w:val="20"/>
              </w:rPr>
            </w:pPr>
            <w:r w:rsidRPr="002C5BB2">
              <w:rPr>
                <w:rFonts w:cs="Arial"/>
                <w:sz w:val="20"/>
                <w:szCs w:val="20"/>
              </w:rPr>
              <w:t>5</w:t>
            </w:r>
            <w:r w:rsidR="00521DF2" w:rsidRPr="002C5BB2">
              <w:rPr>
                <w:rFonts w:cs="Arial"/>
                <w:sz w:val="20"/>
                <w:szCs w:val="20"/>
              </w:rPr>
              <w:t>,</w:t>
            </w:r>
            <w:r w:rsidRPr="002C5BB2">
              <w:rPr>
                <w:rFonts w:cs="Arial"/>
                <w:sz w:val="20"/>
                <w:szCs w:val="20"/>
              </w:rPr>
              <w:t>0</w:t>
            </w:r>
            <w:r w:rsidR="00521DF2" w:rsidRPr="002C5BB2">
              <w:rPr>
                <w:rFonts w:cs="Arial"/>
                <w:sz w:val="20"/>
                <w:szCs w:val="20"/>
              </w:rPr>
              <w:t>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1DF2" w:rsidRPr="002C5BB2" w:rsidRDefault="003A2F62" w:rsidP="003A2F62">
            <w:pPr>
              <w:jc w:val="center"/>
              <w:rPr>
                <w:rFonts w:cs="Arial"/>
                <w:sz w:val="20"/>
                <w:szCs w:val="20"/>
              </w:rPr>
            </w:pPr>
            <w:r w:rsidRPr="002C5BB2">
              <w:rPr>
                <w:rFonts w:cs="Arial"/>
                <w:sz w:val="20"/>
                <w:szCs w:val="20"/>
              </w:rPr>
              <w:t>20</w:t>
            </w:r>
            <w:r w:rsidR="00521DF2" w:rsidRPr="002C5BB2">
              <w:rPr>
                <w:rFonts w:cs="Arial"/>
                <w:sz w:val="20"/>
                <w:szCs w:val="2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1DF2" w:rsidRPr="002C5BB2" w:rsidRDefault="00521DF2" w:rsidP="00E04CEE">
            <w:pPr>
              <w:jc w:val="center"/>
              <w:rPr>
                <w:rFonts w:cs="Arial"/>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rsidR="00521DF2" w:rsidRPr="002C5BB2" w:rsidRDefault="00521DF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1DF2" w:rsidRPr="002C5BB2" w:rsidRDefault="00E722A1" w:rsidP="00E722A1">
            <w:pPr>
              <w:jc w:val="center"/>
              <w:rPr>
                <w:rFonts w:cs="Arial"/>
                <w:sz w:val="20"/>
                <w:szCs w:val="20"/>
              </w:rPr>
            </w:pPr>
            <w:r w:rsidRPr="002C5BB2">
              <w:rPr>
                <w:rFonts w:cs="Arial"/>
                <w:sz w:val="20"/>
                <w:szCs w:val="20"/>
              </w:rPr>
              <w:t>25</w:t>
            </w:r>
            <w:r w:rsidR="00521DF2" w:rsidRPr="002C5BB2">
              <w:rPr>
                <w:rFonts w:cs="Arial"/>
                <w:sz w:val="20"/>
                <w:szCs w:val="20"/>
              </w:rPr>
              <w:t>,</w:t>
            </w:r>
            <w:r w:rsidRPr="002C5BB2">
              <w:rPr>
                <w:rFonts w:cs="Arial"/>
                <w:sz w:val="20"/>
                <w:szCs w:val="20"/>
              </w:rPr>
              <w:t>0</w:t>
            </w:r>
            <w:r w:rsidR="00521DF2" w:rsidRPr="002C5BB2">
              <w:rPr>
                <w:rFonts w:cs="Arial"/>
                <w:sz w:val="20"/>
                <w:szCs w:val="20"/>
              </w:rPr>
              <w:t>00</w:t>
            </w:r>
          </w:p>
        </w:tc>
      </w:tr>
      <w:tr w:rsidR="00521DF2" w:rsidRPr="002C5BB2" w:rsidTr="005B60E5">
        <w:trPr>
          <w:trHeight w:val="257"/>
          <w:jc w:val="center"/>
        </w:trPr>
        <w:tc>
          <w:tcPr>
            <w:tcW w:w="1850" w:type="dxa"/>
            <w:vMerge/>
            <w:tcBorders>
              <w:left w:val="single" w:sz="4" w:space="0" w:color="auto"/>
              <w:right w:val="single" w:sz="4" w:space="0" w:color="auto"/>
            </w:tcBorders>
            <w:shd w:val="clear" w:color="auto" w:fill="auto"/>
            <w:noWrap/>
          </w:tcPr>
          <w:p w:rsidR="00521DF2" w:rsidRPr="002C5BB2" w:rsidRDefault="00521DF2" w:rsidP="00E04CEE">
            <w:pPr>
              <w:rPr>
                <w:rFonts w:eastAsia="SimSun" w:cs="Arial"/>
                <w:bCs/>
                <w:sz w:val="20"/>
                <w:szCs w:val="20"/>
              </w:rPr>
            </w:pPr>
          </w:p>
        </w:tc>
        <w:tc>
          <w:tcPr>
            <w:tcW w:w="3005" w:type="dxa"/>
            <w:gridSpan w:val="3"/>
            <w:tcBorders>
              <w:top w:val="single" w:sz="4" w:space="0" w:color="auto"/>
              <w:left w:val="single" w:sz="4" w:space="0" w:color="auto"/>
              <w:bottom w:val="single" w:sz="4" w:space="0" w:color="auto"/>
              <w:right w:val="single" w:sz="4" w:space="0" w:color="auto"/>
            </w:tcBorders>
            <w:shd w:val="clear" w:color="auto" w:fill="auto"/>
            <w:noWrap/>
          </w:tcPr>
          <w:p w:rsidR="00521DF2" w:rsidRPr="002C5BB2" w:rsidRDefault="00521DF2" w:rsidP="00521DF2">
            <w:pPr>
              <w:rPr>
                <w:rFonts w:cs="Arial"/>
                <w:sz w:val="20"/>
                <w:szCs w:val="20"/>
              </w:rPr>
            </w:pPr>
            <w:r w:rsidRPr="002C5BB2">
              <w:rPr>
                <w:rFonts w:cs="Arial"/>
                <w:sz w:val="20"/>
                <w:szCs w:val="20"/>
              </w:rPr>
              <w:t>6.2 Draft report on lessons learnt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1DF2" w:rsidRPr="002C5BB2" w:rsidRDefault="00521DF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1DF2" w:rsidRPr="002C5BB2" w:rsidRDefault="00521DF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1DF2" w:rsidRPr="002C5BB2" w:rsidRDefault="003A2F62" w:rsidP="003A2F62">
            <w:pPr>
              <w:jc w:val="center"/>
              <w:rPr>
                <w:rFonts w:cs="Arial"/>
                <w:sz w:val="20"/>
                <w:szCs w:val="20"/>
              </w:rPr>
            </w:pPr>
            <w:r w:rsidRPr="002C5BB2">
              <w:rPr>
                <w:rFonts w:cs="Arial"/>
                <w:sz w:val="20"/>
                <w:szCs w:val="20"/>
              </w:rPr>
              <w:t>35</w:t>
            </w:r>
            <w:r w:rsidR="00521DF2" w:rsidRPr="002C5BB2">
              <w:rPr>
                <w:rFonts w:cs="Arial"/>
                <w:sz w:val="20"/>
                <w:szCs w:val="20"/>
              </w:rPr>
              <w:t>,000</w:t>
            </w:r>
          </w:p>
        </w:tc>
        <w:tc>
          <w:tcPr>
            <w:tcW w:w="929" w:type="dxa"/>
            <w:tcBorders>
              <w:top w:val="single" w:sz="4" w:space="0" w:color="auto"/>
              <w:left w:val="single" w:sz="4" w:space="0" w:color="auto"/>
              <w:bottom w:val="single" w:sz="4" w:space="0" w:color="auto"/>
              <w:right w:val="single" w:sz="4" w:space="0" w:color="auto"/>
            </w:tcBorders>
            <w:vAlign w:val="center"/>
          </w:tcPr>
          <w:p w:rsidR="00521DF2" w:rsidRPr="002C5BB2" w:rsidRDefault="00521DF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1DF2" w:rsidRPr="002C5BB2" w:rsidRDefault="00E722A1" w:rsidP="00E722A1">
            <w:pPr>
              <w:jc w:val="center"/>
              <w:rPr>
                <w:rFonts w:cs="Arial"/>
                <w:sz w:val="20"/>
                <w:szCs w:val="20"/>
              </w:rPr>
            </w:pPr>
            <w:r w:rsidRPr="002C5BB2">
              <w:rPr>
                <w:rFonts w:cs="Arial"/>
                <w:sz w:val="20"/>
                <w:szCs w:val="20"/>
              </w:rPr>
              <w:t>35</w:t>
            </w:r>
            <w:r w:rsidR="00521DF2" w:rsidRPr="002C5BB2">
              <w:rPr>
                <w:rFonts w:cs="Arial"/>
                <w:sz w:val="20"/>
                <w:szCs w:val="20"/>
              </w:rPr>
              <w:t>,000</w:t>
            </w:r>
          </w:p>
        </w:tc>
      </w:tr>
      <w:tr w:rsidR="009E1B62" w:rsidRPr="002C5BB2" w:rsidTr="005B60E5">
        <w:trPr>
          <w:trHeight w:val="257"/>
          <w:jc w:val="center"/>
        </w:trPr>
        <w:tc>
          <w:tcPr>
            <w:tcW w:w="1850" w:type="dxa"/>
            <w:vMerge/>
            <w:tcBorders>
              <w:left w:val="single" w:sz="4" w:space="0" w:color="auto"/>
              <w:bottom w:val="single" w:sz="4" w:space="0" w:color="auto"/>
              <w:right w:val="single" w:sz="4" w:space="0" w:color="auto"/>
            </w:tcBorders>
            <w:shd w:val="clear" w:color="auto" w:fill="auto"/>
            <w:vAlign w:val="center"/>
          </w:tcPr>
          <w:p w:rsidR="009E1B62" w:rsidRPr="002C5BB2" w:rsidRDefault="009E1B62" w:rsidP="00E04CEE">
            <w:pPr>
              <w:rPr>
                <w:rFonts w:cs="Arial"/>
                <w:b/>
                <w:bCs/>
                <w:sz w:val="20"/>
                <w:szCs w:val="20"/>
              </w:rPr>
            </w:pPr>
          </w:p>
        </w:tc>
        <w:tc>
          <w:tcPr>
            <w:tcW w:w="1536"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9E1B62" w:rsidRPr="002C5BB2" w:rsidRDefault="009E1B62" w:rsidP="00E04CEE">
            <w:pPr>
              <w:rPr>
                <w:rFonts w:cs="Arial"/>
                <w:sz w:val="20"/>
                <w:szCs w:val="20"/>
              </w:rPr>
            </w:pPr>
          </w:p>
        </w:tc>
        <w:tc>
          <w:tcPr>
            <w:tcW w:w="1469" w:type="dxa"/>
            <w:gridSpan w:val="2"/>
            <w:tcBorders>
              <w:top w:val="single" w:sz="4" w:space="0" w:color="auto"/>
              <w:left w:val="nil"/>
              <w:bottom w:val="single" w:sz="4" w:space="0" w:color="auto"/>
              <w:right w:val="single" w:sz="4" w:space="0" w:color="auto"/>
            </w:tcBorders>
            <w:shd w:val="clear" w:color="auto" w:fill="D9D9D9"/>
            <w:noWrap/>
            <w:vAlign w:val="bottom"/>
          </w:tcPr>
          <w:p w:rsidR="009E1B62" w:rsidRPr="002C5BB2" w:rsidRDefault="003A2F62" w:rsidP="00E04CEE">
            <w:pPr>
              <w:rPr>
                <w:rFonts w:cs="Arial"/>
                <w:sz w:val="20"/>
                <w:szCs w:val="20"/>
              </w:rPr>
            </w:pPr>
            <w:r w:rsidRPr="002C5BB2">
              <w:rPr>
                <w:rFonts w:cs="Arial"/>
                <w:sz w:val="20"/>
                <w:szCs w:val="20"/>
              </w:rPr>
              <w:t>Sub-total</w:t>
            </w:r>
          </w:p>
        </w:tc>
        <w:tc>
          <w:tcPr>
            <w:tcW w:w="1080" w:type="dxa"/>
            <w:tcBorders>
              <w:top w:val="single" w:sz="4" w:space="0" w:color="auto"/>
              <w:left w:val="nil"/>
              <w:bottom w:val="single" w:sz="4" w:space="0" w:color="auto"/>
              <w:right w:val="single" w:sz="4" w:space="0" w:color="auto"/>
            </w:tcBorders>
            <w:shd w:val="clear" w:color="auto" w:fill="D9D9D9"/>
            <w:noWrap/>
            <w:vAlign w:val="center"/>
          </w:tcPr>
          <w:p w:rsidR="009E1B62" w:rsidRPr="002C5BB2" w:rsidRDefault="00E722A1" w:rsidP="00E722A1">
            <w:pPr>
              <w:jc w:val="center"/>
              <w:rPr>
                <w:rFonts w:cs="Arial"/>
                <w:b/>
                <w:sz w:val="20"/>
                <w:szCs w:val="20"/>
              </w:rPr>
            </w:pPr>
            <w:r w:rsidRPr="002C5BB2">
              <w:rPr>
                <w:rFonts w:cs="Arial"/>
                <w:b/>
                <w:sz w:val="20"/>
                <w:szCs w:val="20"/>
              </w:rPr>
              <w:t>5</w:t>
            </w:r>
            <w:r w:rsidR="009E1B62" w:rsidRPr="002C5BB2">
              <w:rPr>
                <w:rFonts w:cs="Arial"/>
                <w:b/>
                <w:sz w:val="20"/>
                <w:szCs w:val="20"/>
              </w:rPr>
              <w:t>,00</w:t>
            </w:r>
            <w:r w:rsidR="00521DF2" w:rsidRPr="002C5BB2">
              <w:rPr>
                <w:rFonts w:cs="Arial"/>
                <w:b/>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E1B62" w:rsidRPr="002C5BB2" w:rsidRDefault="009E1B62" w:rsidP="00521DF2">
            <w:pPr>
              <w:jc w:val="center"/>
              <w:rPr>
                <w:rFonts w:cs="Arial"/>
                <w:b/>
                <w:sz w:val="20"/>
                <w:szCs w:val="20"/>
              </w:rPr>
            </w:pPr>
            <w:r w:rsidRPr="002C5BB2">
              <w:rPr>
                <w:rFonts w:cs="Arial"/>
                <w:b/>
                <w:sz w:val="20"/>
                <w:szCs w:val="20"/>
              </w:rPr>
              <w:t>20,000</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9E1B62" w:rsidRPr="002C5BB2" w:rsidRDefault="003A2F62" w:rsidP="00521DF2">
            <w:pPr>
              <w:jc w:val="center"/>
              <w:rPr>
                <w:rFonts w:cs="Arial"/>
                <w:b/>
                <w:sz w:val="20"/>
                <w:szCs w:val="20"/>
              </w:rPr>
            </w:pPr>
            <w:r w:rsidRPr="002C5BB2">
              <w:rPr>
                <w:rFonts w:cs="Arial"/>
                <w:b/>
                <w:sz w:val="20"/>
                <w:szCs w:val="20"/>
              </w:rPr>
              <w:t>3</w:t>
            </w:r>
            <w:r w:rsidR="009E1B62" w:rsidRPr="002C5BB2">
              <w:rPr>
                <w:rFonts w:cs="Arial"/>
                <w:b/>
                <w:sz w:val="20"/>
                <w:szCs w:val="20"/>
              </w:rPr>
              <w:t>5,000</w:t>
            </w:r>
          </w:p>
        </w:tc>
        <w:tc>
          <w:tcPr>
            <w:tcW w:w="9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E1B62" w:rsidRPr="002C5BB2" w:rsidRDefault="009E1B62" w:rsidP="00E04CEE">
            <w:pPr>
              <w:jc w:val="center"/>
              <w:rPr>
                <w:rFonts w:cs="Arial"/>
                <w:b/>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E1B62" w:rsidRPr="002C5BB2" w:rsidRDefault="009E1B62" w:rsidP="00E722A1">
            <w:pPr>
              <w:jc w:val="center"/>
              <w:rPr>
                <w:rFonts w:cs="Arial"/>
                <w:b/>
                <w:sz w:val="20"/>
                <w:szCs w:val="20"/>
              </w:rPr>
            </w:pPr>
            <w:r w:rsidRPr="002C5BB2">
              <w:rPr>
                <w:rFonts w:cs="Arial"/>
                <w:b/>
                <w:sz w:val="20"/>
                <w:szCs w:val="20"/>
              </w:rPr>
              <w:t>6</w:t>
            </w:r>
            <w:r w:rsidR="00E722A1" w:rsidRPr="002C5BB2">
              <w:rPr>
                <w:rFonts w:cs="Arial"/>
                <w:b/>
                <w:sz w:val="20"/>
                <w:szCs w:val="20"/>
              </w:rPr>
              <w:t>0</w:t>
            </w:r>
            <w:r w:rsidRPr="002C5BB2">
              <w:rPr>
                <w:rFonts w:cs="Arial"/>
                <w:b/>
                <w:sz w:val="20"/>
                <w:szCs w:val="20"/>
              </w:rPr>
              <w:t>,</w:t>
            </w:r>
            <w:r w:rsidR="00E722A1" w:rsidRPr="002C5BB2">
              <w:rPr>
                <w:rFonts w:cs="Arial"/>
                <w:b/>
                <w:sz w:val="20"/>
                <w:szCs w:val="20"/>
              </w:rPr>
              <w:t>0</w:t>
            </w:r>
            <w:r w:rsidRPr="002C5BB2">
              <w:rPr>
                <w:rFonts w:cs="Arial"/>
                <w:b/>
                <w:sz w:val="20"/>
                <w:szCs w:val="20"/>
              </w:rPr>
              <w:t>00</w:t>
            </w:r>
          </w:p>
        </w:tc>
      </w:tr>
      <w:tr w:rsidR="009E1B62" w:rsidRPr="002C5BB2" w:rsidTr="005B60E5">
        <w:trPr>
          <w:trHeight w:val="56"/>
          <w:jc w:val="center"/>
        </w:trPr>
        <w:tc>
          <w:tcPr>
            <w:tcW w:w="1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1B62" w:rsidRPr="002C5BB2" w:rsidRDefault="009E1B62" w:rsidP="00E04CEE">
            <w:pPr>
              <w:rPr>
                <w:rFonts w:cs="Arial"/>
                <w:sz w:val="20"/>
                <w:szCs w:val="20"/>
              </w:rPr>
            </w:pPr>
          </w:p>
        </w:tc>
        <w:tc>
          <w:tcPr>
            <w:tcW w:w="1536" w:type="dxa"/>
            <w:tcBorders>
              <w:top w:val="single" w:sz="4" w:space="0" w:color="auto"/>
              <w:left w:val="nil"/>
              <w:bottom w:val="single" w:sz="4" w:space="0" w:color="auto"/>
              <w:right w:val="single" w:sz="4" w:space="0" w:color="auto"/>
            </w:tcBorders>
            <w:shd w:val="clear" w:color="auto" w:fill="auto"/>
            <w:noWrap/>
            <w:vAlign w:val="bottom"/>
          </w:tcPr>
          <w:p w:rsidR="009E1B62" w:rsidRPr="002C5BB2" w:rsidRDefault="009E1B62" w:rsidP="00E04CEE">
            <w:pPr>
              <w:rPr>
                <w:rFonts w:cs="Arial"/>
                <w:sz w:val="20"/>
                <w:szCs w:val="20"/>
              </w:rPr>
            </w:pPr>
            <w:r w:rsidRPr="002C5BB2">
              <w:rPr>
                <w:rFonts w:cs="Arial"/>
                <w:sz w:val="20"/>
                <w:szCs w:val="20"/>
              </w:rPr>
              <w:t> </w:t>
            </w:r>
          </w:p>
        </w:tc>
        <w:tc>
          <w:tcPr>
            <w:tcW w:w="1469" w:type="dxa"/>
            <w:gridSpan w:val="2"/>
            <w:tcBorders>
              <w:top w:val="single" w:sz="4" w:space="0" w:color="auto"/>
              <w:left w:val="nil"/>
              <w:bottom w:val="single" w:sz="4" w:space="0" w:color="auto"/>
              <w:right w:val="single" w:sz="4" w:space="0" w:color="auto"/>
            </w:tcBorders>
            <w:shd w:val="clear" w:color="auto" w:fill="auto"/>
            <w:noWrap/>
            <w:vAlign w:val="bottom"/>
          </w:tcPr>
          <w:p w:rsidR="009E1B62" w:rsidRPr="002C5BB2" w:rsidRDefault="009E1B62" w:rsidP="00E04CEE">
            <w:pPr>
              <w:rPr>
                <w:rFonts w:cs="Arial"/>
                <w:b/>
                <w:bCs/>
                <w:sz w:val="20"/>
                <w:szCs w:val="20"/>
              </w:rPr>
            </w:pPr>
            <w:r w:rsidRPr="002C5BB2">
              <w:rPr>
                <w:rFonts w:cs="Arial"/>
                <w:b/>
                <w:bCs/>
                <w:sz w:val="20"/>
                <w:szCs w:val="20"/>
              </w:rPr>
              <w:t>Total</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9E1B62" w:rsidRPr="002C5BB2" w:rsidRDefault="003A2F62" w:rsidP="00E722A1">
            <w:pPr>
              <w:jc w:val="center"/>
              <w:rPr>
                <w:rFonts w:cs="Arial"/>
                <w:b/>
                <w:bCs/>
                <w:sz w:val="20"/>
                <w:szCs w:val="20"/>
              </w:rPr>
            </w:pPr>
            <w:r w:rsidRPr="002C5BB2">
              <w:rPr>
                <w:rFonts w:cs="Arial"/>
                <w:b/>
                <w:bCs/>
                <w:sz w:val="20"/>
                <w:szCs w:val="20"/>
              </w:rPr>
              <w:t>10</w:t>
            </w:r>
            <w:r w:rsidR="00E722A1" w:rsidRPr="002C5BB2">
              <w:rPr>
                <w:rFonts w:cs="Arial"/>
                <w:b/>
                <w:bCs/>
                <w:sz w:val="20"/>
                <w:szCs w:val="20"/>
              </w:rPr>
              <w:t>5</w:t>
            </w:r>
            <w:r w:rsidRPr="002C5BB2">
              <w:rPr>
                <w:rFonts w:cs="Arial"/>
                <w:b/>
                <w:bCs/>
                <w:sz w:val="20"/>
                <w:szCs w:val="20"/>
              </w:rPr>
              <w:t>,</w:t>
            </w:r>
            <w:r w:rsidR="00E722A1" w:rsidRPr="002C5BB2">
              <w:rPr>
                <w:rFonts w:cs="Arial"/>
                <w:b/>
                <w:bCs/>
                <w:sz w:val="20"/>
                <w:szCs w:val="20"/>
              </w:rPr>
              <w:t>0</w:t>
            </w:r>
            <w:r w:rsidRPr="002C5BB2">
              <w:rPr>
                <w:rFonts w:cs="Arial"/>
                <w:b/>
                <w:bCs/>
                <w:sz w:val="20"/>
                <w:szCs w:val="20"/>
              </w:rPr>
              <w:t>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B62" w:rsidRPr="002C5BB2" w:rsidRDefault="003A2F62" w:rsidP="00E722A1">
            <w:pPr>
              <w:jc w:val="center"/>
              <w:rPr>
                <w:rFonts w:cs="Arial"/>
                <w:b/>
                <w:bCs/>
                <w:sz w:val="20"/>
                <w:szCs w:val="20"/>
              </w:rPr>
            </w:pPr>
            <w:r w:rsidRPr="002C5BB2">
              <w:rPr>
                <w:rFonts w:cs="Arial"/>
                <w:b/>
                <w:bCs/>
                <w:sz w:val="20"/>
                <w:szCs w:val="20"/>
              </w:rPr>
              <w:t>14</w:t>
            </w:r>
            <w:r w:rsidR="00E722A1" w:rsidRPr="002C5BB2">
              <w:rPr>
                <w:rFonts w:cs="Arial"/>
                <w:b/>
                <w:bCs/>
                <w:sz w:val="20"/>
                <w:szCs w:val="20"/>
              </w:rPr>
              <w:t>5</w:t>
            </w:r>
            <w:r w:rsidRPr="002C5BB2">
              <w:rPr>
                <w:rFonts w:cs="Arial"/>
                <w:b/>
                <w:bCs/>
                <w:sz w:val="20"/>
                <w:szCs w:val="20"/>
              </w:rPr>
              <w:t>,000</w:t>
            </w:r>
          </w:p>
        </w:tc>
        <w:tc>
          <w:tcPr>
            <w:tcW w:w="990" w:type="dxa"/>
            <w:tcBorders>
              <w:top w:val="single" w:sz="4" w:space="0" w:color="auto"/>
              <w:left w:val="single" w:sz="4" w:space="0" w:color="auto"/>
              <w:bottom w:val="single" w:sz="4" w:space="0" w:color="auto"/>
              <w:right w:val="single" w:sz="4" w:space="0" w:color="auto"/>
            </w:tcBorders>
            <w:vAlign w:val="center"/>
          </w:tcPr>
          <w:p w:rsidR="009E1B62" w:rsidRPr="002C5BB2" w:rsidRDefault="00E722A1" w:rsidP="00E04CEE">
            <w:pPr>
              <w:jc w:val="center"/>
              <w:rPr>
                <w:rFonts w:cs="Arial"/>
                <w:b/>
                <w:bCs/>
                <w:sz w:val="20"/>
                <w:szCs w:val="20"/>
              </w:rPr>
            </w:pPr>
            <w:r w:rsidRPr="002C5BB2">
              <w:rPr>
                <w:rFonts w:cs="Arial"/>
                <w:b/>
                <w:bCs/>
                <w:sz w:val="20"/>
                <w:szCs w:val="20"/>
              </w:rPr>
              <w:t>120,000</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B62" w:rsidRPr="002C5BB2" w:rsidRDefault="009E1B62" w:rsidP="00E04CEE">
            <w:pPr>
              <w:jc w:val="center"/>
              <w:rPr>
                <w:rFonts w:cs="Arial"/>
                <w:b/>
                <w:bCs/>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B62" w:rsidRPr="002C5BB2" w:rsidRDefault="009E1B62" w:rsidP="00E04CEE">
            <w:pPr>
              <w:jc w:val="center"/>
              <w:rPr>
                <w:rFonts w:cs="Arial"/>
                <w:b/>
                <w:bCs/>
                <w:sz w:val="20"/>
                <w:szCs w:val="20"/>
              </w:rPr>
            </w:pPr>
            <w:r w:rsidRPr="002C5BB2">
              <w:rPr>
                <w:rFonts w:cs="Arial"/>
                <w:b/>
                <w:bCs/>
                <w:sz w:val="20"/>
                <w:szCs w:val="20"/>
              </w:rPr>
              <w:t>370,000</w:t>
            </w:r>
          </w:p>
        </w:tc>
      </w:tr>
    </w:tbl>
    <w:p w:rsidR="009E1B62" w:rsidRPr="002C5BB2" w:rsidRDefault="009E1B62" w:rsidP="009E1B62">
      <w:pPr>
        <w:rPr>
          <w:color w:val="000000"/>
          <w:szCs w:val="22"/>
        </w:rPr>
        <w:sectPr w:rsidR="009E1B62" w:rsidRPr="002C5BB2" w:rsidSect="005C09E2">
          <w:pgSz w:w="11899" w:h="16838"/>
          <w:pgMar w:top="1440" w:right="1440" w:bottom="1440" w:left="1440" w:header="708" w:footer="708" w:gutter="0"/>
          <w:cols w:space="708"/>
          <w:docGrid w:linePitch="360"/>
        </w:sectPr>
      </w:pPr>
    </w:p>
    <w:p w:rsidR="009E1B62" w:rsidRPr="002C5BB2" w:rsidRDefault="009E1B62" w:rsidP="009E1B62">
      <w:pPr>
        <w:jc w:val="center"/>
        <w:rPr>
          <w:b/>
          <w:color w:val="000000"/>
          <w:sz w:val="20"/>
          <w:szCs w:val="20"/>
        </w:rPr>
      </w:pPr>
      <w:r w:rsidRPr="002C5BB2">
        <w:rPr>
          <w:b/>
          <w:color w:val="000000"/>
          <w:sz w:val="20"/>
          <w:szCs w:val="20"/>
        </w:rPr>
        <w:lastRenderedPageBreak/>
        <w:t>NAM Tourism ANNEX 1</w:t>
      </w:r>
    </w:p>
    <w:p w:rsidR="009E1B62" w:rsidRPr="002C5BB2" w:rsidRDefault="009E1B62" w:rsidP="009E1B62">
      <w:pPr>
        <w:jc w:val="center"/>
        <w:rPr>
          <w:b/>
          <w:color w:val="000000"/>
          <w:sz w:val="20"/>
          <w:szCs w:val="20"/>
        </w:rPr>
      </w:pPr>
    </w:p>
    <w:tbl>
      <w:tblPr>
        <w:tblW w:w="14624" w:type="dxa"/>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
        <w:gridCol w:w="4159"/>
        <w:gridCol w:w="2972"/>
        <w:gridCol w:w="3209"/>
        <w:gridCol w:w="2966"/>
      </w:tblGrid>
      <w:tr w:rsidR="009E1B62" w:rsidRPr="002C5BB2" w:rsidTr="00E04CEE">
        <w:trPr>
          <w:trHeight w:val="206"/>
          <w:tblHeader/>
        </w:trPr>
        <w:tc>
          <w:tcPr>
            <w:tcW w:w="5408" w:type="dxa"/>
            <w:gridSpan w:val="2"/>
            <w:shd w:val="clear" w:color="auto" w:fill="auto"/>
          </w:tcPr>
          <w:p w:rsidR="009E1B62" w:rsidRPr="002C5BB2" w:rsidRDefault="009E1B62" w:rsidP="00E04CEE">
            <w:pPr>
              <w:jc w:val="center"/>
              <w:rPr>
                <w:rFonts w:cs="Arial"/>
                <w:b/>
                <w:sz w:val="20"/>
                <w:szCs w:val="20"/>
              </w:rPr>
            </w:pPr>
          </w:p>
        </w:tc>
        <w:tc>
          <w:tcPr>
            <w:tcW w:w="2995" w:type="dxa"/>
            <w:shd w:val="clear" w:color="auto" w:fill="auto"/>
          </w:tcPr>
          <w:p w:rsidR="009E1B62" w:rsidRPr="002C5BB2" w:rsidRDefault="009E1B62" w:rsidP="00E04CEE">
            <w:pPr>
              <w:jc w:val="center"/>
              <w:rPr>
                <w:rFonts w:cs="Arial"/>
                <w:b/>
                <w:sz w:val="20"/>
                <w:szCs w:val="20"/>
              </w:rPr>
            </w:pPr>
            <w:r w:rsidRPr="002C5BB2">
              <w:rPr>
                <w:rFonts w:cs="Arial"/>
                <w:b/>
                <w:sz w:val="20"/>
                <w:szCs w:val="20"/>
              </w:rPr>
              <w:t>Objectively Verifiable Indicators</w:t>
            </w:r>
          </w:p>
        </w:tc>
        <w:tc>
          <w:tcPr>
            <w:tcW w:w="3233" w:type="dxa"/>
            <w:shd w:val="clear" w:color="auto" w:fill="auto"/>
          </w:tcPr>
          <w:p w:rsidR="009E1B62" w:rsidRPr="002C5BB2" w:rsidRDefault="009E1B62" w:rsidP="00E04CEE">
            <w:pPr>
              <w:jc w:val="center"/>
              <w:rPr>
                <w:rFonts w:cs="Arial"/>
                <w:b/>
                <w:sz w:val="20"/>
                <w:szCs w:val="20"/>
              </w:rPr>
            </w:pPr>
            <w:r w:rsidRPr="002C5BB2">
              <w:rPr>
                <w:rFonts w:cs="Arial"/>
                <w:b/>
                <w:sz w:val="20"/>
                <w:szCs w:val="20"/>
              </w:rPr>
              <w:t>Sources of Verification</w:t>
            </w:r>
          </w:p>
        </w:tc>
        <w:tc>
          <w:tcPr>
            <w:tcW w:w="2988" w:type="dxa"/>
            <w:shd w:val="clear" w:color="auto" w:fill="auto"/>
          </w:tcPr>
          <w:p w:rsidR="009E1B62" w:rsidRPr="002C5BB2" w:rsidRDefault="009E1B62" w:rsidP="00E04CEE">
            <w:pPr>
              <w:jc w:val="center"/>
              <w:rPr>
                <w:rFonts w:cs="Arial"/>
                <w:b/>
                <w:sz w:val="20"/>
                <w:szCs w:val="20"/>
              </w:rPr>
            </w:pPr>
            <w:r w:rsidRPr="002C5BB2">
              <w:rPr>
                <w:rFonts w:cs="Arial"/>
                <w:b/>
                <w:sz w:val="20"/>
                <w:szCs w:val="20"/>
              </w:rPr>
              <w:t>Assumptions and Risks</w:t>
            </w:r>
          </w:p>
        </w:tc>
      </w:tr>
      <w:tr w:rsidR="009E1B62" w:rsidRPr="002C5BB2" w:rsidTr="00E04CEE">
        <w:trPr>
          <w:trHeight w:val="422"/>
        </w:trPr>
        <w:tc>
          <w:tcPr>
            <w:tcW w:w="1218" w:type="dxa"/>
            <w:shd w:val="clear" w:color="auto" w:fill="auto"/>
          </w:tcPr>
          <w:p w:rsidR="009E1B62" w:rsidRPr="002C5BB2" w:rsidRDefault="009E1B62" w:rsidP="00E04CEE">
            <w:pPr>
              <w:rPr>
                <w:rFonts w:cs="Arial"/>
                <w:b/>
                <w:sz w:val="20"/>
                <w:szCs w:val="20"/>
              </w:rPr>
            </w:pPr>
            <w:r w:rsidRPr="002C5BB2">
              <w:rPr>
                <w:rFonts w:cs="Arial"/>
                <w:b/>
                <w:sz w:val="20"/>
                <w:szCs w:val="20"/>
              </w:rPr>
              <w:t>OUTCOME</w:t>
            </w:r>
          </w:p>
        </w:tc>
        <w:tc>
          <w:tcPr>
            <w:tcW w:w="13406" w:type="dxa"/>
            <w:gridSpan w:val="4"/>
            <w:shd w:val="clear" w:color="auto" w:fill="auto"/>
          </w:tcPr>
          <w:p w:rsidR="009E1B62" w:rsidRPr="002C5BB2" w:rsidRDefault="009E1B62" w:rsidP="00E04CEE">
            <w:pPr>
              <w:spacing w:after="120"/>
              <w:rPr>
                <w:rFonts w:cs="Arial"/>
                <w:sz w:val="20"/>
                <w:szCs w:val="20"/>
              </w:rPr>
            </w:pPr>
            <w:r w:rsidRPr="002C5BB2">
              <w:rPr>
                <w:rFonts w:cs="Arial"/>
                <w:sz w:val="20"/>
                <w:szCs w:val="20"/>
              </w:rPr>
              <w:t xml:space="preserve">Community livelihoods enhanced through the establishment of new tourism opportunities and strengthened partnerships </w:t>
            </w:r>
          </w:p>
        </w:tc>
      </w:tr>
      <w:tr w:rsidR="009E1B62" w:rsidRPr="002C5BB2" w:rsidTr="00E04CEE">
        <w:trPr>
          <w:trHeight w:val="827"/>
        </w:trPr>
        <w:tc>
          <w:tcPr>
            <w:tcW w:w="1218" w:type="dxa"/>
            <w:shd w:val="clear" w:color="auto" w:fill="auto"/>
          </w:tcPr>
          <w:p w:rsidR="009E1B62" w:rsidRPr="002C5BB2" w:rsidRDefault="009E1B62" w:rsidP="00E04CEE">
            <w:pPr>
              <w:rPr>
                <w:rFonts w:cs="Arial"/>
                <w:bCs/>
                <w:i/>
                <w:sz w:val="20"/>
                <w:szCs w:val="20"/>
              </w:rPr>
            </w:pPr>
            <w:r w:rsidRPr="002C5BB2">
              <w:rPr>
                <w:rFonts w:cs="Arial"/>
                <w:b/>
                <w:sz w:val="20"/>
                <w:szCs w:val="20"/>
              </w:rPr>
              <w:t>ACTIVITIES</w:t>
            </w:r>
          </w:p>
        </w:tc>
        <w:tc>
          <w:tcPr>
            <w:tcW w:w="4190" w:type="dxa"/>
            <w:shd w:val="clear" w:color="auto" w:fill="auto"/>
          </w:tcPr>
          <w:p w:rsidR="009E1B62" w:rsidRPr="002C5BB2" w:rsidRDefault="009E1B62" w:rsidP="00E04CEE">
            <w:pPr>
              <w:rPr>
                <w:rFonts w:cs="Arial"/>
                <w:b/>
                <w:sz w:val="20"/>
                <w:szCs w:val="20"/>
              </w:rPr>
            </w:pPr>
            <w:r w:rsidRPr="002C5BB2">
              <w:rPr>
                <w:rFonts w:cs="Arial"/>
                <w:b/>
                <w:sz w:val="20"/>
                <w:szCs w:val="20"/>
              </w:rPr>
              <w:t xml:space="preserve">1. </w:t>
            </w:r>
            <w:r w:rsidRPr="002C5BB2">
              <w:rPr>
                <w:rFonts w:cs="Arial"/>
                <w:b/>
                <w:color w:val="000000"/>
                <w:sz w:val="20"/>
                <w:szCs w:val="20"/>
              </w:rPr>
              <w:t>Inception report and selection of participating communities</w:t>
            </w:r>
          </w:p>
          <w:p w:rsidR="009E1B62" w:rsidRPr="002C5BB2" w:rsidRDefault="009E1B62" w:rsidP="00E04CEE">
            <w:pPr>
              <w:numPr>
                <w:ilvl w:val="0"/>
                <w:numId w:val="39"/>
              </w:numPr>
              <w:spacing w:after="0"/>
              <w:jc w:val="left"/>
              <w:rPr>
                <w:rFonts w:cs="Arial"/>
                <w:sz w:val="20"/>
                <w:szCs w:val="20"/>
              </w:rPr>
            </w:pPr>
            <w:r w:rsidRPr="002C5BB2">
              <w:rPr>
                <w:rFonts w:cs="Arial"/>
                <w:sz w:val="20"/>
                <w:szCs w:val="20"/>
              </w:rPr>
              <w:t>Conduct literature review</w:t>
            </w:r>
          </w:p>
          <w:p w:rsidR="009E1B62" w:rsidRPr="002C5BB2" w:rsidRDefault="009E1B62" w:rsidP="00E04CEE">
            <w:pPr>
              <w:numPr>
                <w:ilvl w:val="0"/>
                <w:numId w:val="39"/>
              </w:numPr>
              <w:spacing w:after="0"/>
              <w:jc w:val="left"/>
              <w:rPr>
                <w:rFonts w:cs="Arial"/>
                <w:sz w:val="20"/>
                <w:szCs w:val="20"/>
              </w:rPr>
            </w:pPr>
            <w:r w:rsidRPr="002C5BB2">
              <w:rPr>
                <w:rFonts w:cs="Arial"/>
                <w:sz w:val="20"/>
                <w:szCs w:val="20"/>
              </w:rPr>
              <w:t>Develop overall plan based on recommendations from stakeholders</w:t>
            </w:r>
          </w:p>
          <w:p w:rsidR="009E1B62" w:rsidRPr="002C5BB2" w:rsidRDefault="009E1B62" w:rsidP="00E04CEE">
            <w:pPr>
              <w:numPr>
                <w:ilvl w:val="0"/>
                <w:numId w:val="39"/>
              </w:numPr>
              <w:spacing w:after="0"/>
              <w:jc w:val="left"/>
              <w:rPr>
                <w:rFonts w:cs="Arial"/>
                <w:sz w:val="20"/>
                <w:szCs w:val="20"/>
              </w:rPr>
            </w:pPr>
            <w:r w:rsidRPr="002C5BB2">
              <w:rPr>
                <w:rFonts w:cs="Arial"/>
                <w:sz w:val="20"/>
                <w:szCs w:val="20"/>
              </w:rPr>
              <w:t>Develop selection criteria for participating communities</w:t>
            </w:r>
          </w:p>
          <w:p w:rsidR="009E1B62" w:rsidRPr="002C5BB2" w:rsidRDefault="009E1B62" w:rsidP="00E04CEE">
            <w:pPr>
              <w:numPr>
                <w:ilvl w:val="0"/>
                <w:numId w:val="39"/>
              </w:numPr>
              <w:spacing w:after="0"/>
              <w:jc w:val="left"/>
              <w:rPr>
                <w:rFonts w:cs="Arial"/>
                <w:sz w:val="20"/>
                <w:szCs w:val="20"/>
              </w:rPr>
            </w:pPr>
            <w:r w:rsidRPr="002C5BB2">
              <w:rPr>
                <w:rFonts w:cs="Arial"/>
                <w:sz w:val="20"/>
                <w:szCs w:val="20"/>
              </w:rPr>
              <w:t>Select participating communities</w:t>
            </w:r>
          </w:p>
        </w:tc>
        <w:tc>
          <w:tcPr>
            <w:tcW w:w="2995" w:type="dxa"/>
            <w:shd w:val="clear" w:color="auto" w:fill="auto"/>
          </w:tcPr>
          <w:p w:rsidR="009E1B62" w:rsidRPr="002C5BB2" w:rsidRDefault="009E1B62" w:rsidP="00E04CEE">
            <w:pPr>
              <w:rPr>
                <w:rFonts w:cs="Arial"/>
                <w:sz w:val="20"/>
                <w:szCs w:val="20"/>
              </w:rPr>
            </w:pPr>
          </w:p>
          <w:p w:rsidR="009E1B62" w:rsidRPr="002C5BB2" w:rsidRDefault="009E1B62" w:rsidP="00E04CEE">
            <w:pPr>
              <w:rPr>
                <w:rFonts w:cs="Arial"/>
                <w:sz w:val="20"/>
                <w:szCs w:val="20"/>
              </w:rPr>
            </w:pPr>
          </w:p>
          <w:p w:rsidR="009E1B62" w:rsidRPr="002C5BB2" w:rsidRDefault="009E1B62" w:rsidP="00E04CEE">
            <w:pPr>
              <w:rPr>
                <w:rFonts w:cs="Arial"/>
                <w:sz w:val="20"/>
                <w:szCs w:val="20"/>
              </w:rPr>
            </w:pPr>
            <w:r w:rsidRPr="002C5BB2">
              <w:rPr>
                <w:rFonts w:cs="Arial"/>
                <w:sz w:val="20"/>
                <w:szCs w:val="20"/>
              </w:rPr>
              <w:t>Project plan and inception report drafted</w:t>
            </w:r>
          </w:p>
          <w:p w:rsidR="009E1B62" w:rsidRPr="002C5BB2" w:rsidRDefault="009E1B62" w:rsidP="00E04CEE">
            <w:pPr>
              <w:rPr>
                <w:rFonts w:cs="Arial"/>
                <w:sz w:val="20"/>
                <w:szCs w:val="20"/>
              </w:rPr>
            </w:pPr>
            <w:r w:rsidRPr="002C5BB2">
              <w:rPr>
                <w:rFonts w:cs="Arial"/>
                <w:sz w:val="20"/>
                <w:szCs w:val="20"/>
              </w:rPr>
              <w:t>Selection criteria defined and participating communities selected</w:t>
            </w:r>
          </w:p>
          <w:p w:rsidR="009E1B62" w:rsidRPr="002C5BB2" w:rsidRDefault="009E1B62" w:rsidP="00E04CEE">
            <w:pPr>
              <w:rPr>
                <w:rFonts w:cs="Arial"/>
                <w:sz w:val="20"/>
                <w:szCs w:val="20"/>
              </w:rPr>
            </w:pPr>
          </w:p>
          <w:p w:rsidR="009E1B62" w:rsidRPr="002C5BB2" w:rsidRDefault="009E1B62" w:rsidP="00E04CEE">
            <w:pPr>
              <w:rPr>
                <w:rFonts w:cs="Arial"/>
                <w:sz w:val="20"/>
                <w:szCs w:val="20"/>
              </w:rPr>
            </w:pPr>
          </w:p>
        </w:tc>
        <w:tc>
          <w:tcPr>
            <w:tcW w:w="3233" w:type="dxa"/>
            <w:shd w:val="clear" w:color="auto" w:fill="auto"/>
          </w:tcPr>
          <w:p w:rsidR="009E1B62" w:rsidRPr="002C5BB2" w:rsidRDefault="009E1B62" w:rsidP="00E04CEE">
            <w:pPr>
              <w:autoSpaceDE w:val="0"/>
              <w:autoSpaceDN w:val="0"/>
              <w:adjustRightInd w:val="0"/>
              <w:rPr>
                <w:rFonts w:cs="Arial"/>
                <w:sz w:val="20"/>
                <w:szCs w:val="20"/>
              </w:rPr>
            </w:pPr>
          </w:p>
          <w:p w:rsidR="009E1B62" w:rsidRPr="002C5BB2" w:rsidRDefault="009E1B62" w:rsidP="00E04CEE">
            <w:pPr>
              <w:autoSpaceDE w:val="0"/>
              <w:autoSpaceDN w:val="0"/>
              <w:adjustRightInd w:val="0"/>
              <w:rPr>
                <w:rFonts w:cs="Arial"/>
                <w:sz w:val="20"/>
                <w:szCs w:val="20"/>
              </w:rPr>
            </w:pPr>
            <w:r w:rsidRPr="002C5BB2">
              <w:rPr>
                <w:rFonts w:cs="Arial"/>
                <w:sz w:val="20"/>
                <w:szCs w:val="20"/>
              </w:rPr>
              <w:t>Project Plan and inception report</w:t>
            </w:r>
          </w:p>
          <w:p w:rsidR="009E1B62" w:rsidRPr="002C5BB2" w:rsidRDefault="009E1B62" w:rsidP="00E04CEE">
            <w:pPr>
              <w:autoSpaceDE w:val="0"/>
              <w:autoSpaceDN w:val="0"/>
              <w:adjustRightInd w:val="0"/>
              <w:rPr>
                <w:rFonts w:cs="Arial"/>
                <w:sz w:val="20"/>
                <w:szCs w:val="20"/>
              </w:rPr>
            </w:pPr>
            <w:r w:rsidRPr="002C5BB2">
              <w:rPr>
                <w:rFonts w:cs="Arial"/>
                <w:sz w:val="20"/>
                <w:szCs w:val="20"/>
              </w:rPr>
              <w:t>Criteria and report on selection of participating communities</w:t>
            </w:r>
          </w:p>
          <w:p w:rsidR="009E1B62" w:rsidRPr="002C5BB2" w:rsidRDefault="009E1B62" w:rsidP="00E04CEE">
            <w:pPr>
              <w:rPr>
                <w:rFonts w:cs="Arial"/>
                <w:sz w:val="20"/>
                <w:szCs w:val="20"/>
              </w:rPr>
            </w:pPr>
          </w:p>
        </w:tc>
        <w:tc>
          <w:tcPr>
            <w:tcW w:w="2988" w:type="dxa"/>
            <w:shd w:val="clear" w:color="auto" w:fill="auto"/>
          </w:tcPr>
          <w:p w:rsidR="009E1B62" w:rsidRPr="002C5BB2" w:rsidRDefault="009E1B62" w:rsidP="00E04CEE">
            <w:pPr>
              <w:rPr>
                <w:rFonts w:cs="Arial"/>
                <w:sz w:val="20"/>
                <w:szCs w:val="20"/>
              </w:rPr>
            </w:pPr>
          </w:p>
          <w:p w:rsidR="009E1B62" w:rsidRPr="002C5BB2" w:rsidRDefault="009E1B62" w:rsidP="00E04CEE">
            <w:pPr>
              <w:rPr>
                <w:rFonts w:cs="Arial"/>
                <w:sz w:val="20"/>
                <w:szCs w:val="20"/>
              </w:rPr>
            </w:pPr>
          </w:p>
          <w:p w:rsidR="009E1B62" w:rsidRPr="002C5BB2" w:rsidRDefault="009E1B62" w:rsidP="00E04CEE">
            <w:pPr>
              <w:rPr>
                <w:rFonts w:cs="Arial"/>
                <w:sz w:val="20"/>
                <w:szCs w:val="20"/>
              </w:rPr>
            </w:pPr>
            <w:r w:rsidRPr="002C5BB2">
              <w:rPr>
                <w:rFonts w:cs="Arial"/>
                <w:sz w:val="20"/>
                <w:szCs w:val="20"/>
              </w:rPr>
              <w:t>Appropriate communities selected</w:t>
            </w:r>
          </w:p>
          <w:p w:rsidR="009E1B62" w:rsidRPr="002C5BB2" w:rsidRDefault="009E1B62" w:rsidP="00E04CEE">
            <w:pPr>
              <w:rPr>
                <w:rFonts w:cs="Arial"/>
                <w:sz w:val="20"/>
                <w:szCs w:val="20"/>
              </w:rPr>
            </w:pPr>
          </w:p>
        </w:tc>
      </w:tr>
      <w:tr w:rsidR="009E1B62" w:rsidRPr="002C5BB2" w:rsidTr="00E04CEE">
        <w:trPr>
          <w:trHeight w:val="827"/>
        </w:trPr>
        <w:tc>
          <w:tcPr>
            <w:tcW w:w="1218" w:type="dxa"/>
            <w:shd w:val="clear" w:color="auto" w:fill="auto"/>
          </w:tcPr>
          <w:p w:rsidR="009E1B62" w:rsidRPr="002C5BB2" w:rsidRDefault="009E1B62" w:rsidP="00E04CEE">
            <w:pPr>
              <w:rPr>
                <w:rFonts w:cs="Arial"/>
                <w:bCs/>
                <w:i/>
                <w:sz w:val="20"/>
                <w:szCs w:val="20"/>
              </w:rPr>
            </w:pPr>
          </w:p>
        </w:tc>
        <w:tc>
          <w:tcPr>
            <w:tcW w:w="4190" w:type="dxa"/>
            <w:shd w:val="clear" w:color="auto" w:fill="auto"/>
          </w:tcPr>
          <w:p w:rsidR="009E1B62" w:rsidRPr="002C5BB2" w:rsidRDefault="009E1B62" w:rsidP="00E04CEE">
            <w:pPr>
              <w:rPr>
                <w:rFonts w:cs="Arial"/>
                <w:b/>
                <w:sz w:val="20"/>
                <w:szCs w:val="20"/>
              </w:rPr>
            </w:pPr>
            <w:r w:rsidRPr="002C5BB2">
              <w:rPr>
                <w:rFonts w:cs="Arial"/>
                <w:b/>
                <w:sz w:val="20"/>
                <w:szCs w:val="20"/>
              </w:rPr>
              <w:t>2. Assessment of baseline and identification of natural resource management issues</w:t>
            </w:r>
          </w:p>
          <w:p w:rsidR="009E1B62" w:rsidRPr="002C5BB2" w:rsidRDefault="009E1B62" w:rsidP="00E04CEE">
            <w:pPr>
              <w:numPr>
                <w:ilvl w:val="0"/>
                <w:numId w:val="38"/>
              </w:numPr>
              <w:spacing w:after="0"/>
              <w:jc w:val="left"/>
              <w:rPr>
                <w:rFonts w:cs="Arial"/>
                <w:sz w:val="20"/>
                <w:szCs w:val="20"/>
              </w:rPr>
            </w:pPr>
            <w:r w:rsidRPr="002C5BB2">
              <w:rPr>
                <w:rFonts w:cs="Arial"/>
                <w:sz w:val="20"/>
                <w:szCs w:val="20"/>
              </w:rPr>
              <w:t>Conduct baseline studies</w:t>
            </w:r>
          </w:p>
          <w:p w:rsidR="009E1B62" w:rsidRPr="002C5BB2" w:rsidRDefault="009E1B62" w:rsidP="00E04CEE">
            <w:pPr>
              <w:numPr>
                <w:ilvl w:val="0"/>
                <w:numId w:val="38"/>
              </w:numPr>
              <w:spacing w:after="0"/>
              <w:jc w:val="left"/>
              <w:rPr>
                <w:rFonts w:cs="Arial"/>
                <w:sz w:val="20"/>
                <w:szCs w:val="20"/>
              </w:rPr>
            </w:pPr>
            <w:r w:rsidRPr="002C5BB2">
              <w:rPr>
                <w:rFonts w:cs="Arial"/>
                <w:sz w:val="20"/>
                <w:szCs w:val="20"/>
              </w:rPr>
              <w:t>Conduct a community specific socio-economic evaluation</w:t>
            </w:r>
          </w:p>
          <w:p w:rsidR="009E1B62" w:rsidRPr="002C5BB2" w:rsidRDefault="009E1B62" w:rsidP="00E04CEE">
            <w:pPr>
              <w:numPr>
                <w:ilvl w:val="0"/>
                <w:numId w:val="38"/>
              </w:numPr>
              <w:spacing w:after="0"/>
              <w:jc w:val="left"/>
              <w:rPr>
                <w:rFonts w:cs="Arial"/>
                <w:sz w:val="20"/>
                <w:szCs w:val="20"/>
              </w:rPr>
            </w:pPr>
            <w:r w:rsidRPr="002C5BB2">
              <w:rPr>
                <w:rFonts w:cs="Arial"/>
                <w:sz w:val="20"/>
                <w:szCs w:val="20"/>
              </w:rPr>
              <w:t>Hold meetings with community to identify the root causes and options</w:t>
            </w:r>
          </w:p>
        </w:tc>
        <w:tc>
          <w:tcPr>
            <w:tcW w:w="2995" w:type="dxa"/>
            <w:shd w:val="clear" w:color="auto" w:fill="auto"/>
          </w:tcPr>
          <w:p w:rsidR="009E1B62" w:rsidRPr="002C5BB2" w:rsidRDefault="009E1B62" w:rsidP="00E04CEE">
            <w:pPr>
              <w:rPr>
                <w:rFonts w:cs="Arial"/>
                <w:sz w:val="20"/>
                <w:szCs w:val="20"/>
              </w:rPr>
            </w:pPr>
          </w:p>
          <w:p w:rsidR="009E1B62" w:rsidRPr="002C5BB2" w:rsidRDefault="009E1B62" w:rsidP="00E04CEE">
            <w:pPr>
              <w:rPr>
                <w:rFonts w:cs="Arial"/>
                <w:sz w:val="20"/>
                <w:szCs w:val="20"/>
              </w:rPr>
            </w:pPr>
          </w:p>
          <w:p w:rsidR="009E1B62" w:rsidRPr="002C5BB2" w:rsidRDefault="009E1B62" w:rsidP="00E04CEE">
            <w:pPr>
              <w:rPr>
                <w:rFonts w:cs="Arial"/>
                <w:sz w:val="20"/>
                <w:szCs w:val="20"/>
              </w:rPr>
            </w:pPr>
            <w:r w:rsidRPr="002C5BB2">
              <w:rPr>
                <w:rFonts w:cs="Arial"/>
                <w:sz w:val="20"/>
                <w:szCs w:val="20"/>
              </w:rPr>
              <w:t>Natural resource management and socio-economic issues identified</w:t>
            </w:r>
          </w:p>
          <w:p w:rsidR="009E1B62" w:rsidRPr="002C5BB2" w:rsidRDefault="009E1B62" w:rsidP="00E04CEE">
            <w:pPr>
              <w:rPr>
                <w:rFonts w:cs="Arial"/>
                <w:sz w:val="20"/>
                <w:szCs w:val="20"/>
              </w:rPr>
            </w:pPr>
          </w:p>
          <w:p w:rsidR="009E1B62" w:rsidRPr="002C5BB2" w:rsidRDefault="009E1B62" w:rsidP="00E04CEE">
            <w:pPr>
              <w:rPr>
                <w:rFonts w:cs="Arial"/>
                <w:sz w:val="20"/>
                <w:szCs w:val="20"/>
              </w:rPr>
            </w:pPr>
          </w:p>
        </w:tc>
        <w:tc>
          <w:tcPr>
            <w:tcW w:w="3233" w:type="dxa"/>
            <w:shd w:val="clear" w:color="auto" w:fill="auto"/>
          </w:tcPr>
          <w:p w:rsidR="009E1B62" w:rsidRPr="002C5BB2" w:rsidRDefault="009E1B62" w:rsidP="00E04CEE">
            <w:pPr>
              <w:autoSpaceDE w:val="0"/>
              <w:autoSpaceDN w:val="0"/>
              <w:adjustRightInd w:val="0"/>
              <w:rPr>
                <w:rFonts w:cs="Arial"/>
                <w:sz w:val="20"/>
                <w:szCs w:val="20"/>
              </w:rPr>
            </w:pPr>
          </w:p>
          <w:p w:rsidR="009E1B62" w:rsidRPr="002C5BB2" w:rsidRDefault="009E1B62" w:rsidP="00E04CEE">
            <w:pPr>
              <w:autoSpaceDE w:val="0"/>
              <w:autoSpaceDN w:val="0"/>
              <w:adjustRightInd w:val="0"/>
              <w:rPr>
                <w:rFonts w:cs="Arial"/>
                <w:sz w:val="20"/>
                <w:szCs w:val="20"/>
              </w:rPr>
            </w:pPr>
          </w:p>
          <w:p w:rsidR="009E1B62" w:rsidRPr="002C5BB2" w:rsidRDefault="009E1B62" w:rsidP="00E04CEE">
            <w:pPr>
              <w:autoSpaceDE w:val="0"/>
              <w:autoSpaceDN w:val="0"/>
              <w:adjustRightInd w:val="0"/>
              <w:rPr>
                <w:rFonts w:cs="Arial"/>
                <w:sz w:val="20"/>
                <w:szCs w:val="20"/>
              </w:rPr>
            </w:pPr>
            <w:r w:rsidRPr="002C5BB2">
              <w:rPr>
                <w:rFonts w:cs="Arial"/>
                <w:sz w:val="20"/>
                <w:szCs w:val="20"/>
              </w:rPr>
              <w:t>Database of information, including maps</w:t>
            </w:r>
          </w:p>
          <w:p w:rsidR="009E1B62" w:rsidRPr="002C5BB2" w:rsidRDefault="009E1B62" w:rsidP="00E04CEE">
            <w:pPr>
              <w:autoSpaceDE w:val="0"/>
              <w:autoSpaceDN w:val="0"/>
              <w:adjustRightInd w:val="0"/>
              <w:rPr>
                <w:rFonts w:cs="Arial"/>
                <w:sz w:val="20"/>
                <w:szCs w:val="20"/>
              </w:rPr>
            </w:pPr>
            <w:r w:rsidRPr="002C5BB2">
              <w:rPr>
                <w:rFonts w:cs="Arial"/>
                <w:sz w:val="20"/>
                <w:szCs w:val="20"/>
              </w:rPr>
              <w:t>Socioeconomic evaluation</w:t>
            </w:r>
          </w:p>
          <w:p w:rsidR="009E1B62" w:rsidRPr="002C5BB2" w:rsidRDefault="009E1B62" w:rsidP="00E04CEE">
            <w:pPr>
              <w:autoSpaceDE w:val="0"/>
              <w:autoSpaceDN w:val="0"/>
              <w:adjustRightInd w:val="0"/>
              <w:rPr>
                <w:rFonts w:cs="Arial"/>
                <w:sz w:val="20"/>
                <w:szCs w:val="20"/>
              </w:rPr>
            </w:pPr>
            <w:r w:rsidRPr="002C5BB2">
              <w:rPr>
                <w:rFonts w:cs="Arial"/>
                <w:sz w:val="20"/>
                <w:szCs w:val="20"/>
              </w:rPr>
              <w:t>Baseline assessment report</w:t>
            </w:r>
          </w:p>
          <w:p w:rsidR="009E1B62" w:rsidRPr="002C5BB2" w:rsidRDefault="009E1B62" w:rsidP="00E04CEE">
            <w:pPr>
              <w:rPr>
                <w:rFonts w:cs="Arial"/>
                <w:sz w:val="20"/>
                <w:szCs w:val="20"/>
              </w:rPr>
            </w:pPr>
          </w:p>
        </w:tc>
        <w:tc>
          <w:tcPr>
            <w:tcW w:w="2988" w:type="dxa"/>
            <w:shd w:val="clear" w:color="auto" w:fill="auto"/>
          </w:tcPr>
          <w:p w:rsidR="009E1B62" w:rsidRPr="002C5BB2" w:rsidRDefault="009E1B62" w:rsidP="00E04CEE">
            <w:pPr>
              <w:rPr>
                <w:rFonts w:cs="Arial"/>
                <w:sz w:val="20"/>
                <w:szCs w:val="20"/>
              </w:rPr>
            </w:pPr>
          </w:p>
          <w:p w:rsidR="009E1B62" w:rsidRPr="002C5BB2" w:rsidRDefault="009E1B62" w:rsidP="00E04CEE">
            <w:pPr>
              <w:rPr>
                <w:rFonts w:cs="Arial"/>
                <w:sz w:val="20"/>
                <w:szCs w:val="20"/>
              </w:rPr>
            </w:pPr>
          </w:p>
          <w:p w:rsidR="009E1B62" w:rsidRPr="002C5BB2" w:rsidRDefault="009E1B62" w:rsidP="00E04CEE">
            <w:pPr>
              <w:rPr>
                <w:rFonts w:cs="Arial"/>
                <w:sz w:val="20"/>
                <w:szCs w:val="20"/>
              </w:rPr>
            </w:pPr>
            <w:r w:rsidRPr="002C5BB2">
              <w:rPr>
                <w:rFonts w:cs="Arial"/>
                <w:sz w:val="20"/>
                <w:szCs w:val="20"/>
              </w:rPr>
              <w:t>Baseline reflective of actual conditions</w:t>
            </w:r>
          </w:p>
          <w:p w:rsidR="009E1B62" w:rsidRPr="002C5BB2" w:rsidRDefault="009E1B62" w:rsidP="00E04CEE">
            <w:pPr>
              <w:rPr>
                <w:rFonts w:cs="Arial"/>
                <w:sz w:val="20"/>
                <w:szCs w:val="20"/>
              </w:rPr>
            </w:pPr>
            <w:r w:rsidRPr="002C5BB2">
              <w:rPr>
                <w:rFonts w:cs="Arial"/>
                <w:sz w:val="20"/>
                <w:szCs w:val="20"/>
              </w:rPr>
              <w:t>Socio-economic evaluation using appropriate variables</w:t>
            </w:r>
          </w:p>
          <w:p w:rsidR="009E1B62" w:rsidRPr="002C5BB2" w:rsidRDefault="009E1B62" w:rsidP="00E04CEE">
            <w:pPr>
              <w:rPr>
                <w:rFonts w:cs="Arial"/>
                <w:sz w:val="20"/>
                <w:szCs w:val="20"/>
              </w:rPr>
            </w:pPr>
          </w:p>
          <w:p w:rsidR="009E1B62" w:rsidRPr="002C5BB2" w:rsidRDefault="009E1B62" w:rsidP="00D7483B">
            <w:pPr>
              <w:rPr>
                <w:rFonts w:cs="Arial"/>
                <w:sz w:val="20"/>
                <w:szCs w:val="20"/>
              </w:rPr>
            </w:pPr>
            <w:r w:rsidRPr="002C5BB2">
              <w:rPr>
                <w:rFonts w:cs="Arial"/>
                <w:sz w:val="20"/>
                <w:szCs w:val="20"/>
              </w:rPr>
              <w:t>Community committees have appropriate authority to oversee project implementation</w:t>
            </w:r>
          </w:p>
        </w:tc>
      </w:tr>
      <w:tr w:rsidR="009E1B62" w:rsidRPr="002C5BB2" w:rsidTr="00E04CEE">
        <w:trPr>
          <w:trHeight w:val="827"/>
        </w:trPr>
        <w:tc>
          <w:tcPr>
            <w:tcW w:w="1218" w:type="dxa"/>
            <w:shd w:val="clear" w:color="auto" w:fill="auto"/>
          </w:tcPr>
          <w:p w:rsidR="009E1B62" w:rsidRPr="002C5BB2" w:rsidRDefault="009E1B62" w:rsidP="00E04CEE">
            <w:pPr>
              <w:rPr>
                <w:rFonts w:cs="Arial"/>
                <w:bCs/>
                <w:i/>
                <w:sz w:val="20"/>
                <w:szCs w:val="20"/>
              </w:rPr>
            </w:pPr>
          </w:p>
        </w:tc>
        <w:tc>
          <w:tcPr>
            <w:tcW w:w="4190" w:type="dxa"/>
            <w:shd w:val="clear" w:color="auto" w:fill="auto"/>
          </w:tcPr>
          <w:p w:rsidR="009E1B62" w:rsidRPr="002C5BB2" w:rsidRDefault="009E1B62" w:rsidP="00E04CEE">
            <w:pPr>
              <w:rPr>
                <w:rFonts w:cs="Arial"/>
                <w:b/>
                <w:sz w:val="20"/>
                <w:szCs w:val="20"/>
              </w:rPr>
            </w:pPr>
            <w:r w:rsidRPr="002C5BB2">
              <w:rPr>
                <w:rFonts w:cs="Arial"/>
                <w:b/>
                <w:sz w:val="20"/>
                <w:szCs w:val="20"/>
              </w:rPr>
              <w:t>3. Strengthening the Joint Management Committee</w:t>
            </w:r>
          </w:p>
          <w:p w:rsidR="009E1B62" w:rsidRPr="002C5BB2" w:rsidRDefault="009E1B62" w:rsidP="00E04CEE">
            <w:pPr>
              <w:numPr>
                <w:ilvl w:val="0"/>
                <w:numId w:val="37"/>
              </w:numPr>
              <w:spacing w:after="0"/>
              <w:jc w:val="left"/>
              <w:rPr>
                <w:rFonts w:cs="Arial"/>
                <w:sz w:val="20"/>
                <w:szCs w:val="20"/>
              </w:rPr>
            </w:pPr>
            <w:r w:rsidRPr="002C5BB2">
              <w:rPr>
                <w:rFonts w:cs="Arial"/>
                <w:sz w:val="20"/>
                <w:szCs w:val="20"/>
              </w:rPr>
              <w:t>Conduct capacity needs assessment</w:t>
            </w:r>
          </w:p>
          <w:p w:rsidR="009E1B62" w:rsidRPr="002C5BB2" w:rsidRDefault="009E1B62" w:rsidP="00E04CEE">
            <w:pPr>
              <w:numPr>
                <w:ilvl w:val="0"/>
                <w:numId w:val="37"/>
              </w:numPr>
              <w:spacing w:after="0"/>
              <w:jc w:val="left"/>
              <w:rPr>
                <w:rFonts w:cs="Arial"/>
                <w:sz w:val="20"/>
                <w:szCs w:val="20"/>
              </w:rPr>
            </w:pPr>
            <w:r w:rsidRPr="002C5BB2">
              <w:rPr>
                <w:rFonts w:cs="Arial"/>
                <w:sz w:val="20"/>
                <w:szCs w:val="20"/>
              </w:rPr>
              <w:t>Provide ongoing training and mentoring</w:t>
            </w:r>
          </w:p>
        </w:tc>
        <w:tc>
          <w:tcPr>
            <w:tcW w:w="2995" w:type="dxa"/>
            <w:shd w:val="clear" w:color="auto" w:fill="auto"/>
          </w:tcPr>
          <w:p w:rsidR="009E1B62" w:rsidRPr="002C5BB2" w:rsidRDefault="009E1B62" w:rsidP="00E04CEE">
            <w:pPr>
              <w:rPr>
                <w:rFonts w:cs="Arial"/>
                <w:sz w:val="20"/>
                <w:szCs w:val="20"/>
              </w:rPr>
            </w:pPr>
          </w:p>
          <w:p w:rsidR="009E1B62" w:rsidRPr="002C5BB2" w:rsidRDefault="009E1B62" w:rsidP="00E04CEE">
            <w:pPr>
              <w:rPr>
                <w:rFonts w:cs="Arial"/>
                <w:sz w:val="20"/>
                <w:szCs w:val="20"/>
              </w:rPr>
            </w:pPr>
            <w:r w:rsidRPr="002C5BB2">
              <w:rPr>
                <w:rFonts w:cs="Arial"/>
                <w:sz w:val="20"/>
                <w:szCs w:val="20"/>
              </w:rPr>
              <w:t>Knowledge and skills development</w:t>
            </w:r>
          </w:p>
          <w:p w:rsidR="009E1B62" w:rsidRPr="002C5BB2" w:rsidRDefault="009E1B62" w:rsidP="00E04CEE">
            <w:pPr>
              <w:rPr>
                <w:rFonts w:cs="Arial"/>
                <w:sz w:val="20"/>
                <w:szCs w:val="20"/>
              </w:rPr>
            </w:pPr>
          </w:p>
          <w:p w:rsidR="009E1B62" w:rsidRPr="002C5BB2" w:rsidRDefault="009E1B62" w:rsidP="00E04CEE">
            <w:pPr>
              <w:rPr>
                <w:rFonts w:cs="Arial"/>
                <w:sz w:val="20"/>
                <w:szCs w:val="20"/>
              </w:rPr>
            </w:pPr>
          </w:p>
          <w:p w:rsidR="009E1B62" w:rsidRPr="002C5BB2" w:rsidRDefault="009E1B62" w:rsidP="00E04CEE">
            <w:pPr>
              <w:rPr>
                <w:rFonts w:cs="Arial"/>
                <w:sz w:val="20"/>
                <w:szCs w:val="20"/>
              </w:rPr>
            </w:pPr>
          </w:p>
        </w:tc>
        <w:tc>
          <w:tcPr>
            <w:tcW w:w="3233" w:type="dxa"/>
            <w:shd w:val="clear" w:color="auto" w:fill="auto"/>
          </w:tcPr>
          <w:p w:rsidR="009E1B62" w:rsidRPr="002C5BB2" w:rsidRDefault="009E1B62" w:rsidP="00E04CEE">
            <w:pPr>
              <w:autoSpaceDE w:val="0"/>
              <w:autoSpaceDN w:val="0"/>
              <w:adjustRightInd w:val="0"/>
              <w:rPr>
                <w:rFonts w:cs="Arial"/>
                <w:sz w:val="20"/>
                <w:szCs w:val="20"/>
              </w:rPr>
            </w:pPr>
          </w:p>
          <w:p w:rsidR="009E1B62" w:rsidRPr="002C5BB2" w:rsidRDefault="009E1B62" w:rsidP="00E04CEE">
            <w:pPr>
              <w:autoSpaceDE w:val="0"/>
              <w:autoSpaceDN w:val="0"/>
              <w:adjustRightInd w:val="0"/>
              <w:rPr>
                <w:rFonts w:cs="Arial"/>
                <w:sz w:val="20"/>
                <w:szCs w:val="20"/>
              </w:rPr>
            </w:pPr>
            <w:proofErr w:type="spellStart"/>
            <w:r w:rsidRPr="002C5BB2">
              <w:rPr>
                <w:rFonts w:cs="Arial"/>
                <w:sz w:val="20"/>
                <w:szCs w:val="20"/>
              </w:rPr>
              <w:t>ToR</w:t>
            </w:r>
            <w:proofErr w:type="spellEnd"/>
            <w:r w:rsidRPr="002C5BB2">
              <w:rPr>
                <w:rFonts w:cs="Arial"/>
                <w:sz w:val="20"/>
                <w:szCs w:val="20"/>
              </w:rPr>
              <w:t>/constitution for JMC</w:t>
            </w:r>
          </w:p>
          <w:p w:rsidR="009E1B62" w:rsidRPr="002C5BB2" w:rsidRDefault="009E1B62" w:rsidP="00E04CEE">
            <w:pPr>
              <w:autoSpaceDE w:val="0"/>
              <w:autoSpaceDN w:val="0"/>
              <w:adjustRightInd w:val="0"/>
              <w:rPr>
                <w:rFonts w:cs="Arial"/>
                <w:sz w:val="20"/>
                <w:szCs w:val="20"/>
              </w:rPr>
            </w:pPr>
            <w:r w:rsidRPr="002C5BB2">
              <w:rPr>
                <w:rFonts w:cs="Arial"/>
                <w:sz w:val="20"/>
                <w:szCs w:val="20"/>
              </w:rPr>
              <w:t>Meeting minutes</w:t>
            </w:r>
          </w:p>
          <w:p w:rsidR="009E1B62" w:rsidRPr="002C5BB2" w:rsidRDefault="009E1B62" w:rsidP="00E04CEE">
            <w:pPr>
              <w:autoSpaceDE w:val="0"/>
              <w:autoSpaceDN w:val="0"/>
              <w:adjustRightInd w:val="0"/>
              <w:rPr>
                <w:rFonts w:cs="Arial"/>
                <w:sz w:val="20"/>
                <w:szCs w:val="20"/>
              </w:rPr>
            </w:pPr>
            <w:r w:rsidRPr="002C5BB2">
              <w:rPr>
                <w:rFonts w:cs="Arial"/>
                <w:sz w:val="20"/>
                <w:szCs w:val="20"/>
              </w:rPr>
              <w:t>Training needs assessment reports</w:t>
            </w:r>
          </w:p>
          <w:p w:rsidR="009E1B62" w:rsidRPr="002C5BB2" w:rsidRDefault="009E1B62" w:rsidP="00E04CEE">
            <w:pPr>
              <w:autoSpaceDE w:val="0"/>
              <w:autoSpaceDN w:val="0"/>
              <w:adjustRightInd w:val="0"/>
              <w:rPr>
                <w:rFonts w:cs="Arial"/>
                <w:sz w:val="20"/>
                <w:szCs w:val="20"/>
              </w:rPr>
            </w:pPr>
            <w:r w:rsidRPr="002C5BB2">
              <w:rPr>
                <w:rFonts w:cs="Arial"/>
                <w:sz w:val="20"/>
                <w:szCs w:val="20"/>
              </w:rPr>
              <w:t>Proceedings from training sessions</w:t>
            </w:r>
          </w:p>
          <w:p w:rsidR="009E1B62" w:rsidRPr="002C5BB2" w:rsidRDefault="009E1B62" w:rsidP="00E04CEE">
            <w:pPr>
              <w:autoSpaceDE w:val="0"/>
              <w:autoSpaceDN w:val="0"/>
              <w:adjustRightInd w:val="0"/>
              <w:rPr>
                <w:rFonts w:cs="Arial"/>
                <w:sz w:val="20"/>
                <w:szCs w:val="20"/>
              </w:rPr>
            </w:pPr>
            <w:r w:rsidRPr="002C5BB2">
              <w:rPr>
                <w:rFonts w:cs="Arial"/>
                <w:sz w:val="20"/>
                <w:szCs w:val="20"/>
              </w:rPr>
              <w:lastRenderedPageBreak/>
              <w:t>Management plans</w:t>
            </w:r>
          </w:p>
          <w:p w:rsidR="009E1B62" w:rsidRPr="002C5BB2" w:rsidRDefault="009E1B62" w:rsidP="00E04CEE">
            <w:pPr>
              <w:rPr>
                <w:rFonts w:cs="Arial"/>
                <w:sz w:val="20"/>
                <w:szCs w:val="20"/>
              </w:rPr>
            </w:pPr>
          </w:p>
        </w:tc>
        <w:tc>
          <w:tcPr>
            <w:tcW w:w="2988" w:type="dxa"/>
            <w:shd w:val="clear" w:color="auto" w:fill="auto"/>
          </w:tcPr>
          <w:p w:rsidR="009E1B62" w:rsidRPr="002C5BB2" w:rsidRDefault="009E1B62" w:rsidP="00E04CEE">
            <w:pPr>
              <w:rPr>
                <w:rFonts w:cs="Arial"/>
                <w:sz w:val="20"/>
                <w:szCs w:val="20"/>
              </w:rPr>
            </w:pPr>
          </w:p>
          <w:p w:rsidR="009E1B62" w:rsidRPr="002C5BB2" w:rsidRDefault="009E1B62" w:rsidP="00E04CEE">
            <w:pPr>
              <w:rPr>
                <w:rFonts w:cs="Arial"/>
                <w:sz w:val="20"/>
                <w:szCs w:val="20"/>
              </w:rPr>
            </w:pPr>
            <w:r w:rsidRPr="002C5BB2">
              <w:rPr>
                <w:rFonts w:cs="Arial"/>
                <w:sz w:val="20"/>
                <w:szCs w:val="20"/>
              </w:rPr>
              <w:t>Communities and stakeholders supportive of project goals and willing to serve on TMC</w:t>
            </w:r>
          </w:p>
          <w:p w:rsidR="009E1B62" w:rsidRPr="002C5BB2" w:rsidRDefault="009E1B62" w:rsidP="00E04CEE">
            <w:pPr>
              <w:rPr>
                <w:rFonts w:cs="Arial"/>
                <w:sz w:val="20"/>
                <w:szCs w:val="20"/>
              </w:rPr>
            </w:pPr>
          </w:p>
          <w:p w:rsidR="009E1B62" w:rsidRPr="002C5BB2" w:rsidRDefault="009E1B62" w:rsidP="00E04CEE">
            <w:pPr>
              <w:rPr>
                <w:rFonts w:cs="Arial"/>
                <w:sz w:val="20"/>
                <w:szCs w:val="20"/>
              </w:rPr>
            </w:pPr>
          </w:p>
        </w:tc>
      </w:tr>
      <w:tr w:rsidR="009E1B62" w:rsidRPr="002C5BB2" w:rsidTr="00E04CEE">
        <w:trPr>
          <w:trHeight w:val="827"/>
        </w:trPr>
        <w:tc>
          <w:tcPr>
            <w:tcW w:w="1218" w:type="dxa"/>
            <w:shd w:val="clear" w:color="auto" w:fill="auto"/>
          </w:tcPr>
          <w:p w:rsidR="009E1B62" w:rsidRPr="002C5BB2" w:rsidRDefault="009E1B62" w:rsidP="00E04CEE">
            <w:pPr>
              <w:rPr>
                <w:rFonts w:cs="Arial"/>
                <w:bCs/>
                <w:i/>
                <w:sz w:val="20"/>
                <w:szCs w:val="20"/>
              </w:rPr>
            </w:pPr>
          </w:p>
        </w:tc>
        <w:tc>
          <w:tcPr>
            <w:tcW w:w="4190" w:type="dxa"/>
            <w:shd w:val="clear" w:color="auto" w:fill="auto"/>
          </w:tcPr>
          <w:p w:rsidR="009E1B62" w:rsidRPr="002C5BB2" w:rsidRDefault="009E1B62" w:rsidP="00E04CEE">
            <w:pPr>
              <w:rPr>
                <w:rFonts w:cs="Arial"/>
                <w:b/>
                <w:sz w:val="20"/>
                <w:szCs w:val="20"/>
              </w:rPr>
            </w:pPr>
            <w:r w:rsidRPr="002C5BB2">
              <w:rPr>
                <w:rFonts w:cs="Arial"/>
                <w:b/>
                <w:sz w:val="20"/>
                <w:szCs w:val="20"/>
              </w:rPr>
              <w:t>4. Develop management plans based on best practices and marketing strategy, including M&amp;E framework.</w:t>
            </w:r>
          </w:p>
          <w:p w:rsidR="009E1B62" w:rsidRPr="002C5BB2" w:rsidRDefault="009E1B62" w:rsidP="00E04CEE">
            <w:pPr>
              <w:numPr>
                <w:ilvl w:val="0"/>
                <w:numId w:val="36"/>
              </w:numPr>
              <w:spacing w:after="0"/>
              <w:jc w:val="left"/>
              <w:rPr>
                <w:rFonts w:cs="Arial"/>
                <w:sz w:val="20"/>
                <w:szCs w:val="20"/>
              </w:rPr>
            </w:pPr>
            <w:r w:rsidRPr="002C5BB2">
              <w:rPr>
                <w:rFonts w:cs="Arial"/>
                <w:sz w:val="20"/>
                <w:szCs w:val="20"/>
              </w:rPr>
              <w:t>Develop community specific management plans</w:t>
            </w:r>
          </w:p>
          <w:p w:rsidR="009E1B62" w:rsidRPr="002C5BB2" w:rsidRDefault="009E1B62" w:rsidP="00E04CEE">
            <w:pPr>
              <w:numPr>
                <w:ilvl w:val="0"/>
                <w:numId w:val="36"/>
              </w:numPr>
              <w:spacing w:after="0"/>
              <w:jc w:val="left"/>
              <w:rPr>
                <w:rFonts w:cs="Arial"/>
                <w:sz w:val="20"/>
                <w:szCs w:val="20"/>
              </w:rPr>
            </w:pPr>
            <w:r w:rsidRPr="002C5BB2">
              <w:rPr>
                <w:rFonts w:cs="Arial"/>
                <w:sz w:val="20"/>
                <w:szCs w:val="20"/>
              </w:rPr>
              <w:t>Design a M&amp; E framework</w:t>
            </w:r>
          </w:p>
        </w:tc>
        <w:tc>
          <w:tcPr>
            <w:tcW w:w="2995" w:type="dxa"/>
            <w:shd w:val="clear" w:color="auto" w:fill="auto"/>
          </w:tcPr>
          <w:p w:rsidR="009E1B62" w:rsidRPr="002C5BB2" w:rsidRDefault="009E1B62" w:rsidP="00E04CEE">
            <w:pPr>
              <w:rPr>
                <w:rFonts w:cs="Arial"/>
                <w:sz w:val="20"/>
                <w:szCs w:val="20"/>
              </w:rPr>
            </w:pPr>
          </w:p>
          <w:p w:rsidR="009E1B62" w:rsidRPr="002C5BB2" w:rsidRDefault="009E1B62" w:rsidP="00E04CEE">
            <w:pPr>
              <w:rPr>
                <w:rFonts w:cs="Arial"/>
                <w:sz w:val="20"/>
                <w:szCs w:val="20"/>
              </w:rPr>
            </w:pPr>
          </w:p>
          <w:p w:rsidR="009E1B62" w:rsidRPr="002C5BB2" w:rsidRDefault="009E1B62" w:rsidP="00E04CEE">
            <w:pPr>
              <w:rPr>
                <w:rFonts w:cs="Arial"/>
                <w:sz w:val="20"/>
                <w:szCs w:val="20"/>
              </w:rPr>
            </w:pPr>
            <w:r w:rsidRPr="002C5BB2">
              <w:rPr>
                <w:rFonts w:cs="Arial"/>
                <w:sz w:val="20"/>
                <w:szCs w:val="20"/>
              </w:rPr>
              <w:t>Management plans developed</w:t>
            </w:r>
          </w:p>
          <w:p w:rsidR="009E1B62" w:rsidRPr="002C5BB2" w:rsidRDefault="009E1B62" w:rsidP="00E04CEE">
            <w:pPr>
              <w:rPr>
                <w:rFonts w:cs="Arial"/>
                <w:sz w:val="20"/>
                <w:szCs w:val="20"/>
              </w:rPr>
            </w:pPr>
            <w:r w:rsidRPr="002C5BB2">
              <w:rPr>
                <w:rFonts w:cs="Arial"/>
                <w:sz w:val="20"/>
                <w:szCs w:val="20"/>
              </w:rPr>
              <w:t>M&amp;E framework developed</w:t>
            </w:r>
          </w:p>
          <w:p w:rsidR="009E1B62" w:rsidRPr="002C5BB2" w:rsidRDefault="009E1B62" w:rsidP="00E04CEE">
            <w:pPr>
              <w:rPr>
                <w:rFonts w:cs="Arial"/>
                <w:sz w:val="20"/>
                <w:szCs w:val="20"/>
              </w:rPr>
            </w:pPr>
          </w:p>
        </w:tc>
        <w:tc>
          <w:tcPr>
            <w:tcW w:w="3233" w:type="dxa"/>
            <w:shd w:val="clear" w:color="auto" w:fill="auto"/>
          </w:tcPr>
          <w:p w:rsidR="009E1B62" w:rsidRPr="002C5BB2" w:rsidRDefault="009E1B62" w:rsidP="00E04CEE">
            <w:pPr>
              <w:autoSpaceDE w:val="0"/>
              <w:autoSpaceDN w:val="0"/>
              <w:adjustRightInd w:val="0"/>
              <w:rPr>
                <w:rFonts w:cs="Arial"/>
                <w:sz w:val="20"/>
                <w:szCs w:val="20"/>
              </w:rPr>
            </w:pPr>
          </w:p>
          <w:p w:rsidR="009E1B62" w:rsidRPr="002C5BB2" w:rsidRDefault="009E1B62" w:rsidP="00E04CEE">
            <w:pPr>
              <w:autoSpaceDE w:val="0"/>
              <w:autoSpaceDN w:val="0"/>
              <w:adjustRightInd w:val="0"/>
              <w:rPr>
                <w:rFonts w:cs="Arial"/>
                <w:sz w:val="20"/>
                <w:szCs w:val="20"/>
              </w:rPr>
            </w:pPr>
          </w:p>
          <w:p w:rsidR="009E1B62" w:rsidRPr="002C5BB2" w:rsidRDefault="009E1B62" w:rsidP="00E04CEE">
            <w:pPr>
              <w:autoSpaceDE w:val="0"/>
              <w:autoSpaceDN w:val="0"/>
              <w:adjustRightInd w:val="0"/>
              <w:rPr>
                <w:rFonts w:cs="Arial"/>
                <w:sz w:val="20"/>
                <w:szCs w:val="20"/>
              </w:rPr>
            </w:pPr>
            <w:r w:rsidRPr="002C5BB2">
              <w:rPr>
                <w:rFonts w:cs="Arial"/>
                <w:sz w:val="20"/>
                <w:szCs w:val="20"/>
              </w:rPr>
              <w:t>Management plans</w:t>
            </w:r>
          </w:p>
          <w:p w:rsidR="009E1B62" w:rsidRPr="002C5BB2" w:rsidRDefault="009E1B62" w:rsidP="00E04CEE">
            <w:pPr>
              <w:autoSpaceDE w:val="0"/>
              <w:autoSpaceDN w:val="0"/>
              <w:adjustRightInd w:val="0"/>
              <w:rPr>
                <w:rFonts w:cs="Arial"/>
                <w:sz w:val="20"/>
                <w:szCs w:val="20"/>
              </w:rPr>
            </w:pPr>
            <w:r w:rsidRPr="002C5BB2">
              <w:rPr>
                <w:rFonts w:cs="Arial"/>
                <w:sz w:val="20"/>
                <w:szCs w:val="20"/>
              </w:rPr>
              <w:t>M&amp;E framework</w:t>
            </w:r>
          </w:p>
          <w:p w:rsidR="009E1B62" w:rsidRPr="002C5BB2" w:rsidRDefault="009E1B62" w:rsidP="00E04CEE">
            <w:pPr>
              <w:autoSpaceDE w:val="0"/>
              <w:autoSpaceDN w:val="0"/>
              <w:adjustRightInd w:val="0"/>
              <w:rPr>
                <w:rFonts w:cs="Arial"/>
                <w:sz w:val="20"/>
                <w:szCs w:val="20"/>
              </w:rPr>
            </w:pPr>
            <w:r w:rsidRPr="002C5BB2">
              <w:rPr>
                <w:rFonts w:cs="Arial"/>
                <w:sz w:val="20"/>
                <w:szCs w:val="20"/>
              </w:rPr>
              <w:t>Proceedings from consultation meetings</w:t>
            </w:r>
          </w:p>
          <w:p w:rsidR="009E1B62" w:rsidRPr="002C5BB2" w:rsidRDefault="009E1B62" w:rsidP="00E04CEE">
            <w:pPr>
              <w:rPr>
                <w:rFonts w:cs="Arial"/>
                <w:sz w:val="20"/>
                <w:szCs w:val="20"/>
              </w:rPr>
            </w:pPr>
          </w:p>
        </w:tc>
        <w:tc>
          <w:tcPr>
            <w:tcW w:w="2988" w:type="dxa"/>
            <w:shd w:val="clear" w:color="auto" w:fill="auto"/>
          </w:tcPr>
          <w:p w:rsidR="009E1B62" w:rsidRPr="002C5BB2" w:rsidRDefault="009E1B62" w:rsidP="00E04CEE">
            <w:pPr>
              <w:rPr>
                <w:rFonts w:cs="Arial"/>
                <w:sz w:val="20"/>
                <w:szCs w:val="20"/>
              </w:rPr>
            </w:pPr>
          </w:p>
          <w:p w:rsidR="009E1B62" w:rsidRPr="002C5BB2" w:rsidRDefault="009E1B62" w:rsidP="00E04CEE">
            <w:pPr>
              <w:rPr>
                <w:rFonts w:cs="Arial"/>
                <w:sz w:val="20"/>
                <w:szCs w:val="20"/>
              </w:rPr>
            </w:pPr>
          </w:p>
          <w:p w:rsidR="009E1B62" w:rsidRPr="002C5BB2" w:rsidRDefault="009E1B62" w:rsidP="00E04CEE">
            <w:pPr>
              <w:rPr>
                <w:rFonts w:cs="Arial"/>
                <w:sz w:val="20"/>
                <w:szCs w:val="20"/>
              </w:rPr>
            </w:pPr>
            <w:r w:rsidRPr="002C5BB2">
              <w:rPr>
                <w:rFonts w:cs="Arial"/>
                <w:sz w:val="20"/>
                <w:szCs w:val="20"/>
              </w:rPr>
              <w:t>Communities and stakeholders willing to contribute to project</w:t>
            </w:r>
          </w:p>
        </w:tc>
      </w:tr>
      <w:tr w:rsidR="009E1B62" w:rsidRPr="002C5BB2" w:rsidTr="00E04CEE">
        <w:trPr>
          <w:trHeight w:val="827"/>
        </w:trPr>
        <w:tc>
          <w:tcPr>
            <w:tcW w:w="1218" w:type="dxa"/>
            <w:shd w:val="clear" w:color="auto" w:fill="auto"/>
          </w:tcPr>
          <w:p w:rsidR="009E1B62" w:rsidRPr="002C5BB2" w:rsidRDefault="009E1B62" w:rsidP="00E04CEE">
            <w:pPr>
              <w:rPr>
                <w:rFonts w:cs="Arial"/>
                <w:bCs/>
                <w:i/>
                <w:sz w:val="20"/>
                <w:szCs w:val="20"/>
              </w:rPr>
            </w:pPr>
          </w:p>
        </w:tc>
        <w:tc>
          <w:tcPr>
            <w:tcW w:w="4190" w:type="dxa"/>
            <w:shd w:val="clear" w:color="auto" w:fill="auto"/>
          </w:tcPr>
          <w:p w:rsidR="009E1B62" w:rsidRPr="002C5BB2" w:rsidRDefault="009E1B62" w:rsidP="00E04CEE">
            <w:pPr>
              <w:rPr>
                <w:rFonts w:cs="Arial"/>
                <w:b/>
                <w:sz w:val="20"/>
                <w:szCs w:val="20"/>
              </w:rPr>
            </w:pPr>
            <w:r w:rsidRPr="002C5BB2">
              <w:rPr>
                <w:rFonts w:cs="Arial"/>
                <w:b/>
                <w:sz w:val="20"/>
                <w:szCs w:val="20"/>
              </w:rPr>
              <w:t>5. Implement management plans and alternative income strategies</w:t>
            </w:r>
          </w:p>
          <w:p w:rsidR="009E1B62" w:rsidRPr="002C5BB2" w:rsidRDefault="009E1B62" w:rsidP="00E04CEE">
            <w:pPr>
              <w:numPr>
                <w:ilvl w:val="0"/>
                <w:numId w:val="35"/>
              </w:numPr>
              <w:spacing w:after="0"/>
              <w:jc w:val="left"/>
              <w:rPr>
                <w:rFonts w:cs="Arial"/>
                <w:sz w:val="20"/>
                <w:szCs w:val="20"/>
              </w:rPr>
            </w:pPr>
            <w:r w:rsidRPr="002C5BB2">
              <w:rPr>
                <w:rFonts w:cs="Arial"/>
                <w:sz w:val="20"/>
                <w:szCs w:val="20"/>
              </w:rPr>
              <w:t>Establish partnerships</w:t>
            </w:r>
          </w:p>
          <w:p w:rsidR="009E1B62" w:rsidRPr="002C5BB2" w:rsidRDefault="009E1B62" w:rsidP="00E04CEE">
            <w:pPr>
              <w:numPr>
                <w:ilvl w:val="0"/>
                <w:numId w:val="35"/>
              </w:numPr>
              <w:spacing w:after="0"/>
              <w:jc w:val="left"/>
              <w:rPr>
                <w:rFonts w:cs="Arial"/>
                <w:sz w:val="20"/>
                <w:szCs w:val="20"/>
              </w:rPr>
            </w:pPr>
            <w:r w:rsidRPr="002C5BB2">
              <w:rPr>
                <w:rFonts w:cs="Arial"/>
                <w:sz w:val="20"/>
                <w:szCs w:val="20"/>
              </w:rPr>
              <w:t xml:space="preserve">Implement strategies and actions from the plan </w:t>
            </w:r>
          </w:p>
        </w:tc>
        <w:tc>
          <w:tcPr>
            <w:tcW w:w="2995" w:type="dxa"/>
            <w:shd w:val="clear" w:color="auto" w:fill="auto"/>
          </w:tcPr>
          <w:p w:rsidR="009E1B62" w:rsidRPr="002C5BB2" w:rsidRDefault="009E1B62" w:rsidP="00E04CEE">
            <w:pPr>
              <w:rPr>
                <w:rFonts w:cs="Arial"/>
                <w:sz w:val="20"/>
                <w:szCs w:val="20"/>
              </w:rPr>
            </w:pPr>
          </w:p>
          <w:p w:rsidR="009E1B62" w:rsidRPr="002C5BB2" w:rsidRDefault="009E1B62" w:rsidP="00E04CEE">
            <w:pPr>
              <w:rPr>
                <w:rFonts w:cs="Arial"/>
                <w:sz w:val="20"/>
                <w:szCs w:val="20"/>
              </w:rPr>
            </w:pPr>
          </w:p>
          <w:p w:rsidR="009E1B62" w:rsidRPr="002C5BB2" w:rsidRDefault="009E1B62" w:rsidP="00E04CEE">
            <w:pPr>
              <w:rPr>
                <w:rFonts w:cs="Arial"/>
                <w:sz w:val="20"/>
                <w:szCs w:val="20"/>
              </w:rPr>
            </w:pPr>
            <w:r w:rsidRPr="002C5BB2">
              <w:rPr>
                <w:rFonts w:cs="Arial"/>
                <w:sz w:val="20"/>
                <w:szCs w:val="20"/>
              </w:rPr>
              <w:t>Tourism stakeholders supporting community actions</w:t>
            </w:r>
          </w:p>
          <w:p w:rsidR="009E1B62" w:rsidRPr="002C5BB2" w:rsidRDefault="009E1B62" w:rsidP="00E04CEE">
            <w:pPr>
              <w:rPr>
                <w:rFonts w:cs="Arial"/>
                <w:sz w:val="20"/>
                <w:szCs w:val="20"/>
              </w:rPr>
            </w:pPr>
            <w:r w:rsidRPr="002C5BB2">
              <w:rPr>
                <w:rFonts w:cs="Arial"/>
                <w:sz w:val="20"/>
                <w:szCs w:val="20"/>
              </w:rPr>
              <w:t>Community campsite developed</w:t>
            </w:r>
          </w:p>
          <w:p w:rsidR="009E1B62" w:rsidRPr="002C5BB2" w:rsidRDefault="009E1B62" w:rsidP="00E04CEE">
            <w:pPr>
              <w:rPr>
                <w:rFonts w:cs="Arial"/>
                <w:sz w:val="20"/>
                <w:szCs w:val="20"/>
              </w:rPr>
            </w:pPr>
            <w:r w:rsidRPr="002C5BB2">
              <w:rPr>
                <w:rFonts w:cs="Arial"/>
                <w:sz w:val="20"/>
                <w:szCs w:val="20"/>
              </w:rPr>
              <w:t>Improvement in natural resource management</w:t>
            </w:r>
          </w:p>
          <w:p w:rsidR="009E1B62" w:rsidRPr="002C5BB2" w:rsidRDefault="009E1B62" w:rsidP="00E04CEE">
            <w:pPr>
              <w:rPr>
                <w:rFonts w:cs="Arial"/>
                <w:sz w:val="20"/>
                <w:szCs w:val="20"/>
              </w:rPr>
            </w:pPr>
            <w:r w:rsidRPr="002C5BB2">
              <w:rPr>
                <w:rFonts w:cs="Arial"/>
                <w:sz w:val="20"/>
                <w:szCs w:val="20"/>
              </w:rPr>
              <w:t>Improvement in income generation from alternative sources</w:t>
            </w:r>
          </w:p>
        </w:tc>
        <w:tc>
          <w:tcPr>
            <w:tcW w:w="3233" w:type="dxa"/>
            <w:shd w:val="clear" w:color="auto" w:fill="auto"/>
          </w:tcPr>
          <w:p w:rsidR="009E1B62" w:rsidRPr="002C5BB2" w:rsidRDefault="009E1B62" w:rsidP="00E04CEE">
            <w:pPr>
              <w:rPr>
                <w:rFonts w:cs="Arial"/>
                <w:sz w:val="20"/>
                <w:szCs w:val="20"/>
              </w:rPr>
            </w:pPr>
          </w:p>
          <w:p w:rsidR="009E1B62" w:rsidRPr="002C5BB2" w:rsidRDefault="009E1B62" w:rsidP="00E04CEE">
            <w:pPr>
              <w:rPr>
                <w:rFonts w:cs="Arial"/>
                <w:sz w:val="20"/>
                <w:szCs w:val="20"/>
              </w:rPr>
            </w:pPr>
          </w:p>
          <w:p w:rsidR="009E1B62" w:rsidRPr="002C5BB2" w:rsidRDefault="009E1B62" w:rsidP="00E04CEE">
            <w:pPr>
              <w:rPr>
                <w:rFonts w:cs="Arial"/>
                <w:sz w:val="20"/>
                <w:szCs w:val="20"/>
              </w:rPr>
            </w:pPr>
            <w:r w:rsidRPr="002C5BB2">
              <w:rPr>
                <w:rFonts w:cs="Arial"/>
                <w:sz w:val="20"/>
                <w:szCs w:val="20"/>
              </w:rPr>
              <w:t>Proceedings from meetings with stakeholders</w:t>
            </w:r>
          </w:p>
          <w:p w:rsidR="009E1B62" w:rsidRPr="002C5BB2" w:rsidRDefault="009E1B62" w:rsidP="00E04CEE">
            <w:pPr>
              <w:rPr>
                <w:rFonts w:cs="Arial"/>
                <w:sz w:val="20"/>
                <w:szCs w:val="20"/>
              </w:rPr>
            </w:pPr>
            <w:r w:rsidRPr="002C5BB2">
              <w:rPr>
                <w:rFonts w:cs="Arial"/>
                <w:sz w:val="20"/>
                <w:szCs w:val="20"/>
              </w:rPr>
              <w:t>Memorandum of agreements between community and partners</w:t>
            </w:r>
          </w:p>
          <w:p w:rsidR="009E1B62" w:rsidRPr="002C5BB2" w:rsidRDefault="009E1B62" w:rsidP="00E04CEE">
            <w:pPr>
              <w:rPr>
                <w:rFonts w:cs="Arial"/>
                <w:sz w:val="20"/>
                <w:szCs w:val="20"/>
              </w:rPr>
            </w:pPr>
            <w:r w:rsidRPr="002C5BB2">
              <w:rPr>
                <w:rFonts w:cs="Arial"/>
                <w:sz w:val="20"/>
                <w:szCs w:val="20"/>
              </w:rPr>
              <w:t>Monitoring reports (comparison of improvements to baseline report)</w:t>
            </w:r>
          </w:p>
        </w:tc>
        <w:tc>
          <w:tcPr>
            <w:tcW w:w="2988" w:type="dxa"/>
            <w:shd w:val="clear" w:color="auto" w:fill="auto"/>
          </w:tcPr>
          <w:p w:rsidR="009E1B62" w:rsidRPr="002C5BB2" w:rsidRDefault="009E1B62" w:rsidP="00E04CEE">
            <w:pPr>
              <w:rPr>
                <w:rFonts w:cs="Arial"/>
                <w:sz w:val="20"/>
                <w:szCs w:val="20"/>
              </w:rPr>
            </w:pPr>
          </w:p>
          <w:p w:rsidR="009E1B62" w:rsidRPr="002C5BB2" w:rsidRDefault="009E1B62" w:rsidP="00E04CEE">
            <w:pPr>
              <w:rPr>
                <w:rFonts w:cs="Arial"/>
                <w:sz w:val="20"/>
                <w:szCs w:val="20"/>
              </w:rPr>
            </w:pPr>
          </w:p>
          <w:p w:rsidR="009E1B62" w:rsidRPr="002C5BB2" w:rsidRDefault="009E1B62" w:rsidP="00E04CEE">
            <w:pPr>
              <w:rPr>
                <w:rFonts w:cs="Arial"/>
                <w:sz w:val="20"/>
                <w:szCs w:val="20"/>
              </w:rPr>
            </w:pPr>
            <w:r w:rsidRPr="002C5BB2">
              <w:rPr>
                <w:rFonts w:cs="Arial"/>
                <w:sz w:val="20"/>
                <w:szCs w:val="20"/>
              </w:rPr>
              <w:t>Proposed community actions are effective</w:t>
            </w:r>
          </w:p>
          <w:p w:rsidR="009E1B62" w:rsidRPr="002C5BB2" w:rsidRDefault="009E1B62" w:rsidP="00E04CEE">
            <w:pPr>
              <w:rPr>
                <w:rFonts w:cs="Arial"/>
                <w:sz w:val="20"/>
                <w:szCs w:val="20"/>
              </w:rPr>
            </w:pPr>
            <w:r w:rsidRPr="002C5BB2">
              <w:rPr>
                <w:rFonts w:cs="Arial"/>
                <w:sz w:val="20"/>
                <w:szCs w:val="20"/>
              </w:rPr>
              <w:t>Communities see value (incentives) for participation</w:t>
            </w:r>
          </w:p>
          <w:p w:rsidR="009E1B62" w:rsidRPr="002C5BB2" w:rsidRDefault="009E1B62" w:rsidP="00E04CEE">
            <w:pPr>
              <w:rPr>
                <w:rFonts w:cs="Arial"/>
                <w:sz w:val="20"/>
                <w:szCs w:val="20"/>
              </w:rPr>
            </w:pPr>
          </w:p>
        </w:tc>
      </w:tr>
      <w:tr w:rsidR="009E1B62" w:rsidRPr="002C5BB2" w:rsidTr="00E04CEE">
        <w:trPr>
          <w:trHeight w:val="827"/>
        </w:trPr>
        <w:tc>
          <w:tcPr>
            <w:tcW w:w="1218" w:type="dxa"/>
            <w:shd w:val="clear" w:color="auto" w:fill="auto"/>
          </w:tcPr>
          <w:p w:rsidR="009E1B62" w:rsidRPr="002C5BB2" w:rsidRDefault="009E1B62" w:rsidP="00E04CEE">
            <w:pPr>
              <w:rPr>
                <w:rFonts w:cs="Arial"/>
                <w:bCs/>
                <w:i/>
                <w:sz w:val="20"/>
                <w:szCs w:val="20"/>
              </w:rPr>
            </w:pPr>
          </w:p>
        </w:tc>
        <w:tc>
          <w:tcPr>
            <w:tcW w:w="4190" w:type="dxa"/>
            <w:shd w:val="clear" w:color="auto" w:fill="auto"/>
          </w:tcPr>
          <w:p w:rsidR="009E1B62" w:rsidRPr="002C5BB2" w:rsidRDefault="009E1B62" w:rsidP="00E04CEE">
            <w:pPr>
              <w:rPr>
                <w:rFonts w:cs="Arial"/>
                <w:b/>
                <w:sz w:val="20"/>
                <w:szCs w:val="20"/>
              </w:rPr>
            </w:pPr>
            <w:r w:rsidRPr="002C5BB2">
              <w:rPr>
                <w:rFonts w:cs="Arial"/>
                <w:b/>
                <w:sz w:val="20"/>
                <w:szCs w:val="20"/>
              </w:rPr>
              <w:t xml:space="preserve">6. Adaptive Management and Learning </w:t>
            </w:r>
          </w:p>
          <w:p w:rsidR="009E1B62" w:rsidRPr="002C5BB2" w:rsidRDefault="009E1B62" w:rsidP="00E04CEE">
            <w:pPr>
              <w:numPr>
                <w:ilvl w:val="0"/>
                <w:numId w:val="34"/>
              </w:numPr>
              <w:spacing w:after="0"/>
              <w:jc w:val="left"/>
              <w:rPr>
                <w:rFonts w:cs="Arial"/>
                <w:sz w:val="20"/>
                <w:szCs w:val="20"/>
              </w:rPr>
            </w:pPr>
            <w:r w:rsidRPr="002C5BB2">
              <w:rPr>
                <w:rFonts w:cs="Arial"/>
                <w:sz w:val="20"/>
                <w:szCs w:val="20"/>
              </w:rPr>
              <w:t>Implement M&amp;E plan to provide robust adaptive management</w:t>
            </w:r>
          </w:p>
          <w:p w:rsidR="009E1B62" w:rsidRPr="002C5BB2" w:rsidRDefault="009E1B62" w:rsidP="00E04CEE">
            <w:pPr>
              <w:numPr>
                <w:ilvl w:val="0"/>
                <w:numId w:val="34"/>
              </w:numPr>
              <w:spacing w:after="0"/>
              <w:jc w:val="left"/>
              <w:rPr>
                <w:rFonts w:cs="Arial"/>
                <w:sz w:val="20"/>
                <w:szCs w:val="20"/>
              </w:rPr>
            </w:pPr>
            <w:r w:rsidRPr="002C5BB2">
              <w:rPr>
                <w:rFonts w:cs="Arial"/>
                <w:sz w:val="20"/>
                <w:szCs w:val="20"/>
              </w:rPr>
              <w:t>Document lessons learned and disseminate information</w:t>
            </w:r>
          </w:p>
        </w:tc>
        <w:tc>
          <w:tcPr>
            <w:tcW w:w="2995" w:type="dxa"/>
            <w:shd w:val="clear" w:color="auto" w:fill="auto"/>
          </w:tcPr>
          <w:p w:rsidR="009E1B62" w:rsidRPr="002C5BB2" w:rsidRDefault="009E1B62" w:rsidP="00E04CEE">
            <w:pPr>
              <w:rPr>
                <w:rFonts w:cs="Arial"/>
                <w:sz w:val="20"/>
                <w:szCs w:val="20"/>
              </w:rPr>
            </w:pPr>
          </w:p>
          <w:p w:rsidR="009E1B62" w:rsidRPr="002C5BB2" w:rsidRDefault="009E1B62" w:rsidP="00E04CEE">
            <w:pPr>
              <w:rPr>
                <w:rFonts w:cs="Arial"/>
                <w:sz w:val="20"/>
                <w:szCs w:val="20"/>
              </w:rPr>
            </w:pPr>
            <w:r w:rsidRPr="002C5BB2">
              <w:rPr>
                <w:rFonts w:cs="Arial"/>
                <w:sz w:val="20"/>
                <w:szCs w:val="20"/>
              </w:rPr>
              <w:t>Demonstration project meets intended objectives</w:t>
            </w:r>
          </w:p>
          <w:p w:rsidR="009E1B62" w:rsidRPr="002C5BB2" w:rsidRDefault="009E1B62" w:rsidP="00E04CEE">
            <w:pPr>
              <w:rPr>
                <w:rFonts w:cs="Arial"/>
                <w:sz w:val="20"/>
                <w:szCs w:val="20"/>
              </w:rPr>
            </w:pPr>
            <w:r w:rsidRPr="002C5BB2">
              <w:rPr>
                <w:rFonts w:cs="Arial"/>
                <w:sz w:val="20"/>
                <w:szCs w:val="20"/>
              </w:rPr>
              <w:t>Lessons learned documented and shared</w:t>
            </w:r>
          </w:p>
          <w:p w:rsidR="009E1B62" w:rsidRPr="002C5BB2" w:rsidRDefault="009E1B62" w:rsidP="00E04CEE">
            <w:pPr>
              <w:rPr>
                <w:rFonts w:cs="Arial"/>
                <w:sz w:val="20"/>
                <w:szCs w:val="20"/>
              </w:rPr>
            </w:pPr>
            <w:r w:rsidRPr="002C5BB2">
              <w:rPr>
                <w:rFonts w:cs="Arial"/>
                <w:sz w:val="20"/>
                <w:szCs w:val="20"/>
              </w:rPr>
              <w:t>Strategy for replication</w:t>
            </w:r>
          </w:p>
          <w:p w:rsidR="009E1B62" w:rsidRPr="002C5BB2" w:rsidRDefault="009E1B62" w:rsidP="00E04CEE">
            <w:pPr>
              <w:rPr>
                <w:rFonts w:cs="Arial"/>
                <w:sz w:val="20"/>
                <w:szCs w:val="20"/>
              </w:rPr>
            </w:pPr>
          </w:p>
          <w:p w:rsidR="009E1B62" w:rsidRPr="002C5BB2" w:rsidRDefault="009E1B62" w:rsidP="00E04CEE">
            <w:pPr>
              <w:rPr>
                <w:rFonts w:cs="Arial"/>
                <w:sz w:val="20"/>
                <w:szCs w:val="20"/>
              </w:rPr>
            </w:pPr>
          </w:p>
        </w:tc>
        <w:tc>
          <w:tcPr>
            <w:tcW w:w="3233" w:type="dxa"/>
            <w:shd w:val="clear" w:color="auto" w:fill="auto"/>
          </w:tcPr>
          <w:p w:rsidR="009E1B62" w:rsidRPr="002C5BB2" w:rsidRDefault="009E1B62" w:rsidP="00E04CEE">
            <w:pPr>
              <w:rPr>
                <w:rFonts w:cs="Arial"/>
                <w:sz w:val="20"/>
                <w:szCs w:val="20"/>
              </w:rPr>
            </w:pPr>
          </w:p>
          <w:p w:rsidR="009E1B62" w:rsidRPr="002C5BB2" w:rsidRDefault="009E1B62" w:rsidP="00E04CEE">
            <w:pPr>
              <w:rPr>
                <w:rFonts w:cs="Arial"/>
                <w:sz w:val="20"/>
                <w:szCs w:val="20"/>
              </w:rPr>
            </w:pPr>
            <w:r w:rsidRPr="002C5BB2">
              <w:rPr>
                <w:rFonts w:cs="Arial"/>
                <w:sz w:val="20"/>
                <w:szCs w:val="20"/>
              </w:rPr>
              <w:t>M&amp;E reports</w:t>
            </w:r>
          </w:p>
          <w:p w:rsidR="009E1B62" w:rsidRPr="002C5BB2" w:rsidRDefault="009E1B62" w:rsidP="00E04CEE">
            <w:pPr>
              <w:rPr>
                <w:rFonts w:cs="Arial"/>
                <w:sz w:val="20"/>
                <w:szCs w:val="20"/>
              </w:rPr>
            </w:pPr>
            <w:r w:rsidRPr="002C5BB2">
              <w:rPr>
                <w:rFonts w:cs="Arial"/>
                <w:sz w:val="20"/>
                <w:szCs w:val="20"/>
              </w:rPr>
              <w:t>Dissemination materials</w:t>
            </w:r>
          </w:p>
          <w:p w:rsidR="009E1B62" w:rsidRPr="002C5BB2" w:rsidRDefault="009E1B62" w:rsidP="00E04CEE">
            <w:pPr>
              <w:rPr>
                <w:rFonts w:cs="Arial"/>
                <w:sz w:val="20"/>
                <w:szCs w:val="20"/>
              </w:rPr>
            </w:pPr>
            <w:r w:rsidRPr="002C5BB2">
              <w:rPr>
                <w:rFonts w:cs="Arial"/>
                <w:sz w:val="20"/>
                <w:szCs w:val="20"/>
              </w:rPr>
              <w:t>Report on strategy for replication</w:t>
            </w:r>
          </w:p>
        </w:tc>
        <w:tc>
          <w:tcPr>
            <w:tcW w:w="2988" w:type="dxa"/>
            <w:shd w:val="clear" w:color="auto" w:fill="auto"/>
          </w:tcPr>
          <w:p w:rsidR="009E1B62" w:rsidRPr="002C5BB2" w:rsidRDefault="009E1B62" w:rsidP="00E04CEE">
            <w:pPr>
              <w:rPr>
                <w:rFonts w:cs="Arial"/>
                <w:sz w:val="20"/>
                <w:szCs w:val="20"/>
              </w:rPr>
            </w:pPr>
          </w:p>
          <w:p w:rsidR="009E1B62" w:rsidRPr="002C5BB2" w:rsidRDefault="009E1B62" w:rsidP="00E04CEE">
            <w:pPr>
              <w:rPr>
                <w:rFonts w:cs="Arial"/>
                <w:sz w:val="20"/>
                <w:szCs w:val="20"/>
              </w:rPr>
            </w:pPr>
            <w:r w:rsidRPr="002C5BB2">
              <w:rPr>
                <w:rFonts w:cs="Arial"/>
                <w:sz w:val="20"/>
                <w:szCs w:val="20"/>
              </w:rPr>
              <w:t>Project is replicable</w:t>
            </w:r>
          </w:p>
        </w:tc>
      </w:tr>
    </w:tbl>
    <w:p w:rsidR="0020358C" w:rsidRPr="002C5BB2" w:rsidRDefault="0020358C" w:rsidP="009E1B62">
      <w:pPr>
        <w:rPr>
          <w:color w:val="000000"/>
          <w:szCs w:val="22"/>
        </w:rPr>
      </w:pPr>
    </w:p>
    <w:p w:rsidR="009E1B62" w:rsidRPr="002C5BB2" w:rsidRDefault="0020358C" w:rsidP="0020358C">
      <w:pPr>
        <w:spacing w:after="200" w:line="276" w:lineRule="auto"/>
        <w:jc w:val="center"/>
        <w:rPr>
          <w:b/>
          <w:color w:val="000000"/>
          <w:sz w:val="20"/>
          <w:szCs w:val="20"/>
        </w:rPr>
      </w:pPr>
      <w:r w:rsidRPr="002C5BB2">
        <w:rPr>
          <w:color w:val="000000"/>
          <w:szCs w:val="22"/>
        </w:rPr>
        <w:br w:type="page"/>
      </w:r>
      <w:r w:rsidR="009E1B62" w:rsidRPr="002C5BB2">
        <w:rPr>
          <w:b/>
          <w:color w:val="000000"/>
          <w:sz w:val="20"/>
          <w:szCs w:val="20"/>
        </w:rPr>
        <w:lastRenderedPageBreak/>
        <w:t>NAM Tourism ANNEX 2</w:t>
      </w:r>
    </w:p>
    <w:tbl>
      <w:tblPr>
        <w:tblW w:w="14587" w:type="dxa"/>
        <w:tblInd w:w="-312" w:type="dxa"/>
        <w:tblCellMar>
          <w:left w:w="70" w:type="dxa"/>
          <w:right w:w="70" w:type="dxa"/>
        </w:tblCellMar>
        <w:tblLook w:val="04A0" w:firstRow="1" w:lastRow="0" w:firstColumn="1" w:lastColumn="0" w:noHBand="0" w:noVBand="1"/>
      </w:tblPr>
      <w:tblGrid>
        <w:gridCol w:w="7643"/>
        <w:gridCol w:w="434"/>
        <w:gridCol w:w="434"/>
        <w:gridCol w:w="434"/>
        <w:gridCol w:w="434"/>
        <w:gridCol w:w="434"/>
        <w:gridCol w:w="434"/>
        <w:gridCol w:w="434"/>
        <w:gridCol w:w="434"/>
        <w:gridCol w:w="434"/>
        <w:gridCol w:w="434"/>
        <w:gridCol w:w="434"/>
        <w:gridCol w:w="428"/>
        <w:gridCol w:w="6"/>
        <w:gridCol w:w="434"/>
        <w:gridCol w:w="434"/>
        <w:gridCol w:w="434"/>
        <w:gridCol w:w="427"/>
        <w:gridCol w:w="7"/>
      </w:tblGrid>
      <w:tr w:rsidR="009E1B62" w:rsidRPr="002C5BB2" w:rsidTr="00E04CEE">
        <w:trPr>
          <w:gridAfter w:val="1"/>
          <w:wAfter w:w="7" w:type="dxa"/>
          <w:trHeight w:val="231"/>
        </w:trPr>
        <w:tc>
          <w:tcPr>
            <w:tcW w:w="7643"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9E1B62" w:rsidRPr="002C5BB2" w:rsidRDefault="009E1B62" w:rsidP="00E04CEE">
            <w:pPr>
              <w:jc w:val="center"/>
              <w:rPr>
                <w:rFonts w:cs="Arial"/>
                <w:b/>
                <w:bCs/>
                <w:color w:val="000000"/>
                <w:sz w:val="20"/>
                <w:szCs w:val="20"/>
                <w:lang w:val="es-MX" w:eastAsia="es-MX"/>
              </w:rPr>
            </w:pPr>
            <w:proofErr w:type="spellStart"/>
            <w:r w:rsidRPr="002C5BB2">
              <w:rPr>
                <w:rFonts w:cs="Arial"/>
                <w:b/>
                <w:bCs/>
                <w:color w:val="000000"/>
                <w:sz w:val="20"/>
                <w:szCs w:val="20"/>
                <w:lang w:val="es-MX" w:eastAsia="es-MX"/>
              </w:rPr>
              <w:t>Component</w:t>
            </w:r>
            <w:proofErr w:type="spellEnd"/>
            <w:r w:rsidRPr="002C5BB2">
              <w:rPr>
                <w:rFonts w:cs="Arial"/>
                <w:b/>
                <w:bCs/>
                <w:color w:val="000000"/>
                <w:sz w:val="20"/>
                <w:szCs w:val="20"/>
                <w:lang w:val="es-MX" w:eastAsia="es-MX"/>
              </w:rPr>
              <w:t xml:space="preserve"> and </w:t>
            </w:r>
            <w:proofErr w:type="spellStart"/>
            <w:r w:rsidRPr="002C5BB2">
              <w:rPr>
                <w:rFonts w:cs="Arial"/>
                <w:b/>
                <w:bCs/>
                <w:color w:val="000000"/>
                <w:sz w:val="20"/>
                <w:szCs w:val="20"/>
                <w:lang w:val="es-MX" w:eastAsia="es-MX"/>
              </w:rPr>
              <w:t>Activities</w:t>
            </w:r>
            <w:proofErr w:type="spellEnd"/>
          </w:p>
        </w:tc>
        <w:tc>
          <w:tcPr>
            <w:tcW w:w="1736"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9E1B62" w:rsidRPr="002C5BB2" w:rsidRDefault="009E1B62" w:rsidP="00E04CEE">
            <w:pPr>
              <w:jc w:val="center"/>
              <w:rPr>
                <w:rFonts w:cs="Arial"/>
                <w:b/>
                <w:bCs/>
                <w:color w:val="000000"/>
                <w:sz w:val="20"/>
                <w:szCs w:val="20"/>
                <w:lang w:val="es-MX" w:eastAsia="es-MX"/>
              </w:rPr>
            </w:pPr>
            <w:proofErr w:type="spellStart"/>
            <w:r w:rsidRPr="002C5BB2">
              <w:rPr>
                <w:rFonts w:cs="Arial"/>
                <w:b/>
                <w:bCs/>
                <w:color w:val="000000"/>
                <w:sz w:val="20"/>
                <w:szCs w:val="20"/>
                <w:lang w:val="es-MX" w:eastAsia="es-MX"/>
              </w:rPr>
              <w:t>Year</w:t>
            </w:r>
            <w:proofErr w:type="spellEnd"/>
            <w:r w:rsidRPr="002C5BB2">
              <w:rPr>
                <w:rFonts w:cs="Arial"/>
                <w:b/>
                <w:bCs/>
                <w:color w:val="000000"/>
                <w:sz w:val="20"/>
                <w:szCs w:val="20"/>
                <w:lang w:val="es-MX" w:eastAsia="es-MX"/>
              </w:rPr>
              <w:t xml:space="preserve"> 1</w:t>
            </w:r>
          </w:p>
        </w:tc>
        <w:tc>
          <w:tcPr>
            <w:tcW w:w="1736" w:type="dxa"/>
            <w:gridSpan w:val="4"/>
            <w:tcBorders>
              <w:top w:val="single" w:sz="8" w:space="0" w:color="auto"/>
              <w:left w:val="nil"/>
              <w:bottom w:val="single" w:sz="8" w:space="0" w:color="auto"/>
              <w:right w:val="single" w:sz="8" w:space="0" w:color="000000"/>
            </w:tcBorders>
            <w:shd w:val="clear" w:color="auto" w:fill="auto"/>
            <w:noWrap/>
            <w:vAlign w:val="bottom"/>
          </w:tcPr>
          <w:p w:rsidR="009E1B62" w:rsidRPr="002C5BB2" w:rsidRDefault="009E1B62" w:rsidP="00E04CEE">
            <w:pPr>
              <w:jc w:val="center"/>
              <w:rPr>
                <w:rFonts w:cs="Arial"/>
                <w:b/>
                <w:bCs/>
                <w:color w:val="000000"/>
                <w:sz w:val="20"/>
                <w:szCs w:val="20"/>
                <w:lang w:val="es-MX" w:eastAsia="es-MX"/>
              </w:rPr>
            </w:pPr>
            <w:proofErr w:type="spellStart"/>
            <w:r w:rsidRPr="002C5BB2">
              <w:rPr>
                <w:rFonts w:cs="Arial"/>
                <w:b/>
                <w:bCs/>
                <w:color w:val="000000"/>
                <w:sz w:val="20"/>
                <w:szCs w:val="20"/>
                <w:lang w:val="es-MX" w:eastAsia="es-MX"/>
              </w:rPr>
              <w:t>Year</w:t>
            </w:r>
            <w:proofErr w:type="spellEnd"/>
            <w:r w:rsidRPr="002C5BB2">
              <w:rPr>
                <w:rFonts w:cs="Arial"/>
                <w:b/>
                <w:bCs/>
                <w:color w:val="000000"/>
                <w:sz w:val="20"/>
                <w:szCs w:val="20"/>
                <w:lang w:val="es-MX" w:eastAsia="es-MX"/>
              </w:rPr>
              <w:t xml:space="preserve"> 2</w:t>
            </w:r>
          </w:p>
        </w:tc>
        <w:tc>
          <w:tcPr>
            <w:tcW w:w="1730" w:type="dxa"/>
            <w:gridSpan w:val="4"/>
            <w:tcBorders>
              <w:top w:val="single" w:sz="8" w:space="0" w:color="auto"/>
              <w:left w:val="nil"/>
              <w:bottom w:val="single" w:sz="8" w:space="0" w:color="auto"/>
              <w:right w:val="single" w:sz="8" w:space="0" w:color="000000"/>
            </w:tcBorders>
            <w:shd w:val="clear" w:color="auto" w:fill="auto"/>
            <w:noWrap/>
            <w:vAlign w:val="bottom"/>
          </w:tcPr>
          <w:p w:rsidR="009E1B62" w:rsidRPr="002C5BB2" w:rsidRDefault="009E1B62" w:rsidP="00E04CEE">
            <w:pPr>
              <w:jc w:val="center"/>
              <w:rPr>
                <w:rFonts w:cs="Arial"/>
                <w:b/>
                <w:bCs/>
                <w:color w:val="000000"/>
                <w:sz w:val="20"/>
                <w:szCs w:val="20"/>
                <w:lang w:val="es-MX" w:eastAsia="es-MX"/>
              </w:rPr>
            </w:pPr>
            <w:proofErr w:type="spellStart"/>
            <w:r w:rsidRPr="002C5BB2">
              <w:rPr>
                <w:rFonts w:cs="Arial"/>
                <w:b/>
                <w:bCs/>
                <w:color w:val="000000"/>
                <w:sz w:val="20"/>
                <w:szCs w:val="20"/>
                <w:lang w:val="es-MX" w:eastAsia="es-MX"/>
              </w:rPr>
              <w:t>Year</w:t>
            </w:r>
            <w:proofErr w:type="spellEnd"/>
            <w:r w:rsidRPr="002C5BB2">
              <w:rPr>
                <w:rFonts w:cs="Arial"/>
                <w:b/>
                <w:bCs/>
                <w:color w:val="000000"/>
                <w:sz w:val="20"/>
                <w:szCs w:val="20"/>
                <w:lang w:val="es-MX" w:eastAsia="es-MX"/>
              </w:rPr>
              <w:t xml:space="preserve"> 3</w:t>
            </w:r>
          </w:p>
        </w:tc>
        <w:tc>
          <w:tcPr>
            <w:tcW w:w="1735" w:type="dxa"/>
            <w:gridSpan w:val="5"/>
            <w:tcBorders>
              <w:top w:val="single" w:sz="8" w:space="0" w:color="auto"/>
              <w:left w:val="nil"/>
              <w:bottom w:val="single" w:sz="8" w:space="0" w:color="auto"/>
              <w:right w:val="single" w:sz="8" w:space="0" w:color="000000"/>
            </w:tcBorders>
            <w:shd w:val="clear" w:color="auto" w:fill="auto"/>
            <w:noWrap/>
            <w:vAlign w:val="bottom"/>
          </w:tcPr>
          <w:p w:rsidR="009E1B62" w:rsidRPr="002C5BB2" w:rsidRDefault="009E1B62" w:rsidP="00E04CEE">
            <w:pPr>
              <w:jc w:val="center"/>
              <w:rPr>
                <w:rFonts w:cs="Arial"/>
                <w:b/>
                <w:bCs/>
                <w:color w:val="000000"/>
                <w:sz w:val="20"/>
                <w:szCs w:val="20"/>
                <w:lang w:val="es-MX" w:eastAsia="es-MX"/>
              </w:rPr>
            </w:pPr>
            <w:proofErr w:type="spellStart"/>
            <w:r w:rsidRPr="002C5BB2">
              <w:rPr>
                <w:rFonts w:cs="Arial"/>
                <w:b/>
                <w:bCs/>
                <w:color w:val="000000"/>
                <w:sz w:val="20"/>
                <w:szCs w:val="20"/>
                <w:lang w:val="es-MX" w:eastAsia="es-MX"/>
              </w:rPr>
              <w:t>Year</w:t>
            </w:r>
            <w:proofErr w:type="spellEnd"/>
            <w:r w:rsidRPr="002C5BB2">
              <w:rPr>
                <w:rFonts w:cs="Arial"/>
                <w:b/>
                <w:bCs/>
                <w:color w:val="000000"/>
                <w:sz w:val="20"/>
                <w:szCs w:val="20"/>
                <w:lang w:val="es-MX" w:eastAsia="es-MX"/>
              </w:rPr>
              <w:t xml:space="preserve"> 4</w:t>
            </w:r>
          </w:p>
        </w:tc>
      </w:tr>
      <w:tr w:rsidR="009E1B62" w:rsidRPr="002C5BB2" w:rsidTr="00E04CEE">
        <w:trPr>
          <w:trHeight w:val="231"/>
        </w:trPr>
        <w:tc>
          <w:tcPr>
            <w:tcW w:w="764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9E1B62" w:rsidRPr="002C5BB2" w:rsidRDefault="009E1B62" w:rsidP="00E04CEE">
            <w:pPr>
              <w:rPr>
                <w:rFonts w:cs="Arial"/>
                <w:b/>
                <w:bCs/>
                <w:color w:val="000000"/>
                <w:sz w:val="20"/>
                <w:szCs w:val="20"/>
                <w:lang w:val="es-MX" w:eastAsia="es-MX"/>
              </w:rPr>
            </w:pPr>
          </w:p>
        </w:tc>
        <w:tc>
          <w:tcPr>
            <w:tcW w:w="434" w:type="dxa"/>
            <w:tcBorders>
              <w:top w:val="nil"/>
              <w:left w:val="single" w:sz="8" w:space="0" w:color="auto"/>
              <w:bottom w:val="single" w:sz="8" w:space="0" w:color="auto"/>
              <w:right w:val="single" w:sz="8" w:space="0" w:color="auto"/>
            </w:tcBorders>
            <w:shd w:val="clear" w:color="auto" w:fill="auto"/>
            <w:noWrap/>
            <w:vAlign w:val="bottom"/>
          </w:tcPr>
          <w:p w:rsidR="009E1B62" w:rsidRPr="002C5BB2" w:rsidRDefault="009E1B62" w:rsidP="00E04CEE">
            <w:pPr>
              <w:rPr>
                <w:rFonts w:cs="Arial"/>
                <w:b/>
                <w:bCs/>
                <w:color w:val="000000"/>
                <w:sz w:val="20"/>
                <w:szCs w:val="20"/>
                <w:lang w:val="es-MX" w:eastAsia="es-MX"/>
              </w:rPr>
            </w:pPr>
            <w:r w:rsidRPr="002C5BB2">
              <w:rPr>
                <w:rFonts w:cs="Arial"/>
                <w:b/>
                <w:bCs/>
                <w:color w:val="000000"/>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rsidR="009E1B62" w:rsidRPr="002C5BB2" w:rsidRDefault="009E1B62" w:rsidP="00E04CEE">
            <w:pPr>
              <w:rPr>
                <w:rFonts w:cs="Arial"/>
                <w:b/>
                <w:bCs/>
                <w:color w:val="000000"/>
                <w:sz w:val="20"/>
                <w:szCs w:val="20"/>
                <w:lang w:val="es-MX" w:eastAsia="es-MX"/>
              </w:rPr>
            </w:pPr>
            <w:r w:rsidRPr="002C5BB2">
              <w:rPr>
                <w:rFonts w:cs="Arial"/>
                <w:b/>
                <w:bCs/>
                <w:color w:val="000000"/>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rsidR="009E1B62" w:rsidRPr="002C5BB2" w:rsidRDefault="009E1B62" w:rsidP="00E04CEE">
            <w:pPr>
              <w:rPr>
                <w:rFonts w:cs="Arial"/>
                <w:b/>
                <w:bCs/>
                <w:color w:val="000000"/>
                <w:sz w:val="20"/>
                <w:szCs w:val="20"/>
                <w:lang w:val="es-MX" w:eastAsia="es-MX"/>
              </w:rPr>
            </w:pPr>
            <w:r w:rsidRPr="002C5BB2">
              <w:rPr>
                <w:rFonts w:cs="Arial"/>
                <w:b/>
                <w:bCs/>
                <w:color w:val="000000"/>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rsidR="009E1B62" w:rsidRPr="002C5BB2" w:rsidRDefault="009E1B62" w:rsidP="00E04CEE">
            <w:pPr>
              <w:rPr>
                <w:rFonts w:cs="Arial"/>
                <w:b/>
                <w:bCs/>
                <w:color w:val="000000"/>
                <w:sz w:val="20"/>
                <w:szCs w:val="20"/>
                <w:lang w:val="es-MX" w:eastAsia="es-MX"/>
              </w:rPr>
            </w:pPr>
            <w:r w:rsidRPr="002C5BB2">
              <w:rPr>
                <w:rFonts w:cs="Arial"/>
                <w:b/>
                <w:bCs/>
                <w:color w:val="000000"/>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rsidR="009E1B62" w:rsidRPr="002C5BB2" w:rsidRDefault="009E1B62" w:rsidP="00E04CEE">
            <w:pPr>
              <w:rPr>
                <w:rFonts w:cs="Arial"/>
                <w:b/>
                <w:bCs/>
                <w:color w:val="000000"/>
                <w:sz w:val="20"/>
                <w:szCs w:val="20"/>
                <w:lang w:val="es-MX" w:eastAsia="es-MX"/>
              </w:rPr>
            </w:pPr>
            <w:r w:rsidRPr="002C5BB2">
              <w:rPr>
                <w:rFonts w:cs="Arial"/>
                <w:b/>
                <w:bCs/>
                <w:color w:val="000000"/>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rsidR="009E1B62" w:rsidRPr="002C5BB2" w:rsidRDefault="009E1B62" w:rsidP="00E04CEE">
            <w:pPr>
              <w:rPr>
                <w:rFonts w:cs="Arial"/>
                <w:b/>
                <w:bCs/>
                <w:color w:val="000000"/>
                <w:sz w:val="20"/>
                <w:szCs w:val="20"/>
                <w:lang w:val="es-MX" w:eastAsia="es-MX"/>
              </w:rPr>
            </w:pPr>
            <w:r w:rsidRPr="002C5BB2">
              <w:rPr>
                <w:rFonts w:cs="Arial"/>
                <w:b/>
                <w:bCs/>
                <w:color w:val="000000"/>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rsidR="009E1B62" w:rsidRPr="002C5BB2" w:rsidRDefault="009E1B62" w:rsidP="00E04CEE">
            <w:pPr>
              <w:rPr>
                <w:rFonts w:cs="Arial"/>
                <w:b/>
                <w:bCs/>
                <w:color w:val="000000"/>
                <w:sz w:val="20"/>
                <w:szCs w:val="20"/>
                <w:lang w:val="es-MX" w:eastAsia="es-MX"/>
              </w:rPr>
            </w:pPr>
            <w:r w:rsidRPr="002C5BB2">
              <w:rPr>
                <w:rFonts w:cs="Arial"/>
                <w:b/>
                <w:bCs/>
                <w:color w:val="000000"/>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rsidR="009E1B62" w:rsidRPr="002C5BB2" w:rsidRDefault="009E1B62" w:rsidP="00E04CEE">
            <w:pPr>
              <w:rPr>
                <w:rFonts w:cs="Arial"/>
                <w:b/>
                <w:bCs/>
                <w:color w:val="000000"/>
                <w:sz w:val="20"/>
                <w:szCs w:val="20"/>
                <w:lang w:val="es-MX" w:eastAsia="es-MX"/>
              </w:rPr>
            </w:pPr>
            <w:r w:rsidRPr="002C5BB2">
              <w:rPr>
                <w:rFonts w:cs="Arial"/>
                <w:b/>
                <w:bCs/>
                <w:color w:val="000000"/>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rsidR="009E1B62" w:rsidRPr="002C5BB2" w:rsidRDefault="009E1B62" w:rsidP="00E04CEE">
            <w:pPr>
              <w:rPr>
                <w:rFonts w:cs="Arial"/>
                <w:b/>
                <w:bCs/>
                <w:color w:val="000000"/>
                <w:sz w:val="20"/>
                <w:szCs w:val="20"/>
                <w:lang w:val="es-MX" w:eastAsia="es-MX"/>
              </w:rPr>
            </w:pPr>
            <w:r w:rsidRPr="002C5BB2">
              <w:rPr>
                <w:rFonts w:cs="Arial"/>
                <w:b/>
                <w:bCs/>
                <w:color w:val="000000"/>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rsidR="009E1B62" w:rsidRPr="002C5BB2" w:rsidRDefault="009E1B62" w:rsidP="00E04CEE">
            <w:pPr>
              <w:rPr>
                <w:rFonts w:cs="Arial"/>
                <w:b/>
                <w:bCs/>
                <w:color w:val="000000"/>
                <w:sz w:val="20"/>
                <w:szCs w:val="20"/>
                <w:lang w:val="es-MX" w:eastAsia="es-MX"/>
              </w:rPr>
            </w:pPr>
            <w:r w:rsidRPr="002C5BB2">
              <w:rPr>
                <w:rFonts w:cs="Arial"/>
                <w:b/>
                <w:bCs/>
                <w:color w:val="000000"/>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rsidR="009E1B62" w:rsidRPr="002C5BB2" w:rsidRDefault="009E1B62" w:rsidP="00E04CEE">
            <w:pPr>
              <w:rPr>
                <w:rFonts w:cs="Arial"/>
                <w:b/>
                <w:bCs/>
                <w:color w:val="000000"/>
                <w:sz w:val="20"/>
                <w:szCs w:val="20"/>
                <w:lang w:val="es-MX" w:eastAsia="es-MX"/>
              </w:rPr>
            </w:pPr>
            <w:r w:rsidRPr="002C5BB2">
              <w:rPr>
                <w:rFonts w:cs="Arial"/>
                <w:b/>
                <w:bCs/>
                <w:color w:val="000000"/>
                <w:sz w:val="20"/>
                <w:szCs w:val="20"/>
                <w:lang w:val="es-MX" w:eastAsia="es-MX"/>
              </w:rPr>
              <w:t>Q3</w:t>
            </w:r>
          </w:p>
        </w:tc>
        <w:tc>
          <w:tcPr>
            <w:tcW w:w="434" w:type="dxa"/>
            <w:gridSpan w:val="2"/>
            <w:tcBorders>
              <w:top w:val="nil"/>
              <w:left w:val="nil"/>
              <w:bottom w:val="single" w:sz="8" w:space="0" w:color="auto"/>
              <w:right w:val="single" w:sz="8" w:space="0" w:color="auto"/>
            </w:tcBorders>
            <w:shd w:val="clear" w:color="auto" w:fill="auto"/>
            <w:noWrap/>
            <w:vAlign w:val="bottom"/>
          </w:tcPr>
          <w:p w:rsidR="009E1B62" w:rsidRPr="002C5BB2" w:rsidRDefault="009E1B62" w:rsidP="00E04CEE">
            <w:pPr>
              <w:rPr>
                <w:rFonts w:cs="Arial"/>
                <w:b/>
                <w:bCs/>
                <w:color w:val="000000"/>
                <w:sz w:val="20"/>
                <w:szCs w:val="20"/>
                <w:lang w:val="es-MX" w:eastAsia="es-MX"/>
              </w:rPr>
            </w:pPr>
            <w:r w:rsidRPr="002C5BB2">
              <w:rPr>
                <w:rFonts w:cs="Arial"/>
                <w:b/>
                <w:bCs/>
                <w:color w:val="000000"/>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rsidR="009E1B62" w:rsidRPr="002C5BB2" w:rsidRDefault="009E1B62" w:rsidP="00E04CEE">
            <w:pPr>
              <w:rPr>
                <w:rFonts w:cs="Arial"/>
                <w:b/>
                <w:bCs/>
                <w:color w:val="000000"/>
                <w:sz w:val="20"/>
                <w:szCs w:val="20"/>
                <w:lang w:val="es-MX" w:eastAsia="es-MX"/>
              </w:rPr>
            </w:pPr>
            <w:r w:rsidRPr="002C5BB2">
              <w:rPr>
                <w:rFonts w:cs="Arial"/>
                <w:b/>
                <w:bCs/>
                <w:color w:val="000000"/>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rsidR="009E1B62" w:rsidRPr="002C5BB2" w:rsidRDefault="009E1B62" w:rsidP="00E04CEE">
            <w:pPr>
              <w:rPr>
                <w:rFonts w:cs="Arial"/>
                <w:b/>
                <w:bCs/>
                <w:color w:val="000000"/>
                <w:sz w:val="20"/>
                <w:szCs w:val="20"/>
                <w:lang w:val="es-MX" w:eastAsia="es-MX"/>
              </w:rPr>
            </w:pPr>
            <w:r w:rsidRPr="002C5BB2">
              <w:rPr>
                <w:rFonts w:cs="Arial"/>
                <w:b/>
                <w:bCs/>
                <w:color w:val="000000"/>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rsidR="009E1B62" w:rsidRPr="002C5BB2" w:rsidRDefault="009E1B62" w:rsidP="00E04CEE">
            <w:pPr>
              <w:rPr>
                <w:rFonts w:cs="Arial"/>
                <w:b/>
                <w:bCs/>
                <w:color w:val="000000"/>
                <w:sz w:val="20"/>
                <w:szCs w:val="20"/>
                <w:lang w:val="es-MX" w:eastAsia="es-MX"/>
              </w:rPr>
            </w:pPr>
            <w:r w:rsidRPr="002C5BB2">
              <w:rPr>
                <w:rFonts w:cs="Arial"/>
                <w:b/>
                <w:bCs/>
                <w:color w:val="000000"/>
                <w:sz w:val="20"/>
                <w:szCs w:val="20"/>
                <w:lang w:val="es-MX" w:eastAsia="es-MX"/>
              </w:rPr>
              <w:t>Q3</w:t>
            </w:r>
          </w:p>
        </w:tc>
        <w:tc>
          <w:tcPr>
            <w:tcW w:w="434" w:type="dxa"/>
            <w:gridSpan w:val="2"/>
            <w:tcBorders>
              <w:top w:val="nil"/>
              <w:left w:val="nil"/>
              <w:bottom w:val="single" w:sz="8" w:space="0" w:color="auto"/>
              <w:right w:val="single" w:sz="8" w:space="0" w:color="auto"/>
            </w:tcBorders>
            <w:shd w:val="clear" w:color="auto" w:fill="auto"/>
            <w:noWrap/>
            <w:vAlign w:val="bottom"/>
          </w:tcPr>
          <w:p w:rsidR="009E1B62" w:rsidRPr="002C5BB2" w:rsidRDefault="009E1B62" w:rsidP="00E04CEE">
            <w:pPr>
              <w:rPr>
                <w:rFonts w:cs="Arial"/>
                <w:b/>
                <w:bCs/>
                <w:color w:val="000000"/>
                <w:sz w:val="20"/>
                <w:szCs w:val="20"/>
                <w:lang w:val="es-MX" w:eastAsia="es-MX"/>
              </w:rPr>
            </w:pPr>
            <w:r w:rsidRPr="002C5BB2">
              <w:rPr>
                <w:rFonts w:cs="Arial"/>
                <w:b/>
                <w:bCs/>
                <w:color w:val="000000"/>
                <w:sz w:val="20"/>
                <w:szCs w:val="20"/>
                <w:lang w:val="es-MX" w:eastAsia="es-MX"/>
              </w:rPr>
              <w:t>Q4</w:t>
            </w:r>
          </w:p>
        </w:tc>
      </w:tr>
      <w:tr w:rsidR="009E1B62" w:rsidRPr="002C5BB2" w:rsidTr="00E04CEE">
        <w:trPr>
          <w:trHeight w:val="462"/>
        </w:trPr>
        <w:tc>
          <w:tcPr>
            <w:tcW w:w="7643" w:type="dxa"/>
            <w:tcBorders>
              <w:top w:val="nil"/>
              <w:left w:val="single" w:sz="8" w:space="0" w:color="auto"/>
              <w:bottom w:val="single" w:sz="8" w:space="0" w:color="auto"/>
              <w:right w:val="single" w:sz="8" w:space="0" w:color="auto"/>
            </w:tcBorders>
            <w:shd w:val="clear" w:color="auto" w:fill="auto"/>
            <w:vAlign w:val="center"/>
          </w:tcPr>
          <w:p w:rsidR="009E1B62" w:rsidRPr="002C5BB2" w:rsidRDefault="009E1B62" w:rsidP="0020358C">
            <w:pPr>
              <w:spacing w:after="0"/>
              <w:jc w:val="left"/>
              <w:rPr>
                <w:rFonts w:cs="Arial"/>
                <w:color w:val="000000"/>
                <w:sz w:val="20"/>
                <w:szCs w:val="20"/>
              </w:rPr>
            </w:pPr>
            <w:r w:rsidRPr="002C5BB2">
              <w:rPr>
                <w:rFonts w:cs="Arial"/>
                <w:b/>
                <w:bCs/>
                <w:color w:val="000000"/>
                <w:sz w:val="20"/>
                <w:szCs w:val="20"/>
                <w:lang w:eastAsia="es-MX"/>
              </w:rPr>
              <w:t xml:space="preserve">Outcome 1: </w:t>
            </w:r>
            <w:r w:rsidRPr="002C5BB2">
              <w:rPr>
                <w:rFonts w:cs="Arial"/>
                <w:color w:val="000000"/>
                <w:sz w:val="20"/>
                <w:szCs w:val="20"/>
              </w:rPr>
              <w:t xml:space="preserve">Inception report and </w:t>
            </w:r>
            <w:r w:rsidR="009D20F3" w:rsidRPr="002C5BB2">
              <w:rPr>
                <w:rFonts w:cs="Arial"/>
                <w:color w:val="000000"/>
                <w:sz w:val="20"/>
                <w:szCs w:val="20"/>
              </w:rPr>
              <w:t xml:space="preserve">site </w:t>
            </w:r>
            <w:r w:rsidRPr="002C5BB2">
              <w:rPr>
                <w:rFonts w:cs="Arial"/>
                <w:color w:val="000000"/>
                <w:sz w:val="20"/>
                <w:szCs w:val="20"/>
              </w:rPr>
              <w:t xml:space="preserve">selection </w:t>
            </w:r>
          </w:p>
          <w:p w:rsidR="009E1B62" w:rsidRPr="002C5BB2" w:rsidRDefault="009E1B62" w:rsidP="00E04CEE">
            <w:pPr>
              <w:rPr>
                <w:rFonts w:cs="Arial"/>
                <w:b/>
                <w:bCs/>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808080"/>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808080"/>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r>
      <w:tr w:rsidR="009E1B62" w:rsidRPr="002C5BB2" w:rsidTr="00E04CEE">
        <w:trPr>
          <w:trHeight w:val="366"/>
        </w:trPr>
        <w:tc>
          <w:tcPr>
            <w:tcW w:w="7643" w:type="dxa"/>
            <w:tcBorders>
              <w:top w:val="nil"/>
              <w:left w:val="single" w:sz="8" w:space="0" w:color="000000"/>
              <w:bottom w:val="single" w:sz="8" w:space="0" w:color="000000"/>
              <w:right w:val="nil"/>
            </w:tcBorders>
            <w:shd w:val="clear" w:color="auto" w:fill="auto"/>
          </w:tcPr>
          <w:p w:rsidR="009E1B62" w:rsidRPr="002C5BB2" w:rsidRDefault="009E1B62" w:rsidP="00E04CEE">
            <w:pPr>
              <w:rPr>
                <w:rFonts w:cs="Arial"/>
                <w:color w:val="000000"/>
                <w:sz w:val="20"/>
                <w:szCs w:val="20"/>
              </w:rPr>
            </w:pPr>
            <w:r w:rsidRPr="002C5BB2">
              <w:rPr>
                <w:rFonts w:cs="Arial"/>
                <w:color w:val="000000"/>
                <w:sz w:val="20"/>
                <w:szCs w:val="20"/>
              </w:rPr>
              <w:t>Activity 1</w:t>
            </w:r>
            <w:r w:rsidR="0020358C" w:rsidRPr="002C5BB2">
              <w:rPr>
                <w:rFonts w:cs="Arial"/>
                <w:color w:val="000000"/>
                <w:sz w:val="20"/>
                <w:szCs w:val="20"/>
              </w:rPr>
              <w:t>.1</w:t>
            </w:r>
            <w:r w:rsidRPr="002C5BB2">
              <w:rPr>
                <w:rFonts w:cs="Arial"/>
                <w:color w:val="000000"/>
                <w:sz w:val="20"/>
                <w:szCs w:val="20"/>
              </w:rPr>
              <w:t>: Conduct literature review</w:t>
            </w:r>
          </w:p>
          <w:p w:rsidR="009E1B62" w:rsidRPr="002C5BB2" w:rsidRDefault="009E1B62" w:rsidP="00E04CEE">
            <w:pPr>
              <w:rPr>
                <w:rFonts w:cs="Arial"/>
                <w:color w:val="000000"/>
                <w:sz w:val="20"/>
                <w:szCs w:val="20"/>
                <w:lang w:eastAsia="es-MX"/>
              </w:rPr>
            </w:pPr>
          </w:p>
        </w:tc>
        <w:tc>
          <w:tcPr>
            <w:tcW w:w="434" w:type="dxa"/>
            <w:tcBorders>
              <w:top w:val="single" w:sz="8" w:space="0" w:color="auto"/>
              <w:left w:val="single" w:sz="8" w:space="0" w:color="auto"/>
              <w:bottom w:val="single" w:sz="8" w:space="0" w:color="auto"/>
              <w:right w:val="single" w:sz="8" w:space="0" w:color="auto"/>
            </w:tcBorders>
            <w:shd w:val="clear" w:color="auto" w:fill="CCCCCC"/>
            <w:noWrap/>
            <w:vAlign w:val="bottom"/>
          </w:tcPr>
          <w:p w:rsidR="009E1B62" w:rsidRPr="002C5BB2" w:rsidRDefault="009E1B62" w:rsidP="00E04CEE">
            <w:pPr>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noWrap/>
            <w:vAlign w:val="bottom"/>
          </w:tcPr>
          <w:p w:rsidR="009E1B62" w:rsidRPr="002C5BB2" w:rsidRDefault="009E1B62" w:rsidP="00E04CEE">
            <w:pPr>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noWrap/>
            <w:vAlign w:val="bottom"/>
          </w:tcPr>
          <w:p w:rsidR="009E1B62" w:rsidRPr="002C5BB2" w:rsidRDefault="009E1B62" w:rsidP="00E04CEE">
            <w:pPr>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noWrap/>
            <w:vAlign w:val="bottom"/>
          </w:tcPr>
          <w:p w:rsidR="009E1B62" w:rsidRPr="002C5BB2" w:rsidRDefault="009E1B62" w:rsidP="00E04CEE">
            <w:pPr>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r>
      <w:tr w:rsidR="009E1B62" w:rsidRPr="002C5BB2" w:rsidTr="00E04CEE">
        <w:trPr>
          <w:trHeight w:val="396"/>
        </w:trPr>
        <w:tc>
          <w:tcPr>
            <w:tcW w:w="7643" w:type="dxa"/>
            <w:tcBorders>
              <w:top w:val="nil"/>
              <w:left w:val="single" w:sz="8" w:space="0" w:color="000000"/>
              <w:bottom w:val="single" w:sz="8" w:space="0" w:color="auto"/>
              <w:right w:val="nil"/>
            </w:tcBorders>
            <w:shd w:val="clear" w:color="auto" w:fill="auto"/>
          </w:tcPr>
          <w:p w:rsidR="009E1B62" w:rsidRPr="002C5BB2" w:rsidRDefault="009E1B62" w:rsidP="00E04CEE">
            <w:pPr>
              <w:rPr>
                <w:rFonts w:cs="Arial"/>
                <w:color w:val="000000"/>
                <w:sz w:val="20"/>
                <w:szCs w:val="20"/>
              </w:rPr>
            </w:pPr>
            <w:r w:rsidRPr="002C5BB2">
              <w:rPr>
                <w:rFonts w:cs="Arial"/>
                <w:color w:val="000000"/>
                <w:sz w:val="20"/>
                <w:szCs w:val="20"/>
              </w:rPr>
              <w:t xml:space="preserve">Activity </w:t>
            </w:r>
            <w:r w:rsidR="0020358C" w:rsidRPr="002C5BB2">
              <w:rPr>
                <w:rFonts w:cs="Arial"/>
                <w:color w:val="000000"/>
                <w:sz w:val="20"/>
                <w:szCs w:val="20"/>
              </w:rPr>
              <w:t>1.</w:t>
            </w:r>
            <w:r w:rsidRPr="002C5BB2">
              <w:rPr>
                <w:rFonts w:cs="Arial"/>
                <w:color w:val="000000"/>
                <w:sz w:val="20"/>
                <w:szCs w:val="20"/>
              </w:rPr>
              <w:t xml:space="preserve">2: Develop </w:t>
            </w:r>
            <w:r w:rsidR="009D20F3" w:rsidRPr="002C5BB2">
              <w:rPr>
                <w:rFonts w:cs="Arial"/>
                <w:color w:val="000000"/>
                <w:sz w:val="20"/>
                <w:szCs w:val="20"/>
              </w:rPr>
              <w:t xml:space="preserve">an implementation plan </w:t>
            </w:r>
            <w:r w:rsidRPr="002C5BB2">
              <w:rPr>
                <w:rFonts w:cs="Arial"/>
                <w:color w:val="000000"/>
                <w:sz w:val="20"/>
                <w:szCs w:val="20"/>
              </w:rPr>
              <w:t xml:space="preserve"> based on recommendations from stakeholders</w:t>
            </w:r>
          </w:p>
          <w:p w:rsidR="009E1B62" w:rsidRPr="002C5BB2" w:rsidRDefault="009E1B62" w:rsidP="00E04CEE">
            <w:pPr>
              <w:rPr>
                <w:rFonts w:cs="Arial"/>
                <w:color w:val="000000"/>
                <w:sz w:val="20"/>
                <w:szCs w:val="20"/>
                <w:lang w:eastAsia="es-MX"/>
              </w:rPr>
            </w:pPr>
          </w:p>
        </w:tc>
        <w:tc>
          <w:tcPr>
            <w:tcW w:w="4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9E1B62" w:rsidRPr="002C5BB2" w:rsidRDefault="009E1B62" w:rsidP="00E04CEE">
            <w:pPr>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0C0C0"/>
            <w:noWrap/>
            <w:vAlign w:val="bottom"/>
          </w:tcPr>
          <w:p w:rsidR="009E1B62" w:rsidRPr="002C5BB2" w:rsidRDefault="009E1B62" w:rsidP="00E04CEE">
            <w:pPr>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noWrap/>
            <w:vAlign w:val="bottom"/>
          </w:tcPr>
          <w:p w:rsidR="009E1B62" w:rsidRPr="002C5BB2" w:rsidRDefault="009E1B62" w:rsidP="00E04CEE">
            <w:pPr>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noWrap/>
            <w:vAlign w:val="bottom"/>
          </w:tcPr>
          <w:p w:rsidR="009E1B62" w:rsidRPr="002C5BB2" w:rsidRDefault="009E1B62" w:rsidP="00E04CEE">
            <w:pPr>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r>
      <w:tr w:rsidR="009E1B62" w:rsidRPr="002C5BB2" w:rsidTr="00E04CEE">
        <w:trPr>
          <w:trHeight w:val="462"/>
        </w:trPr>
        <w:tc>
          <w:tcPr>
            <w:tcW w:w="7643" w:type="dxa"/>
            <w:tcBorders>
              <w:top w:val="nil"/>
              <w:left w:val="single" w:sz="8" w:space="0" w:color="auto"/>
              <w:bottom w:val="single" w:sz="8" w:space="0" w:color="auto"/>
              <w:right w:val="single" w:sz="8" w:space="0" w:color="auto"/>
            </w:tcBorders>
            <w:shd w:val="clear" w:color="auto" w:fill="auto"/>
            <w:vAlign w:val="center"/>
          </w:tcPr>
          <w:p w:rsidR="009E1B62" w:rsidRPr="002C5BB2" w:rsidRDefault="009E1B62" w:rsidP="0020358C">
            <w:pPr>
              <w:spacing w:after="0"/>
              <w:jc w:val="left"/>
              <w:rPr>
                <w:rFonts w:cs="Arial"/>
                <w:b/>
                <w:bCs/>
                <w:color w:val="000000"/>
                <w:sz w:val="20"/>
                <w:szCs w:val="20"/>
                <w:lang w:eastAsia="es-MX"/>
              </w:rPr>
            </w:pPr>
            <w:r w:rsidRPr="002C5BB2">
              <w:rPr>
                <w:rFonts w:cs="Arial"/>
                <w:b/>
                <w:bCs/>
                <w:color w:val="000000"/>
                <w:sz w:val="20"/>
                <w:szCs w:val="20"/>
                <w:lang w:eastAsia="es-MX"/>
              </w:rPr>
              <w:t xml:space="preserve">Outcome 2: </w:t>
            </w:r>
            <w:r w:rsidRPr="002C5BB2">
              <w:rPr>
                <w:rFonts w:cs="Arial"/>
                <w:sz w:val="20"/>
                <w:szCs w:val="20"/>
              </w:rPr>
              <w:t>Assessment of baseline and identification of natural resource management issues</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r>
      <w:tr w:rsidR="009E1B62" w:rsidRPr="002C5BB2" w:rsidTr="00E04CEE">
        <w:trPr>
          <w:trHeight w:val="421"/>
        </w:trPr>
        <w:tc>
          <w:tcPr>
            <w:tcW w:w="7643" w:type="dxa"/>
            <w:tcBorders>
              <w:top w:val="nil"/>
              <w:left w:val="single" w:sz="8" w:space="0" w:color="auto"/>
              <w:bottom w:val="single" w:sz="8" w:space="0" w:color="auto"/>
              <w:right w:val="nil"/>
            </w:tcBorders>
            <w:shd w:val="clear" w:color="auto" w:fill="auto"/>
          </w:tcPr>
          <w:p w:rsidR="009E1B62" w:rsidRPr="002C5BB2" w:rsidRDefault="009E1B62" w:rsidP="00E04CEE">
            <w:pPr>
              <w:rPr>
                <w:rFonts w:cs="Arial"/>
                <w:color w:val="000000"/>
                <w:sz w:val="20"/>
                <w:szCs w:val="20"/>
              </w:rPr>
            </w:pPr>
            <w:r w:rsidRPr="002C5BB2">
              <w:rPr>
                <w:rFonts w:cs="Arial"/>
                <w:color w:val="000000"/>
                <w:sz w:val="20"/>
                <w:szCs w:val="20"/>
              </w:rPr>
              <w:t xml:space="preserve">Activity </w:t>
            </w:r>
            <w:r w:rsidR="0020358C" w:rsidRPr="002C5BB2">
              <w:rPr>
                <w:rFonts w:cs="Arial"/>
                <w:color w:val="000000"/>
                <w:sz w:val="20"/>
                <w:szCs w:val="20"/>
              </w:rPr>
              <w:t>2.</w:t>
            </w:r>
            <w:r w:rsidRPr="002C5BB2">
              <w:rPr>
                <w:rFonts w:cs="Arial"/>
                <w:color w:val="000000"/>
                <w:sz w:val="20"/>
                <w:szCs w:val="20"/>
              </w:rPr>
              <w:t>1: Conduct baseline studies</w:t>
            </w:r>
          </w:p>
          <w:p w:rsidR="009E1B62" w:rsidRPr="002C5BB2" w:rsidRDefault="009E1B62" w:rsidP="00E04CEE">
            <w:pPr>
              <w:rPr>
                <w:rFonts w:cs="Arial"/>
                <w:color w:val="000000"/>
                <w:sz w:val="20"/>
                <w:szCs w:val="20"/>
              </w:rPr>
            </w:pPr>
          </w:p>
        </w:tc>
        <w:tc>
          <w:tcPr>
            <w:tcW w:w="434" w:type="dxa"/>
            <w:tcBorders>
              <w:top w:val="nil"/>
              <w:left w:val="single" w:sz="8" w:space="0" w:color="auto"/>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r>
      <w:tr w:rsidR="009E1B62" w:rsidRPr="002C5BB2" w:rsidTr="00E04CEE">
        <w:trPr>
          <w:trHeight w:val="421"/>
        </w:trPr>
        <w:tc>
          <w:tcPr>
            <w:tcW w:w="7643" w:type="dxa"/>
            <w:tcBorders>
              <w:top w:val="nil"/>
              <w:left w:val="single" w:sz="8" w:space="0" w:color="auto"/>
              <w:bottom w:val="single" w:sz="8" w:space="0" w:color="auto"/>
              <w:right w:val="nil"/>
            </w:tcBorders>
            <w:shd w:val="clear" w:color="auto" w:fill="auto"/>
          </w:tcPr>
          <w:p w:rsidR="009E1B62" w:rsidRPr="002C5BB2" w:rsidRDefault="009E1B62" w:rsidP="00E04CEE">
            <w:pPr>
              <w:rPr>
                <w:rFonts w:cs="Arial"/>
                <w:color w:val="000000"/>
                <w:sz w:val="20"/>
                <w:szCs w:val="20"/>
              </w:rPr>
            </w:pPr>
            <w:r w:rsidRPr="002C5BB2">
              <w:rPr>
                <w:rFonts w:cs="Arial"/>
                <w:color w:val="000000"/>
                <w:sz w:val="20"/>
                <w:szCs w:val="20"/>
              </w:rPr>
              <w:t xml:space="preserve">Activity </w:t>
            </w:r>
            <w:r w:rsidR="0020358C" w:rsidRPr="002C5BB2">
              <w:rPr>
                <w:rFonts w:cs="Arial"/>
                <w:color w:val="000000"/>
                <w:sz w:val="20"/>
                <w:szCs w:val="20"/>
              </w:rPr>
              <w:t>2.</w:t>
            </w:r>
            <w:r w:rsidRPr="002C5BB2">
              <w:rPr>
                <w:rFonts w:cs="Arial"/>
                <w:color w:val="000000"/>
                <w:sz w:val="20"/>
                <w:szCs w:val="20"/>
              </w:rPr>
              <w:t>2: Conduct a community specific socio-economic evaluation</w:t>
            </w:r>
          </w:p>
        </w:tc>
        <w:tc>
          <w:tcPr>
            <w:tcW w:w="434" w:type="dxa"/>
            <w:tcBorders>
              <w:top w:val="nil"/>
              <w:left w:val="single" w:sz="8" w:space="0" w:color="auto"/>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9E1B62" w:rsidRPr="002C5BB2" w:rsidRDefault="009E1B62" w:rsidP="00E04CEE">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9E1B62" w:rsidRPr="002C5BB2"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p>
        </w:tc>
      </w:tr>
      <w:tr w:rsidR="009E1B62" w:rsidRPr="002C5BB2" w:rsidTr="00E04CEE">
        <w:trPr>
          <w:trHeight w:val="451"/>
        </w:trPr>
        <w:tc>
          <w:tcPr>
            <w:tcW w:w="7643" w:type="dxa"/>
            <w:tcBorders>
              <w:top w:val="nil"/>
              <w:left w:val="single" w:sz="8" w:space="0" w:color="auto"/>
              <w:bottom w:val="single" w:sz="8" w:space="0" w:color="auto"/>
              <w:right w:val="nil"/>
            </w:tcBorders>
            <w:shd w:val="clear" w:color="auto" w:fill="auto"/>
          </w:tcPr>
          <w:p w:rsidR="009E1B62" w:rsidRPr="002C5BB2" w:rsidRDefault="009E1B62" w:rsidP="00E04CEE">
            <w:pPr>
              <w:rPr>
                <w:rFonts w:cs="Arial"/>
                <w:color w:val="000000"/>
                <w:sz w:val="20"/>
                <w:szCs w:val="20"/>
                <w:lang w:eastAsia="es-MX"/>
              </w:rPr>
            </w:pPr>
            <w:r w:rsidRPr="002C5BB2">
              <w:rPr>
                <w:rFonts w:cs="Arial"/>
                <w:color w:val="000000"/>
                <w:sz w:val="20"/>
                <w:szCs w:val="20"/>
              </w:rPr>
              <w:t xml:space="preserve">Activity </w:t>
            </w:r>
            <w:r w:rsidR="0020358C" w:rsidRPr="002C5BB2">
              <w:rPr>
                <w:rFonts w:cs="Arial"/>
                <w:color w:val="000000"/>
                <w:sz w:val="20"/>
                <w:szCs w:val="20"/>
              </w:rPr>
              <w:t>2.</w:t>
            </w:r>
            <w:r w:rsidRPr="002C5BB2">
              <w:rPr>
                <w:rFonts w:cs="Arial"/>
                <w:color w:val="000000"/>
                <w:sz w:val="20"/>
                <w:szCs w:val="20"/>
              </w:rPr>
              <w:t>3: Hold meeting with community to identify the root causes and options</w:t>
            </w:r>
          </w:p>
        </w:tc>
        <w:tc>
          <w:tcPr>
            <w:tcW w:w="434" w:type="dxa"/>
            <w:tcBorders>
              <w:top w:val="nil"/>
              <w:left w:val="single" w:sz="8" w:space="0" w:color="auto"/>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r>
    </w:tbl>
    <w:p w:rsidR="009E1B62" w:rsidRPr="002C5BB2" w:rsidRDefault="009E1B62" w:rsidP="009E1B62">
      <w:pPr>
        <w:rPr>
          <w:color w:val="000000"/>
          <w:szCs w:val="22"/>
        </w:rPr>
      </w:pPr>
    </w:p>
    <w:tbl>
      <w:tblPr>
        <w:tblW w:w="1458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39"/>
        <w:gridCol w:w="434"/>
        <w:gridCol w:w="434"/>
        <w:gridCol w:w="434"/>
        <w:gridCol w:w="434"/>
        <w:gridCol w:w="434"/>
        <w:gridCol w:w="434"/>
        <w:gridCol w:w="434"/>
        <w:gridCol w:w="434"/>
        <w:gridCol w:w="434"/>
        <w:gridCol w:w="434"/>
        <w:gridCol w:w="434"/>
        <w:gridCol w:w="434"/>
        <w:gridCol w:w="434"/>
        <w:gridCol w:w="434"/>
        <w:gridCol w:w="515"/>
        <w:gridCol w:w="450"/>
      </w:tblGrid>
      <w:tr w:rsidR="009E1B62" w:rsidRPr="002C5BB2" w:rsidTr="005B60E5">
        <w:trPr>
          <w:trHeight w:val="785"/>
        </w:trPr>
        <w:tc>
          <w:tcPr>
            <w:tcW w:w="7539" w:type="dxa"/>
            <w:shd w:val="clear" w:color="auto" w:fill="auto"/>
            <w:vAlign w:val="center"/>
          </w:tcPr>
          <w:p w:rsidR="009E1B62" w:rsidRPr="002C5BB2" w:rsidRDefault="009E1B62" w:rsidP="0020358C">
            <w:pPr>
              <w:spacing w:after="0"/>
              <w:jc w:val="left"/>
              <w:rPr>
                <w:rFonts w:cs="Arial"/>
                <w:sz w:val="20"/>
                <w:szCs w:val="20"/>
              </w:rPr>
            </w:pPr>
            <w:r w:rsidRPr="002C5BB2">
              <w:rPr>
                <w:rFonts w:cs="Arial"/>
                <w:b/>
                <w:bCs/>
                <w:color w:val="000000"/>
                <w:sz w:val="20"/>
                <w:szCs w:val="20"/>
                <w:lang w:eastAsia="es-MX"/>
              </w:rPr>
              <w:t>Outcome 3:</w:t>
            </w:r>
            <w:r w:rsidRPr="002C5BB2">
              <w:rPr>
                <w:rFonts w:cs="Arial"/>
                <w:b/>
                <w:bCs/>
                <w:color w:val="FF0000"/>
                <w:sz w:val="20"/>
                <w:szCs w:val="20"/>
                <w:lang w:eastAsia="es-MX"/>
              </w:rPr>
              <w:t xml:space="preserve"> </w:t>
            </w:r>
            <w:r w:rsidRPr="002C5BB2">
              <w:rPr>
                <w:rFonts w:cs="Arial"/>
                <w:sz w:val="20"/>
                <w:szCs w:val="20"/>
              </w:rPr>
              <w:t>Strengthen</w:t>
            </w:r>
            <w:r w:rsidR="00743352" w:rsidRPr="002C5BB2">
              <w:rPr>
                <w:rFonts w:cs="Arial"/>
                <w:sz w:val="20"/>
                <w:szCs w:val="20"/>
              </w:rPr>
              <w:t>ing</w:t>
            </w:r>
            <w:r w:rsidRPr="002C5BB2">
              <w:rPr>
                <w:rFonts w:cs="Arial"/>
                <w:sz w:val="20"/>
                <w:szCs w:val="20"/>
              </w:rPr>
              <w:t xml:space="preserve"> </w:t>
            </w:r>
            <w:r w:rsidR="00743352" w:rsidRPr="002C5BB2">
              <w:rPr>
                <w:rFonts w:cs="Arial"/>
                <w:sz w:val="20"/>
                <w:szCs w:val="20"/>
              </w:rPr>
              <w:t xml:space="preserve">of </w:t>
            </w:r>
            <w:r w:rsidRPr="002C5BB2">
              <w:rPr>
                <w:rFonts w:cs="Arial"/>
                <w:sz w:val="20"/>
                <w:szCs w:val="20"/>
              </w:rPr>
              <w:t>Joint Management Committee</w:t>
            </w:r>
          </w:p>
          <w:p w:rsidR="009E1B62" w:rsidRPr="002C5BB2" w:rsidRDefault="009E1B62" w:rsidP="00E04CEE">
            <w:pPr>
              <w:rPr>
                <w:rFonts w:cs="Arial"/>
                <w:b/>
                <w:bCs/>
                <w:color w:val="FF0000"/>
                <w:sz w:val="20"/>
                <w:szCs w:val="20"/>
                <w:lang w:eastAsia="es-MX"/>
              </w:rPr>
            </w:pP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515"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50"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r>
      <w:tr w:rsidR="009E1B62" w:rsidRPr="002C5BB2" w:rsidTr="005B60E5">
        <w:trPr>
          <w:trHeight w:val="448"/>
        </w:trPr>
        <w:tc>
          <w:tcPr>
            <w:tcW w:w="7539" w:type="dxa"/>
            <w:shd w:val="clear" w:color="auto" w:fill="auto"/>
          </w:tcPr>
          <w:p w:rsidR="009E1B62" w:rsidRPr="002C5BB2" w:rsidRDefault="009E1B62" w:rsidP="00743352">
            <w:pPr>
              <w:rPr>
                <w:rFonts w:cs="Arial"/>
                <w:color w:val="000000"/>
                <w:sz w:val="20"/>
                <w:szCs w:val="20"/>
              </w:rPr>
            </w:pPr>
            <w:r w:rsidRPr="002C5BB2">
              <w:rPr>
                <w:rFonts w:cs="Arial"/>
                <w:color w:val="000000"/>
                <w:sz w:val="20"/>
                <w:szCs w:val="20"/>
              </w:rPr>
              <w:t xml:space="preserve">Activity </w:t>
            </w:r>
            <w:r w:rsidR="0020358C" w:rsidRPr="002C5BB2">
              <w:rPr>
                <w:rFonts w:cs="Arial"/>
                <w:color w:val="000000"/>
                <w:sz w:val="20"/>
                <w:szCs w:val="20"/>
              </w:rPr>
              <w:t>3.</w:t>
            </w:r>
            <w:r w:rsidRPr="002C5BB2">
              <w:rPr>
                <w:rFonts w:cs="Arial"/>
                <w:color w:val="000000"/>
                <w:sz w:val="20"/>
                <w:szCs w:val="20"/>
              </w:rPr>
              <w:t xml:space="preserve">1: </w:t>
            </w:r>
            <w:r w:rsidR="00743352" w:rsidRPr="002C5BB2">
              <w:rPr>
                <w:rFonts w:cs="Arial"/>
                <w:color w:val="000000"/>
                <w:sz w:val="20"/>
                <w:szCs w:val="20"/>
              </w:rPr>
              <w:t>Nominate members to the Management Committee</w:t>
            </w:r>
          </w:p>
        </w:tc>
        <w:tc>
          <w:tcPr>
            <w:tcW w:w="434" w:type="dxa"/>
            <w:shd w:val="clear" w:color="auto" w:fill="auto"/>
            <w:noWrap/>
            <w:vAlign w:val="bottom"/>
          </w:tcPr>
          <w:p w:rsidR="009E1B62" w:rsidRPr="002C5BB2" w:rsidRDefault="009E1B62" w:rsidP="00E04CEE">
            <w:pPr>
              <w:rPr>
                <w:rFonts w:cs="Arial"/>
                <w:sz w:val="20"/>
                <w:szCs w:val="20"/>
                <w:lang w:eastAsia="es-MX"/>
              </w:rPr>
            </w:pPr>
            <w:r w:rsidRPr="002C5BB2">
              <w:rPr>
                <w:rFonts w:cs="Arial"/>
                <w:sz w:val="20"/>
                <w:szCs w:val="20"/>
                <w:lang w:eastAsia="es-MX"/>
              </w:rPr>
              <w:t> </w:t>
            </w:r>
          </w:p>
        </w:tc>
        <w:tc>
          <w:tcPr>
            <w:tcW w:w="434" w:type="dxa"/>
            <w:shd w:val="clear" w:color="auto" w:fill="auto"/>
            <w:noWrap/>
            <w:vAlign w:val="bottom"/>
          </w:tcPr>
          <w:p w:rsidR="009E1B62" w:rsidRPr="002C5BB2" w:rsidRDefault="009E1B62" w:rsidP="00E04CEE">
            <w:pPr>
              <w:rPr>
                <w:rFonts w:cs="Arial"/>
                <w:sz w:val="20"/>
                <w:szCs w:val="20"/>
                <w:lang w:eastAsia="es-MX"/>
              </w:rPr>
            </w:pPr>
            <w:r w:rsidRPr="002C5BB2">
              <w:rPr>
                <w:rFonts w:cs="Arial"/>
                <w:sz w:val="20"/>
                <w:szCs w:val="20"/>
                <w:lang w:eastAsia="es-MX"/>
              </w:rPr>
              <w:t> </w:t>
            </w:r>
          </w:p>
        </w:tc>
        <w:tc>
          <w:tcPr>
            <w:tcW w:w="434" w:type="dxa"/>
            <w:shd w:val="clear" w:color="auto" w:fill="auto"/>
            <w:noWrap/>
            <w:vAlign w:val="bottom"/>
          </w:tcPr>
          <w:p w:rsidR="009E1B62" w:rsidRPr="002C5BB2" w:rsidRDefault="009E1B62" w:rsidP="00E04CEE">
            <w:pPr>
              <w:rPr>
                <w:rFonts w:cs="Arial"/>
                <w:sz w:val="20"/>
                <w:szCs w:val="20"/>
                <w:lang w:eastAsia="es-MX"/>
              </w:rPr>
            </w:pPr>
            <w:r w:rsidRPr="002C5BB2">
              <w:rPr>
                <w:rFonts w:cs="Arial"/>
                <w:sz w:val="20"/>
                <w:szCs w:val="20"/>
                <w:lang w:eastAsia="es-MX"/>
              </w:rPr>
              <w:t> </w:t>
            </w:r>
          </w:p>
        </w:tc>
        <w:tc>
          <w:tcPr>
            <w:tcW w:w="434" w:type="dxa"/>
            <w:shd w:val="clear" w:color="auto" w:fill="C0C0C0"/>
            <w:noWrap/>
            <w:vAlign w:val="bottom"/>
          </w:tcPr>
          <w:p w:rsidR="009E1B62" w:rsidRPr="002C5BB2" w:rsidRDefault="009E1B62" w:rsidP="00E04CEE">
            <w:pPr>
              <w:rPr>
                <w:rFonts w:cs="Arial"/>
                <w:sz w:val="20"/>
                <w:szCs w:val="20"/>
                <w:lang w:eastAsia="es-MX"/>
              </w:rPr>
            </w:pPr>
            <w:r w:rsidRPr="002C5BB2">
              <w:rPr>
                <w:rFonts w:cs="Arial"/>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515"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50"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r>
      <w:tr w:rsidR="009E1B62" w:rsidRPr="002C5BB2" w:rsidTr="005B60E5">
        <w:trPr>
          <w:trHeight w:val="430"/>
        </w:trPr>
        <w:tc>
          <w:tcPr>
            <w:tcW w:w="7539" w:type="dxa"/>
            <w:shd w:val="clear" w:color="auto" w:fill="auto"/>
          </w:tcPr>
          <w:p w:rsidR="009E1B62" w:rsidRPr="002C5BB2" w:rsidRDefault="009E1B62" w:rsidP="00E04CEE">
            <w:pPr>
              <w:rPr>
                <w:rFonts w:cs="Arial"/>
                <w:color w:val="000000"/>
                <w:sz w:val="20"/>
                <w:szCs w:val="20"/>
                <w:lang w:eastAsia="es-MX"/>
              </w:rPr>
            </w:pPr>
            <w:r w:rsidRPr="002C5BB2">
              <w:rPr>
                <w:rFonts w:cs="Arial"/>
                <w:color w:val="000000"/>
                <w:sz w:val="20"/>
                <w:szCs w:val="20"/>
              </w:rPr>
              <w:t xml:space="preserve">Activity </w:t>
            </w:r>
            <w:r w:rsidR="0020358C" w:rsidRPr="002C5BB2">
              <w:rPr>
                <w:rFonts w:cs="Arial"/>
                <w:color w:val="000000"/>
                <w:sz w:val="20"/>
                <w:szCs w:val="20"/>
              </w:rPr>
              <w:t>3.</w:t>
            </w:r>
            <w:r w:rsidRPr="002C5BB2">
              <w:rPr>
                <w:rFonts w:cs="Arial"/>
                <w:color w:val="000000"/>
                <w:sz w:val="20"/>
                <w:szCs w:val="20"/>
              </w:rPr>
              <w:t>2: Train</w:t>
            </w:r>
            <w:r w:rsidR="00AB2D95" w:rsidRPr="002C5BB2">
              <w:rPr>
                <w:rFonts w:cs="Arial"/>
                <w:color w:val="000000"/>
                <w:sz w:val="20"/>
                <w:szCs w:val="20"/>
              </w:rPr>
              <w:t>ing</w:t>
            </w:r>
            <w:r w:rsidRPr="002C5BB2">
              <w:rPr>
                <w:rFonts w:cs="Arial"/>
                <w:color w:val="000000"/>
                <w:sz w:val="20"/>
                <w:szCs w:val="20"/>
              </w:rPr>
              <w:t xml:space="preserve"> and mentor</w:t>
            </w:r>
            <w:r w:rsidR="00AB2D95" w:rsidRPr="002C5BB2">
              <w:rPr>
                <w:rFonts w:cs="Arial"/>
                <w:color w:val="000000"/>
                <w:sz w:val="20"/>
                <w:szCs w:val="20"/>
              </w:rPr>
              <w:t>ing</w:t>
            </w:r>
            <w:r w:rsidRPr="002C5BB2">
              <w:rPr>
                <w:rFonts w:cs="Arial"/>
                <w:color w:val="000000"/>
                <w:sz w:val="20"/>
                <w:szCs w:val="20"/>
              </w:rPr>
              <w:t xml:space="preserve"> </w:t>
            </w:r>
            <w:r w:rsidR="00AB2D95" w:rsidRPr="002C5BB2">
              <w:rPr>
                <w:rFonts w:cs="Arial"/>
                <w:color w:val="000000"/>
                <w:sz w:val="20"/>
                <w:szCs w:val="20"/>
              </w:rPr>
              <w:t>of Joint Tourism M</w:t>
            </w:r>
            <w:r w:rsidRPr="002C5BB2">
              <w:rPr>
                <w:rFonts w:cs="Arial"/>
                <w:color w:val="000000"/>
                <w:sz w:val="20"/>
                <w:szCs w:val="20"/>
              </w:rPr>
              <w:t xml:space="preserve">anagement </w:t>
            </w:r>
            <w:r w:rsidR="00AB2D95" w:rsidRPr="002C5BB2">
              <w:rPr>
                <w:rFonts w:cs="Arial"/>
                <w:color w:val="000000"/>
                <w:sz w:val="20"/>
                <w:szCs w:val="20"/>
              </w:rPr>
              <w:t>C</w:t>
            </w:r>
            <w:r w:rsidRPr="002C5BB2">
              <w:rPr>
                <w:rFonts w:cs="Arial"/>
                <w:color w:val="000000"/>
                <w:sz w:val="20"/>
                <w:szCs w:val="20"/>
              </w:rPr>
              <w:t>ommittee</w:t>
            </w:r>
          </w:p>
        </w:tc>
        <w:tc>
          <w:tcPr>
            <w:tcW w:w="434" w:type="dxa"/>
            <w:shd w:val="clear" w:color="auto" w:fill="auto"/>
            <w:noWrap/>
            <w:vAlign w:val="bottom"/>
          </w:tcPr>
          <w:p w:rsidR="009E1B62" w:rsidRPr="002C5BB2" w:rsidRDefault="009E1B62" w:rsidP="00E04CEE">
            <w:pPr>
              <w:rPr>
                <w:rFonts w:cs="Arial"/>
                <w:sz w:val="20"/>
                <w:szCs w:val="20"/>
                <w:lang w:eastAsia="es-MX"/>
              </w:rPr>
            </w:pPr>
            <w:r w:rsidRPr="002C5BB2">
              <w:rPr>
                <w:rFonts w:cs="Arial"/>
                <w:sz w:val="20"/>
                <w:szCs w:val="20"/>
                <w:lang w:eastAsia="es-MX"/>
              </w:rPr>
              <w:t> </w:t>
            </w:r>
          </w:p>
        </w:tc>
        <w:tc>
          <w:tcPr>
            <w:tcW w:w="434" w:type="dxa"/>
            <w:shd w:val="clear" w:color="auto" w:fill="auto"/>
            <w:noWrap/>
            <w:vAlign w:val="bottom"/>
          </w:tcPr>
          <w:p w:rsidR="009E1B62" w:rsidRPr="002C5BB2" w:rsidRDefault="009E1B62" w:rsidP="00E04CEE">
            <w:pPr>
              <w:rPr>
                <w:rFonts w:cs="Arial"/>
                <w:sz w:val="20"/>
                <w:szCs w:val="20"/>
                <w:lang w:eastAsia="es-MX"/>
              </w:rPr>
            </w:pPr>
            <w:r w:rsidRPr="002C5BB2">
              <w:rPr>
                <w:rFonts w:cs="Arial"/>
                <w:sz w:val="20"/>
                <w:szCs w:val="20"/>
                <w:lang w:eastAsia="es-MX"/>
              </w:rPr>
              <w:t> </w:t>
            </w:r>
          </w:p>
        </w:tc>
        <w:tc>
          <w:tcPr>
            <w:tcW w:w="434" w:type="dxa"/>
            <w:shd w:val="clear" w:color="auto" w:fill="auto"/>
            <w:noWrap/>
            <w:vAlign w:val="bottom"/>
          </w:tcPr>
          <w:p w:rsidR="009E1B62" w:rsidRPr="002C5BB2" w:rsidRDefault="009E1B62" w:rsidP="00E04CEE">
            <w:pPr>
              <w:rPr>
                <w:rFonts w:cs="Arial"/>
                <w:sz w:val="20"/>
                <w:szCs w:val="20"/>
                <w:lang w:eastAsia="es-MX"/>
              </w:rPr>
            </w:pPr>
            <w:r w:rsidRPr="002C5BB2">
              <w:rPr>
                <w:rFonts w:cs="Arial"/>
                <w:sz w:val="20"/>
                <w:szCs w:val="20"/>
                <w:lang w:eastAsia="es-MX"/>
              </w:rPr>
              <w:t> </w:t>
            </w:r>
          </w:p>
        </w:tc>
        <w:tc>
          <w:tcPr>
            <w:tcW w:w="434" w:type="dxa"/>
            <w:shd w:val="clear" w:color="auto" w:fill="CCCCCC"/>
            <w:noWrap/>
            <w:vAlign w:val="bottom"/>
          </w:tcPr>
          <w:p w:rsidR="009E1B62" w:rsidRPr="002C5BB2" w:rsidRDefault="009E1B62" w:rsidP="00E04CEE">
            <w:pPr>
              <w:rPr>
                <w:rFonts w:cs="Arial"/>
                <w:sz w:val="20"/>
                <w:szCs w:val="20"/>
                <w:lang w:eastAsia="es-MX"/>
              </w:rPr>
            </w:pPr>
            <w:r w:rsidRPr="002C5BB2">
              <w:rPr>
                <w:rFonts w:cs="Arial"/>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515"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50"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r>
      <w:tr w:rsidR="009E1B62" w:rsidRPr="002C5BB2" w:rsidTr="005B60E5">
        <w:trPr>
          <w:trHeight w:val="610"/>
        </w:trPr>
        <w:tc>
          <w:tcPr>
            <w:tcW w:w="7539" w:type="dxa"/>
            <w:shd w:val="clear" w:color="auto" w:fill="auto"/>
            <w:vAlign w:val="center"/>
          </w:tcPr>
          <w:p w:rsidR="00647AA3" w:rsidRPr="002C5BB2" w:rsidRDefault="009E1B62" w:rsidP="0020358C">
            <w:pPr>
              <w:spacing w:after="0"/>
              <w:jc w:val="left"/>
              <w:rPr>
                <w:rFonts w:cs="Arial"/>
                <w:color w:val="000000"/>
                <w:sz w:val="20"/>
                <w:szCs w:val="20"/>
              </w:rPr>
            </w:pPr>
            <w:r w:rsidRPr="002C5BB2">
              <w:rPr>
                <w:rFonts w:cs="Arial"/>
                <w:b/>
                <w:bCs/>
                <w:color w:val="000000"/>
                <w:sz w:val="20"/>
                <w:szCs w:val="20"/>
                <w:lang w:eastAsia="es-MX"/>
              </w:rPr>
              <w:t xml:space="preserve">Outcome 4: </w:t>
            </w:r>
            <w:r w:rsidRPr="002C5BB2">
              <w:rPr>
                <w:rFonts w:cs="Arial"/>
                <w:color w:val="000000"/>
                <w:sz w:val="20"/>
                <w:szCs w:val="20"/>
              </w:rPr>
              <w:t>Develop management plans based on best practices and marketing strategies, including M&amp;E framework</w:t>
            </w:r>
          </w:p>
          <w:p w:rsidR="009E1B62" w:rsidRPr="002C5BB2" w:rsidRDefault="009E1B62" w:rsidP="005B60E5">
            <w:pPr>
              <w:spacing w:after="0"/>
              <w:jc w:val="left"/>
              <w:rPr>
                <w:rFonts w:cs="Arial"/>
                <w:b/>
                <w:bCs/>
                <w:color w:val="FF0000"/>
                <w:sz w:val="20"/>
                <w:szCs w:val="20"/>
                <w:lang w:eastAsia="es-MX"/>
              </w:rPr>
            </w:pP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515"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50"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r>
      <w:tr w:rsidR="009E1B62" w:rsidRPr="002C5BB2" w:rsidTr="005B60E5">
        <w:trPr>
          <w:trHeight w:val="511"/>
        </w:trPr>
        <w:tc>
          <w:tcPr>
            <w:tcW w:w="7539" w:type="dxa"/>
            <w:shd w:val="clear" w:color="auto" w:fill="auto"/>
          </w:tcPr>
          <w:p w:rsidR="009E1B62" w:rsidRPr="002C5BB2" w:rsidRDefault="009E1B62" w:rsidP="00AB2D95">
            <w:pPr>
              <w:rPr>
                <w:rFonts w:cs="Arial"/>
                <w:color w:val="000000"/>
                <w:sz w:val="20"/>
                <w:szCs w:val="20"/>
              </w:rPr>
            </w:pPr>
            <w:r w:rsidRPr="002C5BB2">
              <w:rPr>
                <w:rFonts w:cs="Arial"/>
                <w:color w:val="000000"/>
                <w:sz w:val="20"/>
                <w:szCs w:val="20"/>
              </w:rPr>
              <w:t xml:space="preserve">Activity </w:t>
            </w:r>
            <w:r w:rsidR="0020358C" w:rsidRPr="002C5BB2">
              <w:rPr>
                <w:rFonts w:cs="Arial"/>
                <w:color w:val="000000"/>
                <w:sz w:val="20"/>
                <w:szCs w:val="20"/>
              </w:rPr>
              <w:t>4.</w:t>
            </w:r>
            <w:r w:rsidRPr="002C5BB2">
              <w:rPr>
                <w:rFonts w:cs="Arial"/>
                <w:color w:val="000000"/>
                <w:sz w:val="20"/>
                <w:szCs w:val="20"/>
              </w:rPr>
              <w:t>1: Develop community specific management plans, alternative income source</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515"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50"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r>
      <w:tr w:rsidR="009E1B62" w:rsidRPr="002C5BB2" w:rsidTr="005B60E5">
        <w:trPr>
          <w:trHeight w:val="349"/>
        </w:trPr>
        <w:tc>
          <w:tcPr>
            <w:tcW w:w="7539" w:type="dxa"/>
            <w:shd w:val="clear" w:color="auto" w:fill="auto"/>
          </w:tcPr>
          <w:p w:rsidR="009E1B62" w:rsidRPr="002C5BB2" w:rsidRDefault="009E1B62" w:rsidP="00E04CEE">
            <w:pPr>
              <w:rPr>
                <w:rFonts w:cs="Arial"/>
                <w:color w:val="000000"/>
                <w:sz w:val="20"/>
                <w:szCs w:val="20"/>
              </w:rPr>
            </w:pPr>
            <w:r w:rsidRPr="002C5BB2">
              <w:rPr>
                <w:rFonts w:cs="Arial"/>
                <w:color w:val="000000"/>
                <w:sz w:val="20"/>
                <w:szCs w:val="20"/>
              </w:rPr>
              <w:t xml:space="preserve">Activity </w:t>
            </w:r>
            <w:r w:rsidR="0020358C" w:rsidRPr="002C5BB2">
              <w:rPr>
                <w:rFonts w:cs="Arial"/>
                <w:color w:val="000000"/>
                <w:sz w:val="20"/>
                <w:szCs w:val="20"/>
              </w:rPr>
              <w:t>4.</w:t>
            </w:r>
            <w:r w:rsidRPr="002C5BB2">
              <w:rPr>
                <w:rFonts w:cs="Arial"/>
                <w:color w:val="000000"/>
                <w:sz w:val="20"/>
                <w:szCs w:val="20"/>
              </w:rPr>
              <w:t>2: Design M&amp;E framework</w:t>
            </w:r>
          </w:p>
        </w:tc>
        <w:tc>
          <w:tcPr>
            <w:tcW w:w="434" w:type="dxa"/>
            <w:shd w:val="clear" w:color="auto" w:fill="auto"/>
          </w:tcPr>
          <w:p w:rsidR="009E1B62" w:rsidRPr="002C5BB2" w:rsidRDefault="009E1B62" w:rsidP="00E04CEE">
            <w:pPr>
              <w:jc w:val="right"/>
              <w:rPr>
                <w:rFonts w:cs="Arial"/>
                <w:color w:val="000000"/>
                <w:sz w:val="20"/>
                <w:szCs w:val="20"/>
                <w:lang w:eastAsia="es-MX"/>
              </w:rPr>
            </w:pPr>
          </w:p>
        </w:tc>
        <w:tc>
          <w:tcPr>
            <w:tcW w:w="434" w:type="dxa"/>
            <w:shd w:val="clear" w:color="auto" w:fill="CCCCCC"/>
          </w:tcPr>
          <w:p w:rsidR="009E1B62" w:rsidRPr="002C5BB2" w:rsidRDefault="009E1B62" w:rsidP="00E04CEE">
            <w:pPr>
              <w:jc w:val="right"/>
              <w:rPr>
                <w:rFonts w:cs="Arial"/>
                <w:color w:val="000000"/>
                <w:sz w:val="20"/>
                <w:szCs w:val="20"/>
                <w:lang w:eastAsia="es-MX"/>
              </w:rPr>
            </w:pPr>
          </w:p>
        </w:tc>
        <w:tc>
          <w:tcPr>
            <w:tcW w:w="434" w:type="dxa"/>
            <w:shd w:val="clear" w:color="auto" w:fill="CCCCCC"/>
          </w:tcPr>
          <w:p w:rsidR="009E1B62" w:rsidRPr="002C5BB2" w:rsidRDefault="009E1B62" w:rsidP="00E04CEE">
            <w:pPr>
              <w:jc w:val="right"/>
              <w:rPr>
                <w:rFonts w:cs="Arial"/>
                <w:color w:val="000000"/>
                <w:sz w:val="20"/>
                <w:szCs w:val="20"/>
                <w:lang w:eastAsia="es-MX"/>
              </w:rPr>
            </w:pPr>
          </w:p>
        </w:tc>
        <w:tc>
          <w:tcPr>
            <w:tcW w:w="434" w:type="dxa"/>
            <w:shd w:val="clear" w:color="auto" w:fill="auto"/>
          </w:tcPr>
          <w:p w:rsidR="009E1B62" w:rsidRPr="002C5BB2" w:rsidRDefault="009E1B62" w:rsidP="00E04CEE">
            <w:pPr>
              <w:jc w:val="right"/>
              <w:rPr>
                <w:rFonts w:cs="Arial"/>
                <w:color w:val="000000"/>
                <w:sz w:val="20"/>
                <w:szCs w:val="20"/>
                <w:lang w:eastAsia="es-MX"/>
              </w:rPr>
            </w:pPr>
          </w:p>
        </w:tc>
        <w:tc>
          <w:tcPr>
            <w:tcW w:w="434" w:type="dxa"/>
            <w:shd w:val="clear" w:color="auto" w:fill="auto"/>
          </w:tcPr>
          <w:p w:rsidR="009E1B62" w:rsidRPr="002C5BB2" w:rsidRDefault="009E1B62" w:rsidP="00E04CEE">
            <w:pPr>
              <w:jc w:val="right"/>
              <w:rPr>
                <w:rFonts w:cs="Arial"/>
                <w:color w:val="000000"/>
                <w:sz w:val="20"/>
                <w:szCs w:val="20"/>
                <w:lang w:eastAsia="es-MX"/>
              </w:rPr>
            </w:pPr>
          </w:p>
        </w:tc>
        <w:tc>
          <w:tcPr>
            <w:tcW w:w="434" w:type="dxa"/>
            <w:shd w:val="clear" w:color="auto" w:fill="auto"/>
          </w:tcPr>
          <w:p w:rsidR="009E1B62" w:rsidRPr="002C5BB2" w:rsidRDefault="009E1B62" w:rsidP="00E04CEE">
            <w:pPr>
              <w:jc w:val="right"/>
              <w:rPr>
                <w:rFonts w:cs="Arial"/>
                <w:color w:val="000000"/>
                <w:sz w:val="20"/>
                <w:szCs w:val="20"/>
                <w:lang w:eastAsia="es-MX"/>
              </w:rPr>
            </w:pPr>
          </w:p>
        </w:tc>
        <w:tc>
          <w:tcPr>
            <w:tcW w:w="434" w:type="dxa"/>
            <w:shd w:val="clear" w:color="auto" w:fill="auto"/>
          </w:tcPr>
          <w:p w:rsidR="009E1B62" w:rsidRPr="002C5BB2" w:rsidRDefault="009E1B62" w:rsidP="00E04CEE">
            <w:pPr>
              <w:jc w:val="right"/>
              <w:rPr>
                <w:rFonts w:cs="Arial"/>
                <w:color w:val="000000"/>
                <w:sz w:val="20"/>
                <w:szCs w:val="20"/>
                <w:lang w:eastAsia="es-MX"/>
              </w:rPr>
            </w:pPr>
          </w:p>
        </w:tc>
        <w:tc>
          <w:tcPr>
            <w:tcW w:w="434" w:type="dxa"/>
            <w:shd w:val="clear" w:color="auto" w:fill="auto"/>
          </w:tcPr>
          <w:p w:rsidR="009E1B62" w:rsidRPr="002C5BB2" w:rsidRDefault="009E1B62" w:rsidP="00E04CEE">
            <w:pPr>
              <w:jc w:val="right"/>
              <w:rPr>
                <w:rFonts w:cs="Arial"/>
                <w:color w:val="000000"/>
                <w:sz w:val="20"/>
                <w:szCs w:val="20"/>
                <w:lang w:eastAsia="es-MX"/>
              </w:rPr>
            </w:pPr>
          </w:p>
        </w:tc>
        <w:tc>
          <w:tcPr>
            <w:tcW w:w="434" w:type="dxa"/>
            <w:shd w:val="clear" w:color="auto" w:fill="auto"/>
          </w:tcPr>
          <w:p w:rsidR="009E1B62" w:rsidRPr="002C5BB2" w:rsidRDefault="009E1B62" w:rsidP="00E04CEE">
            <w:pPr>
              <w:jc w:val="right"/>
              <w:rPr>
                <w:rFonts w:cs="Arial"/>
                <w:color w:val="000000"/>
                <w:sz w:val="20"/>
                <w:szCs w:val="20"/>
                <w:lang w:eastAsia="es-MX"/>
              </w:rPr>
            </w:pPr>
          </w:p>
        </w:tc>
        <w:tc>
          <w:tcPr>
            <w:tcW w:w="434" w:type="dxa"/>
            <w:shd w:val="clear" w:color="auto" w:fill="auto"/>
          </w:tcPr>
          <w:p w:rsidR="009E1B62" w:rsidRPr="002C5BB2" w:rsidRDefault="009E1B62" w:rsidP="00E04CEE">
            <w:pPr>
              <w:jc w:val="right"/>
              <w:rPr>
                <w:rFonts w:cs="Arial"/>
                <w:color w:val="000000"/>
                <w:sz w:val="20"/>
                <w:szCs w:val="20"/>
                <w:lang w:eastAsia="es-MX"/>
              </w:rPr>
            </w:pPr>
          </w:p>
        </w:tc>
        <w:tc>
          <w:tcPr>
            <w:tcW w:w="434" w:type="dxa"/>
            <w:shd w:val="clear" w:color="auto" w:fill="auto"/>
          </w:tcPr>
          <w:p w:rsidR="009E1B62" w:rsidRPr="002C5BB2" w:rsidRDefault="009E1B62" w:rsidP="00E04CEE">
            <w:pPr>
              <w:jc w:val="right"/>
              <w:rPr>
                <w:rFonts w:cs="Arial"/>
                <w:color w:val="000000"/>
                <w:sz w:val="20"/>
                <w:szCs w:val="20"/>
                <w:lang w:eastAsia="es-MX"/>
              </w:rPr>
            </w:pPr>
          </w:p>
        </w:tc>
        <w:tc>
          <w:tcPr>
            <w:tcW w:w="434" w:type="dxa"/>
            <w:shd w:val="clear" w:color="auto" w:fill="auto"/>
          </w:tcPr>
          <w:p w:rsidR="009E1B62" w:rsidRPr="002C5BB2" w:rsidRDefault="009E1B62" w:rsidP="00E04CEE">
            <w:pPr>
              <w:jc w:val="right"/>
              <w:rPr>
                <w:rFonts w:cs="Arial"/>
                <w:color w:val="000000"/>
                <w:sz w:val="20"/>
                <w:szCs w:val="20"/>
                <w:lang w:eastAsia="es-MX"/>
              </w:rPr>
            </w:pPr>
          </w:p>
        </w:tc>
        <w:tc>
          <w:tcPr>
            <w:tcW w:w="434" w:type="dxa"/>
            <w:shd w:val="clear" w:color="auto" w:fill="auto"/>
          </w:tcPr>
          <w:p w:rsidR="009E1B62" w:rsidRPr="002C5BB2" w:rsidRDefault="009E1B62" w:rsidP="00E04CEE">
            <w:pPr>
              <w:jc w:val="right"/>
              <w:rPr>
                <w:rFonts w:cs="Arial"/>
                <w:color w:val="000000"/>
                <w:sz w:val="20"/>
                <w:szCs w:val="20"/>
                <w:lang w:eastAsia="es-MX"/>
              </w:rPr>
            </w:pPr>
          </w:p>
        </w:tc>
        <w:tc>
          <w:tcPr>
            <w:tcW w:w="434" w:type="dxa"/>
            <w:shd w:val="clear" w:color="auto" w:fill="auto"/>
          </w:tcPr>
          <w:p w:rsidR="009E1B62" w:rsidRPr="002C5BB2" w:rsidRDefault="009E1B62" w:rsidP="00E04CEE">
            <w:pPr>
              <w:jc w:val="right"/>
              <w:rPr>
                <w:rFonts w:cs="Arial"/>
                <w:color w:val="000000"/>
                <w:sz w:val="20"/>
                <w:szCs w:val="20"/>
                <w:lang w:eastAsia="es-MX"/>
              </w:rPr>
            </w:pPr>
          </w:p>
        </w:tc>
        <w:tc>
          <w:tcPr>
            <w:tcW w:w="515" w:type="dxa"/>
            <w:shd w:val="clear" w:color="auto" w:fill="auto"/>
          </w:tcPr>
          <w:p w:rsidR="009E1B62" w:rsidRPr="002C5BB2" w:rsidRDefault="009E1B62" w:rsidP="00E04CEE">
            <w:pPr>
              <w:jc w:val="right"/>
              <w:rPr>
                <w:rFonts w:cs="Arial"/>
                <w:color w:val="000000"/>
                <w:sz w:val="20"/>
                <w:szCs w:val="20"/>
                <w:lang w:eastAsia="es-MX"/>
              </w:rPr>
            </w:pPr>
          </w:p>
        </w:tc>
        <w:tc>
          <w:tcPr>
            <w:tcW w:w="450" w:type="dxa"/>
            <w:shd w:val="clear" w:color="auto" w:fill="auto"/>
          </w:tcPr>
          <w:p w:rsidR="009E1B62" w:rsidRPr="002C5BB2" w:rsidRDefault="009E1B62" w:rsidP="00E04CEE">
            <w:pPr>
              <w:jc w:val="right"/>
              <w:rPr>
                <w:rFonts w:cs="Arial"/>
                <w:color w:val="000000"/>
                <w:sz w:val="20"/>
                <w:szCs w:val="20"/>
                <w:lang w:eastAsia="es-MX"/>
              </w:rPr>
            </w:pPr>
          </w:p>
        </w:tc>
      </w:tr>
      <w:tr w:rsidR="009E1B62" w:rsidRPr="002C5BB2" w:rsidTr="005B60E5">
        <w:trPr>
          <w:trHeight w:val="392"/>
        </w:trPr>
        <w:tc>
          <w:tcPr>
            <w:tcW w:w="7539" w:type="dxa"/>
            <w:vMerge w:val="restart"/>
            <w:shd w:val="clear" w:color="auto" w:fill="auto"/>
            <w:noWrap/>
            <w:vAlign w:val="bottom"/>
          </w:tcPr>
          <w:p w:rsidR="009E1B62" w:rsidRPr="002C5BB2" w:rsidRDefault="009E1B62" w:rsidP="00E04CEE">
            <w:pPr>
              <w:jc w:val="center"/>
              <w:rPr>
                <w:rFonts w:cs="Arial"/>
                <w:b/>
                <w:bCs/>
                <w:sz w:val="20"/>
                <w:szCs w:val="20"/>
                <w:lang w:val="es-MX" w:eastAsia="es-MX"/>
              </w:rPr>
            </w:pPr>
            <w:proofErr w:type="spellStart"/>
            <w:r w:rsidRPr="002C5BB2">
              <w:rPr>
                <w:rFonts w:cs="Arial"/>
                <w:b/>
                <w:bCs/>
                <w:sz w:val="20"/>
                <w:szCs w:val="20"/>
                <w:lang w:val="es-MX" w:eastAsia="es-MX"/>
              </w:rPr>
              <w:lastRenderedPageBreak/>
              <w:t>Component</w:t>
            </w:r>
            <w:proofErr w:type="spellEnd"/>
            <w:r w:rsidRPr="002C5BB2">
              <w:rPr>
                <w:rFonts w:cs="Arial"/>
                <w:b/>
                <w:bCs/>
                <w:sz w:val="20"/>
                <w:szCs w:val="20"/>
                <w:lang w:val="es-MX" w:eastAsia="es-MX"/>
              </w:rPr>
              <w:t xml:space="preserve"> and </w:t>
            </w:r>
            <w:proofErr w:type="spellStart"/>
            <w:r w:rsidRPr="002C5BB2">
              <w:rPr>
                <w:rFonts w:cs="Arial"/>
                <w:b/>
                <w:bCs/>
                <w:sz w:val="20"/>
                <w:szCs w:val="20"/>
                <w:lang w:val="es-MX" w:eastAsia="es-MX"/>
              </w:rPr>
              <w:t>Activities</w:t>
            </w:r>
            <w:proofErr w:type="spellEnd"/>
          </w:p>
        </w:tc>
        <w:tc>
          <w:tcPr>
            <w:tcW w:w="1736" w:type="dxa"/>
            <w:gridSpan w:val="4"/>
            <w:shd w:val="clear" w:color="auto" w:fill="auto"/>
            <w:noWrap/>
            <w:vAlign w:val="bottom"/>
          </w:tcPr>
          <w:p w:rsidR="009E1B62" w:rsidRPr="002C5BB2" w:rsidRDefault="009E1B62" w:rsidP="00E04CEE">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1</w:t>
            </w:r>
          </w:p>
        </w:tc>
        <w:tc>
          <w:tcPr>
            <w:tcW w:w="1736" w:type="dxa"/>
            <w:gridSpan w:val="4"/>
            <w:shd w:val="clear" w:color="auto" w:fill="auto"/>
            <w:noWrap/>
            <w:vAlign w:val="bottom"/>
          </w:tcPr>
          <w:p w:rsidR="009E1B62" w:rsidRPr="002C5BB2" w:rsidRDefault="009E1B62" w:rsidP="00E04CEE">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2</w:t>
            </w:r>
          </w:p>
        </w:tc>
        <w:tc>
          <w:tcPr>
            <w:tcW w:w="1736" w:type="dxa"/>
            <w:gridSpan w:val="4"/>
            <w:shd w:val="clear" w:color="auto" w:fill="auto"/>
            <w:noWrap/>
            <w:vAlign w:val="bottom"/>
          </w:tcPr>
          <w:p w:rsidR="009E1B62" w:rsidRPr="002C5BB2" w:rsidRDefault="009E1B62" w:rsidP="00E04CEE">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3</w:t>
            </w:r>
          </w:p>
        </w:tc>
        <w:tc>
          <w:tcPr>
            <w:tcW w:w="1833" w:type="dxa"/>
            <w:gridSpan w:val="4"/>
            <w:shd w:val="clear" w:color="auto" w:fill="auto"/>
            <w:noWrap/>
            <w:vAlign w:val="bottom"/>
          </w:tcPr>
          <w:p w:rsidR="009E1B62" w:rsidRPr="002C5BB2" w:rsidRDefault="009E1B62" w:rsidP="00E04CEE">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4</w:t>
            </w:r>
          </w:p>
        </w:tc>
      </w:tr>
      <w:tr w:rsidR="009E1B62" w:rsidRPr="002C5BB2" w:rsidTr="005B60E5">
        <w:trPr>
          <w:trHeight w:val="392"/>
        </w:trPr>
        <w:tc>
          <w:tcPr>
            <w:tcW w:w="7539" w:type="dxa"/>
            <w:vMerge/>
            <w:vAlign w:val="center"/>
          </w:tcPr>
          <w:p w:rsidR="009E1B62" w:rsidRPr="002C5BB2" w:rsidRDefault="009E1B62" w:rsidP="00E04CEE">
            <w:pPr>
              <w:rPr>
                <w:rFonts w:cs="Arial"/>
                <w:b/>
                <w:bCs/>
                <w:sz w:val="20"/>
                <w:szCs w:val="20"/>
                <w:lang w:val="es-MX" w:eastAsia="es-MX"/>
              </w:rPr>
            </w:pPr>
          </w:p>
        </w:tc>
        <w:tc>
          <w:tcPr>
            <w:tcW w:w="434" w:type="dxa"/>
            <w:shd w:val="clear" w:color="auto" w:fill="auto"/>
            <w:noWrap/>
            <w:vAlign w:val="bottom"/>
          </w:tcPr>
          <w:p w:rsidR="009E1B62" w:rsidRPr="002C5BB2" w:rsidRDefault="009E1B62" w:rsidP="00E04CEE">
            <w:pPr>
              <w:rPr>
                <w:rFonts w:cs="Arial"/>
                <w:b/>
                <w:bCs/>
                <w:sz w:val="20"/>
                <w:szCs w:val="20"/>
                <w:lang w:val="es-MX" w:eastAsia="es-MX"/>
              </w:rPr>
            </w:pPr>
            <w:r w:rsidRPr="002C5BB2">
              <w:rPr>
                <w:rFonts w:cs="Arial"/>
                <w:b/>
                <w:bCs/>
                <w:sz w:val="20"/>
                <w:szCs w:val="20"/>
                <w:lang w:val="es-MX" w:eastAsia="es-MX"/>
              </w:rPr>
              <w:t>Q1</w:t>
            </w:r>
          </w:p>
        </w:tc>
        <w:tc>
          <w:tcPr>
            <w:tcW w:w="434" w:type="dxa"/>
            <w:shd w:val="clear" w:color="auto" w:fill="auto"/>
            <w:noWrap/>
            <w:vAlign w:val="bottom"/>
          </w:tcPr>
          <w:p w:rsidR="009E1B62" w:rsidRPr="002C5BB2" w:rsidRDefault="009E1B62" w:rsidP="00E04CEE">
            <w:pPr>
              <w:rPr>
                <w:rFonts w:cs="Arial"/>
                <w:b/>
                <w:bCs/>
                <w:sz w:val="20"/>
                <w:szCs w:val="20"/>
                <w:lang w:val="es-MX" w:eastAsia="es-MX"/>
              </w:rPr>
            </w:pPr>
            <w:r w:rsidRPr="002C5BB2">
              <w:rPr>
                <w:rFonts w:cs="Arial"/>
                <w:b/>
                <w:bCs/>
                <w:sz w:val="20"/>
                <w:szCs w:val="20"/>
                <w:lang w:val="es-MX" w:eastAsia="es-MX"/>
              </w:rPr>
              <w:t>Q2</w:t>
            </w:r>
          </w:p>
        </w:tc>
        <w:tc>
          <w:tcPr>
            <w:tcW w:w="434" w:type="dxa"/>
            <w:shd w:val="clear" w:color="auto" w:fill="auto"/>
            <w:noWrap/>
            <w:vAlign w:val="bottom"/>
          </w:tcPr>
          <w:p w:rsidR="009E1B62" w:rsidRPr="002C5BB2" w:rsidRDefault="009E1B62" w:rsidP="00E04CEE">
            <w:pPr>
              <w:rPr>
                <w:rFonts w:cs="Arial"/>
                <w:b/>
                <w:bCs/>
                <w:sz w:val="20"/>
                <w:szCs w:val="20"/>
                <w:lang w:val="es-MX" w:eastAsia="es-MX"/>
              </w:rPr>
            </w:pPr>
            <w:r w:rsidRPr="002C5BB2">
              <w:rPr>
                <w:rFonts w:cs="Arial"/>
                <w:b/>
                <w:bCs/>
                <w:sz w:val="20"/>
                <w:szCs w:val="20"/>
                <w:lang w:val="es-MX" w:eastAsia="es-MX"/>
              </w:rPr>
              <w:t>Q3</w:t>
            </w:r>
          </w:p>
        </w:tc>
        <w:tc>
          <w:tcPr>
            <w:tcW w:w="434" w:type="dxa"/>
            <w:shd w:val="clear" w:color="auto" w:fill="auto"/>
            <w:noWrap/>
            <w:vAlign w:val="bottom"/>
          </w:tcPr>
          <w:p w:rsidR="009E1B62" w:rsidRPr="002C5BB2" w:rsidRDefault="009E1B62" w:rsidP="00E04CEE">
            <w:pPr>
              <w:rPr>
                <w:rFonts w:cs="Arial"/>
                <w:b/>
                <w:bCs/>
                <w:sz w:val="20"/>
                <w:szCs w:val="20"/>
                <w:lang w:val="es-MX" w:eastAsia="es-MX"/>
              </w:rPr>
            </w:pPr>
            <w:r w:rsidRPr="002C5BB2">
              <w:rPr>
                <w:rFonts w:cs="Arial"/>
                <w:b/>
                <w:bCs/>
                <w:sz w:val="20"/>
                <w:szCs w:val="20"/>
                <w:lang w:val="es-MX" w:eastAsia="es-MX"/>
              </w:rPr>
              <w:t>Q4</w:t>
            </w:r>
          </w:p>
        </w:tc>
        <w:tc>
          <w:tcPr>
            <w:tcW w:w="434" w:type="dxa"/>
            <w:shd w:val="clear" w:color="auto" w:fill="auto"/>
            <w:noWrap/>
            <w:vAlign w:val="bottom"/>
          </w:tcPr>
          <w:p w:rsidR="009E1B62" w:rsidRPr="002C5BB2" w:rsidRDefault="009E1B62" w:rsidP="00E04CEE">
            <w:pPr>
              <w:rPr>
                <w:rFonts w:cs="Arial"/>
                <w:b/>
                <w:bCs/>
                <w:sz w:val="20"/>
                <w:szCs w:val="20"/>
                <w:lang w:val="es-MX" w:eastAsia="es-MX"/>
              </w:rPr>
            </w:pPr>
            <w:r w:rsidRPr="002C5BB2">
              <w:rPr>
                <w:rFonts w:cs="Arial"/>
                <w:b/>
                <w:bCs/>
                <w:sz w:val="20"/>
                <w:szCs w:val="20"/>
                <w:lang w:val="es-MX" w:eastAsia="es-MX"/>
              </w:rPr>
              <w:t>Q1</w:t>
            </w:r>
          </w:p>
        </w:tc>
        <w:tc>
          <w:tcPr>
            <w:tcW w:w="434" w:type="dxa"/>
            <w:shd w:val="clear" w:color="auto" w:fill="auto"/>
            <w:noWrap/>
            <w:vAlign w:val="bottom"/>
          </w:tcPr>
          <w:p w:rsidR="009E1B62" w:rsidRPr="002C5BB2" w:rsidRDefault="009E1B62" w:rsidP="00E04CEE">
            <w:pPr>
              <w:rPr>
                <w:rFonts w:cs="Arial"/>
                <w:b/>
                <w:bCs/>
                <w:sz w:val="20"/>
                <w:szCs w:val="20"/>
                <w:lang w:val="es-MX" w:eastAsia="es-MX"/>
              </w:rPr>
            </w:pPr>
            <w:r w:rsidRPr="002C5BB2">
              <w:rPr>
                <w:rFonts w:cs="Arial"/>
                <w:b/>
                <w:bCs/>
                <w:sz w:val="20"/>
                <w:szCs w:val="20"/>
                <w:lang w:val="es-MX" w:eastAsia="es-MX"/>
              </w:rPr>
              <w:t>Q2</w:t>
            </w:r>
          </w:p>
        </w:tc>
        <w:tc>
          <w:tcPr>
            <w:tcW w:w="434" w:type="dxa"/>
            <w:shd w:val="clear" w:color="auto" w:fill="auto"/>
            <w:noWrap/>
            <w:vAlign w:val="bottom"/>
          </w:tcPr>
          <w:p w:rsidR="009E1B62" w:rsidRPr="002C5BB2" w:rsidRDefault="009E1B62" w:rsidP="00E04CEE">
            <w:pPr>
              <w:rPr>
                <w:rFonts w:cs="Arial"/>
                <w:b/>
                <w:bCs/>
                <w:sz w:val="20"/>
                <w:szCs w:val="20"/>
                <w:lang w:val="es-MX" w:eastAsia="es-MX"/>
              </w:rPr>
            </w:pPr>
            <w:r w:rsidRPr="002C5BB2">
              <w:rPr>
                <w:rFonts w:cs="Arial"/>
                <w:b/>
                <w:bCs/>
                <w:sz w:val="20"/>
                <w:szCs w:val="20"/>
                <w:lang w:val="es-MX" w:eastAsia="es-MX"/>
              </w:rPr>
              <w:t>Q3</w:t>
            </w:r>
          </w:p>
        </w:tc>
        <w:tc>
          <w:tcPr>
            <w:tcW w:w="434" w:type="dxa"/>
            <w:shd w:val="clear" w:color="auto" w:fill="auto"/>
            <w:noWrap/>
            <w:vAlign w:val="bottom"/>
          </w:tcPr>
          <w:p w:rsidR="009E1B62" w:rsidRPr="002C5BB2" w:rsidRDefault="009E1B62" w:rsidP="00E04CEE">
            <w:pPr>
              <w:rPr>
                <w:rFonts w:cs="Arial"/>
                <w:b/>
                <w:bCs/>
                <w:sz w:val="20"/>
                <w:szCs w:val="20"/>
                <w:lang w:val="es-MX" w:eastAsia="es-MX"/>
              </w:rPr>
            </w:pPr>
            <w:r w:rsidRPr="002C5BB2">
              <w:rPr>
                <w:rFonts w:cs="Arial"/>
                <w:b/>
                <w:bCs/>
                <w:sz w:val="20"/>
                <w:szCs w:val="20"/>
                <w:lang w:val="es-MX" w:eastAsia="es-MX"/>
              </w:rPr>
              <w:t>Q4</w:t>
            </w:r>
          </w:p>
        </w:tc>
        <w:tc>
          <w:tcPr>
            <w:tcW w:w="434" w:type="dxa"/>
            <w:shd w:val="clear" w:color="auto" w:fill="auto"/>
            <w:noWrap/>
            <w:vAlign w:val="bottom"/>
          </w:tcPr>
          <w:p w:rsidR="009E1B62" w:rsidRPr="002C5BB2" w:rsidRDefault="009E1B62" w:rsidP="00E04CEE">
            <w:pPr>
              <w:rPr>
                <w:rFonts w:cs="Arial"/>
                <w:b/>
                <w:bCs/>
                <w:sz w:val="20"/>
                <w:szCs w:val="20"/>
                <w:lang w:val="es-MX" w:eastAsia="es-MX"/>
              </w:rPr>
            </w:pPr>
            <w:r w:rsidRPr="002C5BB2">
              <w:rPr>
                <w:rFonts w:cs="Arial"/>
                <w:b/>
                <w:bCs/>
                <w:sz w:val="20"/>
                <w:szCs w:val="20"/>
                <w:lang w:val="es-MX" w:eastAsia="es-MX"/>
              </w:rPr>
              <w:t>Q1</w:t>
            </w:r>
          </w:p>
        </w:tc>
        <w:tc>
          <w:tcPr>
            <w:tcW w:w="434" w:type="dxa"/>
            <w:shd w:val="clear" w:color="auto" w:fill="auto"/>
            <w:noWrap/>
            <w:vAlign w:val="bottom"/>
          </w:tcPr>
          <w:p w:rsidR="009E1B62" w:rsidRPr="002C5BB2" w:rsidRDefault="009E1B62" w:rsidP="00E04CEE">
            <w:pPr>
              <w:rPr>
                <w:rFonts w:cs="Arial"/>
                <w:b/>
                <w:bCs/>
                <w:sz w:val="20"/>
                <w:szCs w:val="20"/>
                <w:lang w:val="es-MX" w:eastAsia="es-MX"/>
              </w:rPr>
            </w:pPr>
            <w:r w:rsidRPr="002C5BB2">
              <w:rPr>
                <w:rFonts w:cs="Arial"/>
                <w:b/>
                <w:bCs/>
                <w:sz w:val="20"/>
                <w:szCs w:val="20"/>
                <w:lang w:val="es-MX" w:eastAsia="es-MX"/>
              </w:rPr>
              <w:t>Q2</w:t>
            </w:r>
          </w:p>
        </w:tc>
        <w:tc>
          <w:tcPr>
            <w:tcW w:w="434" w:type="dxa"/>
            <w:shd w:val="clear" w:color="auto" w:fill="auto"/>
            <w:noWrap/>
            <w:vAlign w:val="bottom"/>
          </w:tcPr>
          <w:p w:rsidR="009E1B62" w:rsidRPr="002C5BB2" w:rsidRDefault="009E1B62" w:rsidP="00E04CEE">
            <w:pPr>
              <w:rPr>
                <w:rFonts w:cs="Arial"/>
                <w:b/>
                <w:bCs/>
                <w:sz w:val="20"/>
                <w:szCs w:val="20"/>
                <w:lang w:val="es-MX" w:eastAsia="es-MX"/>
              </w:rPr>
            </w:pPr>
            <w:r w:rsidRPr="002C5BB2">
              <w:rPr>
                <w:rFonts w:cs="Arial"/>
                <w:b/>
                <w:bCs/>
                <w:sz w:val="20"/>
                <w:szCs w:val="20"/>
                <w:lang w:val="es-MX" w:eastAsia="es-MX"/>
              </w:rPr>
              <w:t>Q3</w:t>
            </w:r>
          </w:p>
        </w:tc>
        <w:tc>
          <w:tcPr>
            <w:tcW w:w="434" w:type="dxa"/>
            <w:shd w:val="clear" w:color="auto" w:fill="auto"/>
            <w:noWrap/>
            <w:vAlign w:val="bottom"/>
          </w:tcPr>
          <w:p w:rsidR="009E1B62" w:rsidRPr="002C5BB2" w:rsidRDefault="009E1B62" w:rsidP="00E04CEE">
            <w:pPr>
              <w:rPr>
                <w:rFonts w:cs="Arial"/>
                <w:b/>
                <w:bCs/>
                <w:sz w:val="20"/>
                <w:szCs w:val="20"/>
                <w:lang w:val="es-MX" w:eastAsia="es-MX"/>
              </w:rPr>
            </w:pPr>
            <w:r w:rsidRPr="002C5BB2">
              <w:rPr>
                <w:rFonts w:cs="Arial"/>
                <w:b/>
                <w:bCs/>
                <w:sz w:val="20"/>
                <w:szCs w:val="20"/>
                <w:lang w:val="es-MX" w:eastAsia="es-MX"/>
              </w:rPr>
              <w:t>Q4</w:t>
            </w:r>
          </w:p>
        </w:tc>
        <w:tc>
          <w:tcPr>
            <w:tcW w:w="434" w:type="dxa"/>
            <w:shd w:val="clear" w:color="auto" w:fill="auto"/>
            <w:noWrap/>
            <w:vAlign w:val="bottom"/>
          </w:tcPr>
          <w:p w:rsidR="009E1B62" w:rsidRPr="002C5BB2" w:rsidRDefault="009E1B62" w:rsidP="00E04CEE">
            <w:pPr>
              <w:rPr>
                <w:rFonts w:cs="Arial"/>
                <w:b/>
                <w:bCs/>
                <w:sz w:val="20"/>
                <w:szCs w:val="20"/>
                <w:lang w:val="es-MX" w:eastAsia="es-MX"/>
              </w:rPr>
            </w:pPr>
            <w:r w:rsidRPr="002C5BB2">
              <w:rPr>
                <w:rFonts w:cs="Arial"/>
                <w:b/>
                <w:bCs/>
                <w:sz w:val="20"/>
                <w:szCs w:val="20"/>
                <w:lang w:val="es-MX" w:eastAsia="es-MX"/>
              </w:rPr>
              <w:t>Q1</w:t>
            </w:r>
          </w:p>
        </w:tc>
        <w:tc>
          <w:tcPr>
            <w:tcW w:w="434" w:type="dxa"/>
            <w:shd w:val="clear" w:color="auto" w:fill="auto"/>
            <w:noWrap/>
            <w:vAlign w:val="bottom"/>
          </w:tcPr>
          <w:p w:rsidR="009E1B62" w:rsidRPr="002C5BB2" w:rsidRDefault="009E1B62" w:rsidP="00E04CEE">
            <w:pPr>
              <w:rPr>
                <w:rFonts w:cs="Arial"/>
                <w:b/>
                <w:bCs/>
                <w:sz w:val="20"/>
                <w:szCs w:val="20"/>
                <w:lang w:val="es-MX" w:eastAsia="es-MX"/>
              </w:rPr>
            </w:pPr>
            <w:r w:rsidRPr="002C5BB2">
              <w:rPr>
                <w:rFonts w:cs="Arial"/>
                <w:b/>
                <w:bCs/>
                <w:sz w:val="20"/>
                <w:szCs w:val="20"/>
                <w:lang w:val="es-MX" w:eastAsia="es-MX"/>
              </w:rPr>
              <w:t>Q2</w:t>
            </w:r>
          </w:p>
        </w:tc>
        <w:tc>
          <w:tcPr>
            <w:tcW w:w="515" w:type="dxa"/>
            <w:shd w:val="clear" w:color="auto" w:fill="auto"/>
            <w:noWrap/>
            <w:vAlign w:val="bottom"/>
          </w:tcPr>
          <w:p w:rsidR="009E1B62" w:rsidRPr="002C5BB2" w:rsidRDefault="009E1B62" w:rsidP="00E04CEE">
            <w:pPr>
              <w:rPr>
                <w:rFonts w:cs="Arial"/>
                <w:b/>
                <w:bCs/>
                <w:sz w:val="20"/>
                <w:szCs w:val="20"/>
                <w:lang w:val="es-MX" w:eastAsia="es-MX"/>
              </w:rPr>
            </w:pPr>
            <w:r w:rsidRPr="002C5BB2">
              <w:rPr>
                <w:rFonts w:cs="Arial"/>
                <w:b/>
                <w:bCs/>
                <w:sz w:val="20"/>
                <w:szCs w:val="20"/>
                <w:lang w:val="es-MX" w:eastAsia="es-MX"/>
              </w:rPr>
              <w:t>Q3</w:t>
            </w:r>
          </w:p>
        </w:tc>
        <w:tc>
          <w:tcPr>
            <w:tcW w:w="450" w:type="dxa"/>
            <w:shd w:val="clear" w:color="auto" w:fill="auto"/>
            <w:noWrap/>
            <w:vAlign w:val="bottom"/>
          </w:tcPr>
          <w:p w:rsidR="009E1B62" w:rsidRPr="002C5BB2" w:rsidRDefault="009E1B62" w:rsidP="00E04CEE">
            <w:pPr>
              <w:rPr>
                <w:rFonts w:cs="Arial"/>
                <w:b/>
                <w:bCs/>
                <w:sz w:val="20"/>
                <w:szCs w:val="20"/>
                <w:lang w:val="es-MX" w:eastAsia="es-MX"/>
              </w:rPr>
            </w:pPr>
            <w:r w:rsidRPr="002C5BB2">
              <w:rPr>
                <w:rFonts w:cs="Arial"/>
                <w:b/>
                <w:bCs/>
                <w:sz w:val="20"/>
                <w:szCs w:val="20"/>
                <w:lang w:val="es-MX" w:eastAsia="es-MX"/>
              </w:rPr>
              <w:t>Q4</w:t>
            </w:r>
          </w:p>
        </w:tc>
      </w:tr>
      <w:tr w:rsidR="009E1B62" w:rsidRPr="002C5BB2" w:rsidTr="005B60E5">
        <w:trPr>
          <w:trHeight w:val="785"/>
        </w:trPr>
        <w:tc>
          <w:tcPr>
            <w:tcW w:w="7539" w:type="dxa"/>
            <w:shd w:val="clear" w:color="auto" w:fill="auto"/>
            <w:vAlign w:val="center"/>
          </w:tcPr>
          <w:p w:rsidR="009E1B62" w:rsidRPr="002C5BB2" w:rsidRDefault="009E1B62" w:rsidP="0020358C">
            <w:pPr>
              <w:spacing w:after="0"/>
              <w:jc w:val="left"/>
              <w:rPr>
                <w:rFonts w:cs="Arial"/>
                <w:sz w:val="20"/>
                <w:szCs w:val="20"/>
              </w:rPr>
            </w:pPr>
            <w:proofErr w:type="spellStart"/>
            <w:r w:rsidRPr="002C5BB2">
              <w:rPr>
                <w:rFonts w:cs="Arial"/>
                <w:b/>
                <w:bCs/>
                <w:color w:val="000000"/>
                <w:sz w:val="20"/>
                <w:szCs w:val="20"/>
                <w:lang w:val="es-MX" w:eastAsia="es-MX"/>
              </w:rPr>
              <w:t>Outcome</w:t>
            </w:r>
            <w:proofErr w:type="spellEnd"/>
            <w:r w:rsidRPr="002C5BB2">
              <w:rPr>
                <w:rFonts w:cs="Arial"/>
                <w:b/>
                <w:bCs/>
                <w:color w:val="000000"/>
                <w:sz w:val="20"/>
                <w:szCs w:val="20"/>
                <w:lang w:val="es-MX" w:eastAsia="es-MX"/>
              </w:rPr>
              <w:t xml:space="preserve"> 5:</w:t>
            </w:r>
            <w:r w:rsidRPr="002C5BB2">
              <w:rPr>
                <w:rFonts w:cs="Arial"/>
                <w:b/>
                <w:bCs/>
                <w:color w:val="FF0000"/>
                <w:sz w:val="20"/>
                <w:szCs w:val="20"/>
                <w:lang w:val="es-MX" w:eastAsia="es-MX"/>
              </w:rPr>
              <w:t xml:space="preserve"> </w:t>
            </w:r>
            <w:r w:rsidRPr="002C5BB2">
              <w:rPr>
                <w:rFonts w:cs="Arial"/>
                <w:sz w:val="20"/>
                <w:szCs w:val="20"/>
              </w:rPr>
              <w:t>Implement management plans and alternative income strategies</w:t>
            </w:r>
          </w:p>
          <w:p w:rsidR="009E1B62" w:rsidRPr="002C5BB2" w:rsidRDefault="009E1B62" w:rsidP="00E04CEE">
            <w:pPr>
              <w:rPr>
                <w:rFonts w:cs="Arial"/>
                <w:b/>
                <w:bCs/>
                <w:color w:val="FF0000"/>
                <w:sz w:val="20"/>
                <w:szCs w:val="20"/>
                <w:lang w:val="es-MX" w:eastAsia="es-MX"/>
              </w:rPr>
            </w:pPr>
          </w:p>
        </w:tc>
        <w:tc>
          <w:tcPr>
            <w:tcW w:w="434" w:type="dxa"/>
            <w:shd w:val="clear" w:color="auto" w:fill="auto"/>
          </w:tcPr>
          <w:p w:rsidR="009E1B62" w:rsidRPr="002C5BB2" w:rsidRDefault="009E1B62" w:rsidP="00E04CEE">
            <w:pPr>
              <w:jc w:val="right"/>
              <w:rPr>
                <w:rFonts w:cs="Arial"/>
                <w:color w:val="000000"/>
                <w:sz w:val="20"/>
                <w:szCs w:val="20"/>
                <w:lang w:val="es-MX" w:eastAsia="es-MX"/>
              </w:rPr>
            </w:pPr>
            <w:r w:rsidRPr="002C5BB2">
              <w:rPr>
                <w:rFonts w:cs="Arial"/>
                <w:color w:val="000000"/>
                <w:sz w:val="20"/>
                <w:szCs w:val="20"/>
                <w:lang w:val="es-MX" w:eastAsia="es-MX"/>
              </w:rPr>
              <w:t> </w:t>
            </w:r>
          </w:p>
        </w:tc>
        <w:tc>
          <w:tcPr>
            <w:tcW w:w="434" w:type="dxa"/>
            <w:shd w:val="clear" w:color="auto" w:fill="auto"/>
          </w:tcPr>
          <w:p w:rsidR="009E1B62" w:rsidRPr="002C5BB2" w:rsidRDefault="009E1B62" w:rsidP="00E04CEE">
            <w:pPr>
              <w:jc w:val="right"/>
              <w:rPr>
                <w:rFonts w:cs="Arial"/>
                <w:color w:val="000000"/>
                <w:sz w:val="20"/>
                <w:szCs w:val="20"/>
                <w:lang w:val="es-MX" w:eastAsia="es-MX"/>
              </w:rPr>
            </w:pPr>
            <w:r w:rsidRPr="002C5BB2">
              <w:rPr>
                <w:rFonts w:cs="Arial"/>
                <w:color w:val="000000"/>
                <w:sz w:val="20"/>
                <w:szCs w:val="20"/>
                <w:lang w:val="es-MX" w:eastAsia="es-MX"/>
              </w:rPr>
              <w:t> </w:t>
            </w:r>
          </w:p>
        </w:tc>
        <w:tc>
          <w:tcPr>
            <w:tcW w:w="434" w:type="dxa"/>
            <w:shd w:val="clear" w:color="auto" w:fill="737373"/>
          </w:tcPr>
          <w:p w:rsidR="009E1B62" w:rsidRPr="002C5BB2" w:rsidRDefault="009E1B62" w:rsidP="00E04CEE">
            <w:pPr>
              <w:jc w:val="right"/>
              <w:rPr>
                <w:rFonts w:cs="Arial"/>
                <w:color w:val="000000"/>
                <w:sz w:val="20"/>
                <w:szCs w:val="20"/>
                <w:lang w:val="es-MX" w:eastAsia="es-MX"/>
              </w:rPr>
            </w:pPr>
            <w:r w:rsidRPr="002C5BB2">
              <w:rPr>
                <w:rFonts w:cs="Arial"/>
                <w:color w:val="000000"/>
                <w:sz w:val="20"/>
                <w:szCs w:val="20"/>
                <w:lang w:val="es-MX" w:eastAsia="es-MX"/>
              </w:rPr>
              <w:t> </w:t>
            </w:r>
          </w:p>
        </w:tc>
        <w:tc>
          <w:tcPr>
            <w:tcW w:w="434" w:type="dxa"/>
            <w:shd w:val="clear" w:color="auto" w:fill="737373"/>
          </w:tcPr>
          <w:p w:rsidR="009E1B62" w:rsidRPr="002C5BB2" w:rsidRDefault="009E1B62" w:rsidP="00E04CEE">
            <w:pPr>
              <w:jc w:val="right"/>
              <w:rPr>
                <w:rFonts w:cs="Arial"/>
                <w:color w:val="000000"/>
                <w:sz w:val="20"/>
                <w:szCs w:val="20"/>
                <w:lang w:val="es-MX" w:eastAsia="es-MX"/>
              </w:rPr>
            </w:pPr>
            <w:r w:rsidRPr="002C5BB2">
              <w:rPr>
                <w:rFonts w:cs="Arial"/>
                <w:color w:val="000000"/>
                <w:sz w:val="20"/>
                <w:szCs w:val="20"/>
                <w:lang w:val="es-MX" w:eastAsia="es-MX"/>
              </w:rPr>
              <w:t> </w:t>
            </w:r>
          </w:p>
        </w:tc>
        <w:tc>
          <w:tcPr>
            <w:tcW w:w="434" w:type="dxa"/>
            <w:shd w:val="clear" w:color="auto" w:fill="737373"/>
          </w:tcPr>
          <w:p w:rsidR="009E1B62" w:rsidRPr="002C5BB2" w:rsidRDefault="009E1B62" w:rsidP="00E04CEE">
            <w:pPr>
              <w:jc w:val="right"/>
              <w:rPr>
                <w:rFonts w:cs="Arial"/>
                <w:color w:val="000000"/>
                <w:sz w:val="20"/>
                <w:szCs w:val="20"/>
                <w:lang w:val="es-MX" w:eastAsia="es-MX"/>
              </w:rPr>
            </w:pPr>
            <w:r w:rsidRPr="002C5BB2">
              <w:rPr>
                <w:rFonts w:cs="Arial"/>
                <w:color w:val="000000"/>
                <w:sz w:val="20"/>
                <w:szCs w:val="20"/>
                <w:lang w:val="es-MX" w:eastAsia="es-MX"/>
              </w:rPr>
              <w:t> </w:t>
            </w:r>
          </w:p>
        </w:tc>
        <w:tc>
          <w:tcPr>
            <w:tcW w:w="434" w:type="dxa"/>
            <w:shd w:val="clear" w:color="auto" w:fill="737373"/>
          </w:tcPr>
          <w:p w:rsidR="009E1B62" w:rsidRPr="002C5BB2" w:rsidRDefault="009E1B62" w:rsidP="00E04CEE">
            <w:pPr>
              <w:jc w:val="right"/>
              <w:rPr>
                <w:rFonts w:cs="Arial"/>
                <w:color w:val="000000"/>
                <w:sz w:val="20"/>
                <w:szCs w:val="20"/>
                <w:lang w:val="es-MX" w:eastAsia="es-MX"/>
              </w:rPr>
            </w:pPr>
            <w:r w:rsidRPr="002C5BB2">
              <w:rPr>
                <w:rFonts w:cs="Arial"/>
                <w:color w:val="000000"/>
                <w:sz w:val="20"/>
                <w:szCs w:val="20"/>
                <w:lang w:val="es-MX" w:eastAsia="es-MX"/>
              </w:rPr>
              <w:t> </w:t>
            </w:r>
          </w:p>
        </w:tc>
        <w:tc>
          <w:tcPr>
            <w:tcW w:w="434" w:type="dxa"/>
            <w:shd w:val="clear" w:color="auto" w:fill="737373"/>
          </w:tcPr>
          <w:p w:rsidR="009E1B62" w:rsidRPr="002C5BB2" w:rsidRDefault="009E1B62" w:rsidP="00E04CEE">
            <w:pPr>
              <w:jc w:val="right"/>
              <w:rPr>
                <w:rFonts w:cs="Arial"/>
                <w:color w:val="000000"/>
                <w:sz w:val="20"/>
                <w:szCs w:val="20"/>
                <w:lang w:val="es-MX" w:eastAsia="es-MX"/>
              </w:rPr>
            </w:pPr>
            <w:r w:rsidRPr="002C5BB2">
              <w:rPr>
                <w:rFonts w:cs="Arial"/>
                <w:color w:val="000000"/>
                <w:sz w:val="20"/>
                <w:szCs w:val="20"/>
                <w:lang w:val="es-MX" w:eastAsia="es-MX"/>
              </w:rPr>
              <w:t> </w:t>
            </w:r>
          </w:p>
        </w:tc>
        <w:tc>
          <w:tcPr>
            <w:tcW w:w="434" w:type="dxa"/>
            <w:shd w:val="clear" w:color="auto" w:fill="737373"/>
          </w:tcPr>
          <w:p w:rsidR="009E1B62" w:rsidRPr="002C5BB2" w:rsidRDefault="009E1B62" w:rsidP="00E04CEE">
            <w:pPr>
              <w:jc w:val="right"/>
              <w:rPr>
                <w:rFonts w:cs="Arial"/>
                <w:color w:val="000000"/>
                <w:sz w:val="20"/>
                <w:szCs w:val="20"/>
                <w:lang w:val="es-MX" w:eastAsia="es-MX"/>
              </w:rPr>
            </w:pPr>
            <w:r w:rsidRPr="002C5BB2">
              <w:rPr>
                <w:rFonts w:cs="Arial"/>
                <w:color w:val="000000"/>
                <w:sz w:val="20"/>
                <w:szCs w:val="20"/>
                <w:lang w:val="es-MX" w:eastAsia="es-MX"/>
              </w:rPr>
              <w:t> </w:t>
            </w:r>
          </w:p>
        </w:tc>
        <w:tc>
          <w:tcPr>
            <w:tcW w:w="434" w:type="dxa"/>
            <w:shd w:val="clear" w:color="auto" w:fill="737373"/>
          </w:tcPr>
          <w:p w:rsidR="009E1B62" w:rsidRPr="002C5BB2" w:rsidRDefault="009E1B62" w:rsidP="00E04CEE">
            <w:pPr>
              <w:jc w:val="right"/>
              <w:rPr>
                <w:rFonts w:cs="Arial"/>
                <w:color w:val="000000"/>
                <w:sz w:val="20"/>
                <w:szCs w:val="20"/>
                <w:lang w:val="es-MX" w:eastAsia="es-MX"/>
              </w:rPr>
            </w:pPr>
            <w:r w:rsidRPr="002C5BB2">
              <w:rPr>
                <w:rFonts w:cs="Arial"/>
                <w:color w:val="000000"/>
                <w:sz w:val="20"/>
                <w:szCs w:val="20"/>
                <w:lang w:val="es-MX" w:eastAsia="es-MX"/>
              </w:rPr>
              <w:t> </w:t>
            </w:r>
          </w:p>
        </w:tc>
        <w:tc>
          <w:tcPr>
            <w:tcW w:w="434" w:type="dxa"/>
            <w:shd w:val="clear" w:color="auto" w:fill="737373"/>
          </w:tcPr>
          <w:p w:rsidR="009E1B62" w:rsidRPr="002C5BB2" w:rsidRDefault="009E1B62" w:rsidP="00E04CEE">
            <w:pPr>
              <w:jc w:val="right"/>
              <w:rPr>
                <w:rFonts w:cs="Arial"/>
                <w:color w:val="000000"/>
                <w:sz w:val="20"/>
                <w:szCs w:val="20"/>
                <w:lang w:val="es-MX" w:eastAsia="es-MX"/>
              </w:rPr>
            </w:pPr>
            <w:r w:rsidRPr="002C5BB2">
              <w:rPr>
                <w:rFonts w:cs="Arial"/>
                <w:color w:val="000000"/>
                <w:sz w:val="20"/>
                <w:szCs w:val="20"/>
                <w:lang w:val="es-MX" w:eastAsia="es-MX"/>
              </w:rPr>
              <w:t> </w:t>
            </w:r>
          </w:p>
        </w:tc>
        <w:tc>
          <w:tcPr>
            <w:tcW w:w="434" w:type="dxa"/>
            <w:shd w:val="clear" w:color="auto" w:fill="737373"/>
          </w:tcPr>
          <w:p w:rsidR="009E1B62" w:rsidRPr="002C5BB2" w:rsidRDefault="009E1B62" w:rsidP="00E04CEE">
            <w:pPr>
              <w:jc w:val="right"/>
              <w:rPr>
                <w:rFonts w:cs="Arial"/>
                <w:color w:val="000000"/>
                <w:sz w:val="20"/>
                <w:szCs w:val="20"/>
                <w:lang w:val="es-MX" w:eastAsia="es-MX"/>
              </w:rPr>
            </w:pPr>
            <w:r w:rsidRPr="002C5BB2">
              <w:rPr>
                <w:rFonts w:cs="Arial"/>
                <w:color w:val="000000"/>
                <w:sz w:val="20"/>
                <w:szCs w:val="20"/>
                <w:lang w:val="es-MX" w:eastAsia="es-MX"/>
              </w:rPr>
              <w:t> </w:t>
            </w:r>
          </w:p>
        </w:tc>
        <w:tc>
          <w:tcPr>
            <w:tcW w:w="434" w:type="dxa"/>
            <w:shd w:val="clear" w:color="auto" w:fill="737373"/>
          </w:tcPr>
          <w:p w:rsidR="009E1B62" w:rsidRPr="002C5BB2" w:rsidRDefault="009E1B62" w:rsidP="00E04CEE">
            <w:pPr>
              <w:jc w:val="right"/>
              <w:rPr>
                <w:rFonts w:cs="Arial"/>
                <w:color w:val="000000"/>
                <w:sz w:val="20"/>
                <w:szCs w:val="20"/>
                <w:lang w:val="es-MX" w:eastAsia="es-MX"/>
              </w:rPr>
            </w:pPr>
            <w:r w:rsidRPr="002C5BB2">
              <w:rPr>
                <w:rFonts w:cs="Arial"/>
                <w:color w:val="000000"/>
                <w:sz w:val="20"/>
                <w:szCs w:val="20"/>
                <w:lang w:val="es-MX" w:eastAsia="es-MX"/>
              </w:rPr>
              <w:t> </w:t>
            </w:r>
          </w:p>
        </w:tc>
        <w:tc>
          <w:tcPr>
            <w:tcW w:w="434" w:type="dxa"/>
            <w:shd w:val="clear" w:color="auto" w:fill="auto"/>
          </w:tcPr>
          <w:p w:rsidR="009E1B62" w:rsidRPr="002C5BB2" w:rsidRDefault="009E1B62" w:rsidP="00E04CEE">
            <w:pPr>
              <w:jc w:val="right"/>
              <w:rPr>
                <w:rFonts w:cs="Arial"/>
                <w:color w:val="000000"/>
                <w:sz w:val="20"/>
                <w:szCs w:val="20"/>
                <w:lang w:val="es-MX" w:eastAsia="es-MX"/>
              </w:rPr>
            </w:pPr>
            <w:r w:rsidRPr="002C5BB2">
              <w:rPr>
                <w:rFonts w:cs="Arial"/>
                <w:color w:val="000000"/>
                <w:sz w:val="20"/>
                <w:szCs w:val="20"/>
                <w:lang w:val="es-MX" w:eastAsia="es-MX"/>
              </w:rPr>
              <w:t> </w:t>
            </w:r>
          </w:p>
        </w:tc>
        <w:tc>
          <w:tcPr>
            <w:tcW w:w="434" w:type="dxa"/>
            <w:shd w:val="clear" w:color="auto" w:fill="auto"/>
          </w:tcPr>
          <w:p w:rsidR="009E1B62" w:rsidRPr="002C5BB2" w:rsidRDefault="009E1B62" w:rsidP="00E04CEE">
            <w:pPr>
              <w:jc w:val="right"/>
              <w:rPr>
                <w:rFonts w:cs="Arial"/>
                <w:color w:val="000000"/>
                <w:sz w:val="20"/>
                <w:szCs w:val="20"/>
                <w:lang w:val="es-MX" w:eastAsia="es-MX"/>
              </w:rPr>
            </w:pPr>
            <w:r w:rsidRPr="002C5BB2">
              <w:rPr>
                <w:rFonts w:cs="Arial"/>
                <w:color w:val="000000"/>
                <w:sz w:val="20"/>
                <w:szCs w:val="20"/>
                <w:lang w:val="es-MX" w:eastAsia="es-MX"/>
              </w:rPr>
              <w:t> </w:t>
            </w:r>
          </w:p>
        </w:tc>
        <w:tc>
          <w:tcPr>
            <w:tcW w:w="515" w:type="dxa"/>
            <w:shd w:val="clear" w:color="auto" w:fill="auto"/>
          </w:tcPr>
          <w:p w:rsidR="009E1B62" w:rsidRPr="002C5BB2" w:rsidRDefault="009E1B62" w:rsidP="00E04CEE">
            <w:pPr>
              <w:jc w:val="right"/>
              <w:rPr>
                <w:rFonts w:cs="Arial"/>
                <w:color w:val="000000"/>
                <w:sz w:val="20"/>
                <w:szCs w:val="20"/>
                <w:lang w:val="es-MX" w:eastAsia="es-MX"/>
              </w:rPr>
            </w:pPr>
            <w:r w:rsidRPr="002C5BB2">
              <w:rPr>
                <w:rFonts w:cs="Arial"/>
                <w:color w:val="000000"/>
                <w:sz w:val="20"/>
                <w:szCs w:val="20"/>
                <w:lang w:val="es-MX" w:eastAsia="es-MX"/>
              </w:rPr>
              <w:t> </w:t>
            </w:r>
          </w:p>
        </w:tc>
        <w:tc>
          <w:tcPr>
            <w:tcW w:w="450" w:type="dxa"/>
            <w:shd w:val="clear" w:color="auto" w:fill="auto"/>
          </w:tcPr>
          <w:p w:rsidR="009E1B62" w:rsidRPr="002C5BB2" w:rsidRDefault="009E1B62" w:rsidP="00E04CEE">
            <w:pPr>
              <w:jc w:val="right"/>
              <w:rPr>
                <w:rFonts w:cs="Arial"/>
                <w:color w:val="000000"/>
                <w:sz w:val="20"/>
                <w:szCs w:val="20"/>
                <w:lang w:val="es-MX" w:eastAsia="es-MX"/>
              </w:rPr>
            </w:pPr>
            <w:r w:rsidRPr="002C5BB2">
              <w:rPr>
                <w:rFonts w:cs="Arial"/>
                <w:color w:val="000000"/>
                <w:sz w:val="20"/>
                <w:szCs w:val="20"/>
                <w:lang w:val="es-MX" w:eastAsia="es-MX"/>
              </w:rPr>
              <w:t> </w:t>
            </w:r>
          </w:p>
        </w:tc>
      </w:tr>
      <w:tr w:rsidR="009E1B62" w:rsidRPr="002C5BB2" w:rsidTr="005B60E5">
        <w:trPr>
          <w:trHeight w:val="457"/>
        </w:trPr>
        <w:tc>
          <w:tcPr>
            <w:tcW w:w="7539" w:type="dxa"/>
            <w:shd w:val="clear" w:color="auto" w:fill="auto"/>
          </w:tcPr>
          <w:p w:rsidR="009E1B62" w:rsidRPr="002C5BB2" w:rsidRDefault="009E1B62" w:rsidP="00E04CEE">
            <w:pPr>
              <w:rPr>
                <w:rFonts w:cs="Arial"/>
                <w:color w:val="000000"/>
                <w:sz w:val="20"/>
                <w:szCs w:val="20"/>
              </w:rPr>
            </w:pPr>
            <w:r w:rsidRPr="002C5BB2">
              <w:rPr>
                <w:rFonts w:cs="Arial"/>
                <w:color w:val="000000"/>
                <w:sz w:val="20"/>
                <w:szCs w:val="20"/>
              </w:rPr>
              <w:t xml:space="preserve">Activity </w:t>
            </w:r>
            <w:r w:rsidR="0020358C" w:rsidRPr="002C5BB2">
              <w:rPr>
                <w:rFonts w:cs="Arial"/>
                <w:color w:val="000000"/>
                <w:sz w:val="20"/>
                <w:szCs w:val="20"/>
              </w:rPr>
              <w:t>5.</w:t>
            </w:r>
            <w:r w:rsidRPr="002C5BB2">
              <w:rPr>
                <w:rFonts w:cs="Arial"/>
                <w:color w:val="000000"/>
                <w:sz w:val="20"/>
                <w:szCs w:val="20"/>
              </w:rPr>
              <w:t>1: Establish partnerships</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515"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50"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r>
      <w:tr w:rsidR="009E1B62" w:rsidRPr="002C5BB2" w:rsidTr="005B60E5">
        <w:trPr>
          <w:trHeight w:val="340"/>
        </w:trPr>
        <w:tc>
          <w:tcPr>
            <w:tcW w:w="7539" w:type="dxa"/>
            <w:shd w:val="clear" w:color="auto" w:fill="auto"/>
          </w:tcPr>
          <w:p w:rsidR="009E1B62" w:rsidRPr="002C5BB2" w:rsidRDefault="009E1B62" w:rsidP="00E04CEE">
            <w:pPr>
              <w:rPr>
                <w:rFonts w:cs="Arial"/>
                <w:color w:val="000000"/>
                <w:sz w:val="20"/>
                <w:szCs w:val="20"/>
              </w:rPr>
            </w:pPr>
            <w:r w:rsidRPr="002C5BB2">
              <w:rPr>
                <w:rFonts w:cs="Arial"/>
                <w:color w:val="000000"/>
                <w:sz w:val="20"/>
                <w:szCs w:val="20"/>
              </w:rPr>
              <w:t xml:space="preserve">Activity </w:t>
            </w:r>
            <w:r w:rsidR="0020358C" w:rsidRPr="002C5BB2">
              <w:rPr>
                <w:rFonts w:cs="Arial"/>
                <w:color w:val="000000"/>
                <w:sz w:val="20"/>
                <w:szCs w:val="20"/>
              </w:rPr>
              <w:t>5.</w:t>
            </w:r>
            <w:r w:rsidRPr="002C5BB2">
              <w:rPr>
                <w:rFonts w:cs="Arial"/>
                <w:color w:val="000000"/>
                <w:sz w:val="20"/>
                <w:szCs w:val="20"/>
              </w:rPr>
              <w:t>2: Implement</w:t>
            </w:r>
            <w:r w:rsidR="00AB2D95" w:rsidRPr="002C5BB2">
              <w:rPr>
                <w:rFonts w:cs="Arial"/>
                <w:color w:val="000000"/>
                <w:sz w:val="20"/>
                <w:szCs w:val="20"/>
              </w:rPr>
              <w:t>ation of the plan</w:t>
            </w:r>
          </w:p>
          <w:p w:rsidR="009E1B62" w:rsidRPr="002C5BB2" w:rsidRDefault="009E1B62" w:rsidP="00E04CEE">
            <w:pPr>
              <w:rPr>
                <w:rFonts w:cs="Arial"/>
                <w:color w:val="000000"/>
                <w:sz w:val="20"/>
                <w:szCs w:val="20"/>
              </w:rPr>
            </w:pPr>
          </w:p>
        </w:tc>
        <w:tc>
          <w:tcPr>
            <w:tcW w:w="434" w:type="dxa"/>
            <w:shd w:val="clear" w:color="auto" w:fill="auto"/>
          </w:tcPr>
          <w:p w:rsidR="009E1B62" w:rsidRPr="002C5BB2" w:rsidRDefault="009E1B62" w:rsidP="00E04CEE">
            <w:pPr>
              <w:jc w:val="right"/>
              <w:rPr>
                <w:rFonts w:cs="Arial"/>
                <w:color w:val="000000"/>
                <w:sz w:val="20"/>
                <w:szCs w:val="20"/>
                <w:lang w:eastAsia="es-MX"/>
              </w:rPr>
            </w:pPr>
          </w:p>
        </w:tc>
        <w:tc>
          <w:tcPr>
            <w:tcW w:w="434" w:type="dxa"/>
            <w:shd w:val="clear" w:color="auto" w:fill="auto"/>
          </w:tcPr>
          <w:p w:rsidR="009E1B62" w:rsidRPr="002C5BB2" w:rsidRDefault="009E1B62" w:rsidP="00E04CEE">
            <w:pPr>
              <w:jc w:val="right"/>
              <w:rPr>
                <w:rFonts w:cs="Arial"/>
                <w:color w:val="000000"/>
                <w:sz w:val="20"/>
                <w:szCs w:val="20"/>
                <w:lang w:eastAsia="es-MX"/>
              </w:rPr>
            </w:pPr>
          </w:p>
        </w:tc>
        <w:tc>
          <w:tcPr>
            <w:tcW w:w="434" w:type="dxa"/>
            <w:shd w:val="clear" w:color="auto" w:fill="auto"/>
          </w:tcPr>
          <w:p w:rsidR="009E1B62" w:rsidRPr="002C5BB2" w:rsidRDefault="009E1B62" w:rsidP="00E04CEE">
            <w:pPr>
              <w:jc w:val="right"/>
              <w:rPr>
                <w:rFonts w:cs="Arial"/>
                <w:color w:val="000000"/>
                <w:sz w:val="20"/>
                <w:szCs w:val="20"/>
                <w:lang w:eastAsia="es-MX"/>
              </w:rPr>
            </w:pPr>
          </w:p>
        </w:tc>
        <w:tc>
          <w:tcPr>
            <w:tcW w:w="434" w:type="dxa"/>
            <w:shd w:val="clear" w:color="auto" w:fill="auto"/>
          </w:tcPr>
          <w:p w:rsidR="009E1B62" w:rsidRPr="002C5BB2" w:rsidRDefault="009E1B62" w:rsidP="00E04CEE">
            <w:pPr>
              <w:jc w:val="right"/>
              <w:rPr>
                <w:rFonts w:cs="Arial"/>
                <w:color w:val="000000"/>
                <w:sz w:val="20"/>
                <w:szCs w:val="20"/>
                <w:lang w:eastAsia="es-MX"/>
              </w:rPr>
            </w:pPr>
          </w:p>
        </w:tc>
        <w:tc>
          <w:tcPr>
            <w:tcW w:w="434" w:type="dxa"/>
            <w:shd w:val="clear" w:color="auto" w:fill="CCCCCC"/>
          </w:tcPr>
          <w:p w:rsidR="009E1B62" w:rsidRPr="002C5BB2" w:rsidRDefault="009E1B62" w:rsidP="00E04CEE">
            <w:pPr>
              <w:jc w:val="right"/>
              <w:rPr>
                <w:rFonts w:cs="Arial"/>
                <w:color w:val="000000"/>
                <w:sz w:val="20"/>
                <w:szCs w:val="20"/>
                <w:lang w:eastAsia="es-MX"/>
              </w:rPr>
            </w:pPr>
          </w:p>
        </w:tc>
        <w:tc>
          <w:tcPr>
            <w:tcW w:w="434" w:type="dxa"/>
            <w:shd w:val="clear" w:color="auto" w:fill="CCCCCC"/>
          </w:tcPr>
          <w:p w:rsidR="009E1B62" w:rsidRPr="002C5BB2" w:rsidRDefault="009E1B62" w:rsidP="00E04CEE">
            <w:pPr>
              <w:jc w:val="right"/>
              <w:rPr>
                <w:rFonts w:cs="Arial"/>
                <w:color w:val="000000"/>
                <w:sz w:val="20"/>
                <w:szCs w:val="20"/>
                <w:lang w:eastAsia="es-MX"/>
              </w:rPr>
            </w:pPr>
          </w:p>
        </w:tc>
        <w:tc>
          <w:tcPr>
            <w:tcW w:w="434" w:type="dxa"/>
            <w:shd w:val="clear" w:color="auto" w:fill="CCCCCC"/>
          </w:tcPr>
          <w:p w:rsidR="009E1B62" w:rsidRPr="002C5BB2" w:rsidRDefault="009E1B62" w:rsidP="00E04CEE">
            <w:pPr>
              <w:jc w:val="right"/>
              <w:rPr>
                <w:rFonts w:cs="Arial"/>
                <w:color w:val="000000"/>
                <w:sz w:val="20"/>
                <w:szCs w:val="20"/>
                <w:lang w:eastAsia="es-MX"/>
              </w:rPr>
            </w:pPr>
          </w:p>
        </w:tc>
        <w:tc>
          <w:tcPr>
            <w:tcW w:w="434" w:type="dxa"/>
            <w:shd w:val="clear" w:color="auto" w:fill="CCCCCC"/>
          </w:tcPr>
          <w:p w:rsidR="009E1B62" w:rsidRPr="002C5BB2" w:rsidRDefault="009E1B62" w:rsidP="00E04CEE">
            <w:pPr>
              <w:jc w:val="right"/>
              <w:rPr>
                <w:rFonts w:cs="Arial"/>
                <w:color w:val="000000"/>
                <w:sz w:val="20"/>
                <w:szCs w:val="20"/>
                <w:lang w:eastAsia="es-MX"/>
              </w:rPr>
            </w:pPr>
          </w:p>
        </w:tc>
        <w:tc>
          <w:tcPr>
            <w:tcW w:w="434" w:type="dxa"/>
            <w:shd w:val="clear" w:color="auto" w:fill="CCCCCC"/>
          </w:tcPr>
          <w:p w:rsidR="009E1B62" w:rsidRPr="002C5BB2" w:rsidRDefault="009E1B62" w:rsidP="00E04CEE">
            <w:pPr>
              <w:jc w:val="right"/>
              <w:rPr>
                <w:rFonts w:cs="Arial"/>
                <w:color w:val="000000"/>
                <w:sz w:val="20"/>
                <w:szCs w:val="20"/>
                <w:lang w:eastAsia="es-MX"/>
              </w:rPr>
            </w:pPr>
          </w:p>
        </w:tc>
        <w:tc>
          <w:tcPr>
            <w:tcW w:w="434" w:type="dxa"/>
            <w:shd w:val="clear" w:color="auto" w:fill="CCCCCC"/>
          </w:tcPr>
          <w:p w:rsidR="009E1B62" w:rsidRPr="002C5BB2" w:rsidRDefault="009E1B62" w:rsidP="00E04CEE">
            <w:pPr>
              <w:jc w:val="right"/>
              <w:rPr>
                <w:rFonts w:cs="Arial"/>
                <w:color w:val="000000"/>
                <w:sz w:val="20"/>
                <w:szCs w:val="20"/>
                <w:lang w:eastAsia="es-MX"/>
              </w:rPr>
            </w:pPr>
          </w:p>
        </w:tc>
        <w:tc>
          <w:tcPr>
            <w:tcW w:w="434" w:type="dxa"/>
            <w:shd w:val="clear" w:color="auto" w:fill="CCCCCC"/>
          </w:tcPr>
          <w:p w:rsidR="009E1B62" w:rsidRPr="002C5BB2" w:rsidRDefault="009E1B62" w:rsidP="00E04CEE">
            <w:pPr>
              <w:jc w:val="right"/>
              <w:rPr>
                <w:rFonts w:cs="Arial"/>
                <w:color w:val="000000"/>
                <w:sz w:val="20"/>
                <w:szCs w:val="20"/>
                <w:lang w:eastAsia="es-MX"/>
              </w:rPr>
            </w:pPr>
          </w:p>
        </w:tc>
        <w:tc>
          <w:tcPr>
            <w:tcW w:w="434" w:type="dxa"/>
            <w:shd w:val="clear" w:color="auto" w:fill="CCCCCC"/>
          </w:tcPr>
          <w:p w:rsidR="009E1B62" w:rsidRPr="002C5BB2" w:rsidRDefault="009E1B62" w:rsidP="00E04CEE">
            <w:pPr>
              <w:jc w:val="right"/>
              <w:rPr>
                <w:rFonts w:cs="Arial"/>
                <w:color w:val="000000"/>
                <w:sz w:val="20"/>
                <w:szCs w:val="20"/>
                <w:lang w:eastAsia="es-MX"/>
              </w:rPr>
            </w:pPr>
          </w:p>
        </w:tc>
        <w:tc>
          <w:tcPr>
            <w:tcW w:w="434" w:type="dxa"/>
            <w:shd w:val="clear" w:color="auto" w:fill="auto"/>
          </w:tcPr>
          <w:p w:rsidR="009E1B62" w:rsidRPr="002C5BB2" w:rsidRDefault="009E1B62" w:rsidP="00E04CEE">
            <w:pPr>
              <w:jc w:val="right"/>
              <w:rPr>
                <w:rFonts w:cs="Arial"/>
                <w:color w:val="000000"/>
                <w:sz w:val="20"/>
                <w:szCs w:val="20"/>
                <w:lang w:eastAsia="es-MX"/>
              </w:rPr>
            </w:pPr>
          </w:p>
        </w:tc>
        <w:tc>
          <w:tcPr>
            <w:tcW w:w="434" w:type="dxa"/>
            <w:shd w:val="clear" w:color="auto" w:fill="auto"/>
          </w:tcPr>
          <w:p w:rsidR="009E1B62" w:rsidRPr="002C5BB2" w:rsidRDefault="009E1B62" w:rsidP="00E04CEE">
            <w:pPr>
              <w:jc w:val="right"/>
              <w:rPr>
                <w:rFonts w:cs="Arial"/>
                <w:color w:val="000000"/>
                <w:sz w:val="20"/>
                <w:szCs w:val="20"/>
                <w:lang w:eastAsia="es-MX"/>
              </w:rPr>
            </w:pPr>
          </w:p>
        </w:tc>
        <w:tc>
          <w:tcPr>
            <w:tcW w:w="515" w:type="dxa"/>
            <w:shd w:val="clear" w:color="auto" w:fill="auto"/>
          </w:tcPr>
          <w:p w:rsidR="009E1B62" w:rsidRPr="002C5BB2" w:rsidRDefault="009E1B62" w:rsidP="00E04CEE">
            <w:pPr>
              <w:jc w:val="right"/>
              <w:rPr>
                <w:rFonts w:cs="Arial"/>
                <w:color w:val="000000"/>
                <w:sz w:val="20"/>
                <w:szCs w:val="20"/>
                <w:lang w:eastAsia="es-MX"/>
              </w:rPr>
            </w:pPr>
          </w:p>
        </w:tc>
        <w:tc>
          <w:tcPr>
            <w:tcW w:w="450" w:type="dxa"/>
            <w:shd w:val="clear" w:color="auto" w:fill="auto"/>
          </w:tcPr>
          <w:p w:rsidR="009E1B62" w:rsidRPr="002C5BB2" w:rsidRDefault="009E1B62" w:rsidP="00E04CEE">
            <w:pPr>
              <w:jc w:val="right"/>
              <w:rPr>
                <w:rFonts w:cs="Arial"/>
                <w:color w:val="000000"/>
                <w:sz w:val="20"/>
                <w:szCs w:val="20"/>
                <w:lang w:eastAsia="es-MX"/>
              </w:rPr>
            </w:pPr>
          </w:p>
        </w:tc>
      </w:tr>
      <w:tr w:rsidR="00AB2D95" w:rsidRPr="002C5BB2" w:rsidTr="005B60E5">
        <w:trPr>
          <w:trHeight w:val="340"/>
        </w:trPr>
        <w:tc>
          <w:tcPr>
            <w:tcW w:w="7539" w:type="dxa"/>
            <w:shd w:val="clear" w:color="auto" w:fill="auto"/>
          </w:tcPr>
          <w:p w:rsidR="00AB2D95" w:rsidRPr="002C5BB2" w:rsidRDefault="00AB2D95" w:rsidP="00E04CEE">
            <w:pPr>
              <w:rPr>
                <w:rFonts w:cs="Arial"/>
                <w:color w:val="000000"/>
                <w:sz w:val="20"/>
                <w:szCs w:val="20"/>
              </w:rPr>
            </w:pPr>
            <w:r w:rsidRPr="002C5BB2">
              <w:rPr>
                <w:rFonts w:cs="Arial"/>
                <w:color w:val="000000"/>
                <w:sz w:val="20"/>
                <w:szCs w:val="20"/>
              </w:rPr>
              <w:t>Activity 5.3 Compare to baseline and adjust on a regular basis</w:t>
            </w:r>
          </w:p>
        </w:tc>
        <w:tc>
          <w:tcPr>
            <w:tcW w:w="434" w:type="dxa"/>
            <w:shd w:val="clear" w:color="auto" w:fill="auto"/>
          </w:tcPr>
          <w:p w:rsidR="00AB2D95" w:rsidRPr="002C5BB2" w:rsidRDefault="00AB2D95" w:rsidP="00E04CEE">
            <w:pPr>
              <w:jc w:val="right"/>
              <w:rPr>
                <w:rFonts w:cs="Arial"/>
                <w:color w:val="000000"/>
                <w:sz w:val="20"/>
                <w:szCs w:val="20"/>
                <w:lang w:eastAsia="es-MX"/>
              </w:rPr>
            </w:pPr>
          </w:p>
        </w:tc>
        <w:tc>
          <w:tcPr>
            <w:tcW w:w="434" w:type="dxa"/>
            <w:shd w:val="clear" w:color="auto" w:fill="auto"/>
          </w:tcPr>
          <w:p w:rsidR="00AB2D95" w:rsidRPr="002C5BB2" w:rsidRDefault="00AB2D95" w:rsidP="00E04CEE">
            <w:pPr>
              <w:jc w:val="right"/>
              <w:rPr>
                <w:rFonts w:cs="Arial"/>
                <w:color w:val="000000"/>
                <w:sz w:val="20"/>
                <w:szCs w:val="20"/>
                <w:lang w:eastAsia="es-MX"/>
              </w:rPr>
            </w:pPr>
          </w:p>
        </w:tc>
        <w:tc>
          <w:tcPr>
            <w:tcW w:w="434" w:type="dxa"/>
            <w:shd w:val="clear" w:color="auto" w:fill="auto"/>
          </w:tcPr>
          <w:p w:rsidR="00AB2D95" w:rsidRPr="002C5BB2" w:rsidRDefault="00AB2D95" w:rsidP="00E04CEE">
            <w:pPr>
              <w:jc w:val="right"/>
              <w:rPr>
                <w:rFonts w:cs="Arial"/>
                <w:color w:val="000000"/>
                <w:sz w:val="20"/>
                <w:szCs w:val="20"/>
                <w:lang w:eastAsia="es-MX"/>
              </w:rPr>
            </w:pPr>
          </w:p>
        </w:tc>
        <w:tc>
          <w:tcPr>
            <w:tcW w:w="434" w:type="dxa"/>
            <w:shd w:val="clear" w:color="auto" w:fill="auto"/>
          </w:tcPr>
          <w:p w:rsidR="00AB2D95" w:rsidRPr="002C5BB2" w:rsidRDefault="00AB2D95" w:rsidP="00E04CEE">
            <w:pPr>
              <w:jc w:val="right"/>
              <w:rPr>
                <w:rFonts w:cs="Arial"/>
                <w:color w:val="000000"/>
                <w:sz w:val="20"/>
                <w:szCs w:val="20"/>
                <w:lang w:eastAsia="es-MX"/>
              </w:rPr>
            </w:pPr>
          </w:p>
        </w:tc>
        <w:tc>
          <w:tcPr>
            <w:tcW w:w="434" w:type="dxa"/>
            <w:shd w:val="clear" w:color="auto" w:fill="CCCCCC"/>
          </w:tcPr>
          <w:p w:rsidR="00AB2D95" w:rsidRPr="002C5BB2" w:rsidRDefault="00AB2D95" w:rsidP="00E04CEE">
            <w:pPr>
              <w:jc w:val="right"/>
              <w:rPr>
                <w:rFonts w:cs="Arial"/>
                <w:color w:val="000000"/>
                <w:sz w:val="20"/>
                <w:szCs w:val="20"/>
                <w:lang w:eastAsia="es-MX"/>
              </w:rPr>
            </w:pPr>
          </w:p>
        </w:tc>
        <w:tc>
          <w:tcPr>
            <w:tcW w:w="434" w:type="dxa"/>
            <w:shd w:val="clear" w:color="auto" w:fill="CCCCCC"/>
          </w:tcPr>
          <w:p w:rsidR="00AB2D95" w:rsidRPr="002C5BB2" w:rsidRDefault="00AB2D95" w:rsidP="00E04CEE">
            <w:pPr>
              <w:jc w:val="right"/>
              <w:rPr>
                <w:rFonts w:cs="Arial"/>
                <w:color w:val="000000"/>
                <w:sz w:val="20"/>
                <w:szCs w:val="20"/>
                <w:lang w:eastAsia="es-MX"/>
              </w:rPr>
            </w:pPr>
          </w:p>
        </w:tc>
        <w:tc>
          <w:tcPr>
            <w:tcW w:w="434" w:type="dxa"/>
            <w:shd w:val="clear" w:color="auto" w:fill="CCCCCC"/>
          </w:tcPr>
          <w:p w:rsidR="00AB2D95" w:rsidRPr="002C5BB2" w:rsidRDefault="00AB2D95" w:rsidP="00E04CEE">
            <w:pPr>
              <w:jc w:val="right"/>
              <w:rPr>
                <w:rFonts w:cs="Arial"/>
                <w:color w:val="000000"/>
                <w:sz w:val="20"/>
                <w:szCs w:val="20"/>
                <w:lang w:eastAsia="es-MX"/>
              </w:rPr>
            </w:pPr>
          </w:p>
        </w:tc>
        <w:tc>
          <w:tcPr>
            <w:tcW w:w="434" w:type="dxa"/>
            <w:shd w:val="clear" w:color="auto" w:fill="CCCCCC"/>
          </w:tcPr>
          <w:p w:rsidR="00AB2D95" w:rsidRPr="002C5BB2" w:rsidRDefault="00AB2D95" w:rsidP="00E04CEE">
            <w:pPr>
              <w:jc w:val="right"/>
              <w:rPr>
                <w:rFonts w:cs="Arial"/>
                <w:color w:val="000000"/>
                <w:sz w:val="20"/>
                <w:szCs w:val="20"/>
                <w:lang w:eastAsia="es-MX"/>
              </w:rPr>
            </w:pPr>
          </w:p>
        </w:tc>
        <w:tc>
          <w:tcPr>
            <w:tcW w:w="434" w:type="dxa"/>
            <w:shd w:val="clear" w:color="auto" w:fill="CCCCCC"/>
          </w:tcPr>
          <w:p w:rsidR="00AB2D95" w:rsidRPr="002C5BB2" w:rsidRDefault="00AB2D95" w:rsidP="00E04CEE">
            <w:pPr>
              <w:jc w:val="right"/>
              <w:rPr>
                <w:rFonts w:cs="Arial"/>
                <w:color w:val="000000"/>
                <w:sz w:val="20"/>
                <w:szCs w:val="20"/>
                <w:lang w:eastAsia="es-MX"/>
              </w:rPr>
            </w:pPr>
          </w:p>
        </w:tc>
        <w:tc>
          <w:tcPr>
            <w:tcW w:w="434" w:type="dxa"/>
            <w:shd w:val="clear" w:color="auto" w:fill="CCCCCC"/>
          </w:tcPr>
          <w:p w:rsidR="00AB2D95" w:rsidRPr="002C5BB2" w:rsidRDefault="00AB2D95" w:rsidP="00E04CEE">
            <w:pPr>
              <w:jc w:val="right"/>
              <w:rPr>
                <w:rFonts w:cs="Arial"/>
                <w:color w:val="000000"/>
                <w:sz w:val="20"/>
                <w:szCs w:val="20"/>
                <w:lang w:eastAsia="es-MX"/>
              </w:rPr>
            </w:pPr>
          </w:p>
        </w:tc>
        <w:tc>
          <w:tcPr>
            <w:tcW w:w="434" w:type="dxa"/>
            <w:shd w:val="clear" w:color="auto" w:fill="CCCCCC"/>
          </w:tcPr>
          <w:p w:rsidR="00AB2D95" w:rsidRPr="002C5BB2" w:rsidRDefault="00AB2D95" w:rsidP="00E04CEE">
            <w:pPr>
              <w:jc w:val="right"/>
              <w:rPr>
                <w:rFonts w:cs="Arial"/>
                <w:color w:val="000000"/>
                <w:sz w:val="20"/>
                <w:szCs w:val="20"/>
                <w:lang w:eastAsia="es-MX"/>
              </w:rPr>
            </w:pPr>
          </w:p>
        </w:tc>
        <w:tc>
          <w:tcPr>
            <w:tcW w:w="434" w:type="dxa"/>
            <w:shd w:val="clear" w:color="auto" w:fill="CCCCCC"/>
          </w:tcPr>
          <w:p w:rsidR="00AB2D95" w:rsidRPr="002C5BB2" w:rsidRDefault="00AB2D95" w:rsidP="00E04CEE">
            <w:pPr>
              <w:jc w:val="right"/>
              <w:rPr>
                <w:rFonts w:cs="Arial"/>
                <w:color w:val="000000"/>
                <w:sz w:val="20"/>
                <w:szCs w:val="20"/>
                <w:lang w:eastAsia="es-MX"/>
              </w:rPr>
            </w:pPr>
          </w:p>
        </w:tc>
        <w:tc>
          <w:tcPr>
            <w:tcW w:w="434" w:type="dxa"/>
            <w:shd w:val="clear" w:color="auto" w:fill="auto"/>
          </w:tcPr>
          <w:p w:rsidR="00AB2D95" w:rsidRPr="002C5BB2" w:rsidRDefault="00AB2D95" w:rsidP="00E04CEE">
            <w:pPr>
              <w:jc w:val="right"/>
              <w:rPr>
                <w:rFonts w:cs="Arial"/>
                <w:color w:val="000000"/>
                <w:sz w:val="20"/>
                <w:szCs w:val="20"/>
                <w:lang w:eastAsia="es-MX"/>
              </w:rPr>
            </w:pPr>
          </w:p>
        </w:tc>
        <w:tc>
          <w:tcPr>
            <w:tcW w:w="434" w:type="dxa"/>
            <w:shd w:val="clear" w:color="auto" w:fill="auto"/>
          </w:tcPr>
          <w:p w:rsidR="00AB2D95" w:rsidRPr="002C5BB2" w:rsidRDefault="00AB2D95" w:rsidP="00E04CEE">
            <w:pPr>
              <w:jc w:val="right"/>
              <w:rPr>
                <w:rFonts w:cs="Arial"/>
                <w:color w:val="000000"/>
                <w:sz w:val="20"/>
                <w:szCs w:val="20"/>
                <w:lang w:eastAsia="es-MX"/>
              </w:rPr>
            </w:pPr>
          </w:p>
        </w:tc>
        <w:tc>
          <w:tcPr>
            <w:tcW w:w="515" w:type="dxa"/>
            <w:shd w:val="clear" w:color="auto" w:fill="auto"/>
          </w:tcPr>
          <w:p w:rsidR="00AB2D95" w:rsidRPr="002C5BB2" w:rsidRDefault="00AB2D95" w:rsidP="00E04CEE">
            <w:pPr>
              <w:jc w:val="right"/>
              <w:rPr>
                <w:rFonts w:cs="Arial"/>
                <w:color w:val="000000"/>
                <w:sz w:val="20"/>
                <w:szCs w:val="20"/>
                <w:lang w:eastAsia="es-MX"/>
              </w:rPr>
            </w:pPr>
          </w:p>
        </w:tc>
        <w:tc>
          <w:tcPr>
            <w:tcW w:w="450" w:type="dxa"/>
            <w:shd w:val="clear" w:color="auto" w:fill="auto"/>
          </w:tcPr>
          <w:p w:rsidR="00AB2D95" w:rsidRPr="002C5BB2" w:rsidRDefault="00AB2D95" w:rsidP="00E04CEE">
            <w:pPr>
              <w:jc w:val="right"/>
              <w:rPr>
                <w:rFonts w:cs="Arial"/>
                <w:color w:val="000000"/>
                <w:sz w:val="20"/>
                <w:szCs w:val="20"/>
                <w:lang w:eastAsia="es-MX"/>
              </w:rPr>
            </w:pPr>
          </w:p>
        </w:tc>
      </w:tr>
      <w:tr w:rsidR="009E1B62" w:rsidRPr="002C5BB2" w:rsidTr="005B60E5">
        <w:trPr>
          <w:trHeight w:val="785"/>
        </w:trPr>
        <w:tc>
          <w:tcPr>
            <w:tcW w:w="7539" w:type="dxa"/>
            <w:shd w:val="clear" w:color="auto" w:fill="auto"/>
            <w:vAlign w:val="center"/>
          </w:tcPr>
          <w:p w:rsidR="009E1B62" w:rsidRPr="002C5BB2" w:rsidRDefault="009E1B62" w:rsidP="00AB2D95">
            <w:pPr>
              <w:spacing w:after="0"/>
              <w:jc w:val="left"/>
              <w:rPr>
                <w:rFonts w:cs="Arial"/>
                <w:b/>
                <w:bCs/>
                <w:color w:val="000000"/>
                <w:sz w:val="20"/>
                <w:szCs w:val="20"/>
                <w:lang w:eastAsia="es-MX"/>
              </w:rPr>
            </w:pPr>
            <w:r w:rsidRPr="002C5BB2">
              <w:rPr>
                <w:rFonts w:cs="Arial"/>
                <w:b/>
                <w:bCs/>
                <w:color w:val="000000"/>
                <w:sz w:val="20"/>
                <w:szCs w:val="20"/>
                <w:lang w:eastAsia="es-MX"/>
              </w:rPr>
              <w:t xml:space="preserve">Outcome 6: </w:t>
            </w:r>
            <w:r w:rsidR="00AB2D95" w:rsidRPr="002C5BB2">
              <w:rPr>
                <w:rFonts w:cs="Arial"/>
                <w:bCs/>
                <w:color w:val="000000"/>
                <w:sz w:val="20"/>
                <w:szCs w:val="20"/>
                <w:lang w:eastAsia="es-MX"/>
              </w:rPr>
              <w:t>Monitor and disseminate results</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737373"/>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515"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50"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r>
      <w:tr w:rsidR="009E1B62" w:rsidRPr="002C5BB2" w:rsidTr="005B60E5">
        <w:trPr>
          <w:trHeight w:val="412"/>
        </w:trPr>
        <w:tc>
          <w:tcPr>
            <w:tcW w:w="7539" w:type="dxa"/>
            <w:shd w:val="clear" w:color="auto" w:fill="auto"/>
          </w:tcPr>
          <w:p w:rsidR="009E1B62" w:rsidRPr="002C5BB2" w:rsidRDefault="009E1B62" w:rsidP="00E04CEE">
            <w:pPr>
              <w:rPr>
                <w:rFonts w:cs="Arial"/>
                <w:color w:val="000000"/>
                <w:sz w:val="20"/>
                <w:szCs w:val="20"/>
              </w:rPr>
            </w:pPr>
            <w:r w:rsidRPr="002C5BB2">
              <w:rPr>
                <w:rFonts w:cs="Arial"/>
                <w:color w:val="000000"/>
                <w:sz w:val="20"/>
                <w:szCs w:val="20"/>
              </w:rPr>
              <w:t xml:space="preserve">Activity </w:t>
            </w:r>
            <w:r w:rsidR="0020358C" w:rsidRPr="002C5BB2">
              <w:rPr>
                <w:rFonts w:cs="Arial"/>
                <w:color w:val="000000"/>
                <w:sz w:val="20"/>
                <w:szCs w:val="20"/>
              </w:rPr>
              <w:t>6.</w:t>
            </w:r>
            <w:r w:rsidRPr="002C5BB2">
              <w:rPr>
                <w:rFonts w:cs="Arial"/>
                <w:color w:val="000000"/>
                <w:sz w:val="20"/>
                <w:szCs w:val="20"/>
              </w:rPr>
              <w:t xml:space="preserve">1: Implement M&amp;E plan to provide robust adaptive management </w:t>
            </w:r>
          </w:p>
          <w:p w:rsidR="009E1B62" w:rsidRPr="002C5BB2" w:rsidRDefault="009E1B62" w:rsidP="00E04CEE">
            <w:pPr>
              <w:rPr>
                <w:rFonts w:cs="Arial"/>
                <w:color w:val="000000"/>
                <w:sz w:val="20"/>
                <w:szCs w:val="20"/>
                <w:lang w:eastAsia="es-MX"/>
              </w:rPr>
            </w:pP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515"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50"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r>
      <w:tr w:rsidR="009E1B62" w:rsidRPr="002C5BB2" w:rsidTr="005B60E5">
        <w:trPr>
          <w:trHeight w:val="466"/>
        </w:trPr>
        <w:tc>
          <w:tcPr>
            <w:tcW w:w="7539" w:type="dxa"/>
            <w:shd w:val="clear" w:color="auto" w:fill="auto"/>
          </w:tcPr>
          <w:p w:rsidR="009E1B62" w:rsidRPr="002C5BB2" w:rsidRDefault="009E1B62" w:rsidP="00E04CEE">
            <w:pPr>
              <w:rPr>
                <w:rFonts w:cs="Arial"/>
                <w:color w:val="000000"/>
                <w:sz w:val="20"/>
                <w:szCs w:val="20"/>
                <w:lang w:eastAsia="es-MX"/>
              </w:rPr>
            </w:pPr>
            <w:r w:rsidRPr="002C5BB2">
              <w:rPr>
                <w:rFonts w:cs="Arial"/>
                <w:color w:val="000000"/>
                <w:sz w:val="20"/>
                <w:szCs w:val="20"/>
              </w:rPr>
              <w:t xml:space="preserve">Activity </w:t>
            </w:r>
            <w:r w:rsidR="0020358C" w:rsidRPr="002C5BB2">
              <w:rPr>
                <w:rFonts w:cs="Arial"/>
                <w:color w:val="000000"/>
                <w:sz w:val="20"/>
                <w:szCs w:val="20"/>
              </w:rPr>
              <w:t>6.</w:t>
            </w:r>
            <w:r w:rsidRPr="002C5BB2">
              <w:rPr>
                <w:rFonts w:cs="Arial"/>
                <w:color w:val="000000"/>
                <w:sz w:val="20"/>
                <w:szCs w:val="20"/>
              </w:rPr>
              <w:t>2: Document lessons learned and disseminate information</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CCCCCC"/>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34"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515"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c>
          <w:tcPr>
            <w:tcW w:w="450" w:type="dxa"/>
            <w:shd w:val="clear" w:color="auto" w:fill="auto"/>
          </w:tcPr>
          <w:p w:rsidR="009E1B62" w:rsidRPr="002C5BB2" w:rsidRDefault="009E1B62" w:rsidP="00E04CEE">
            <w:pPr>
              <w:jc w:val="right"/>
              <w:rPr>
                <w:rFonts w:cs="Arial"/>
                <w:color w:val="000000"/>
                <w:sz w:val="20"/>
                <w:szCs w:val="20"/>
                <w:lang w:eastAsia="es-MX"/>
              </w:rPr>
            </w:pPr>
            <w:r w:rsidRPr="002C5BB2">
              <w:rPr>
                <w:rFonts w:cs="Arial"/>
                <w:color w:val="000000"/>
                <w:sz w:val="20"/>
                <w:szCs w:val="20"/>
                <w:lang w:eastAsia="es-MX"/>
              </w:rPr>
              <w:t> </w:t>
            </w:r>
          </w:p>
        </w:tc>
      </w:tr>
    </w:tbl>
    <w:p w:rsidR="0020358C" w:rsidRPr="002C5BB2" w:rsidRDefault="0020358C" w:rsidP="009E1B62">
      <w:pPr>
        <w:spacing w:line="360" w:lineRule="auto"/>
        <w:jc w:val="left"/>
        <w:rPr>
          <w:rStyle w:val="Heading1Char1"/>
        </w:rPr>
        <w:sectPr w:rsidR="0020358C" w:rsidRPr="002C5BB2" w:rsidSect="0020358C">
          <w:headerReference w:type="even" r:id="rId34"/>
          <w:headerReference w:type="default" r:id="rId35"/>
          <w:footerReference w:type="default" r:id="rId36"/>
          <w:headerReference w:type="first" r:id="rId37"/>
          <w:pgSz w:w="16838" w:h="11899" w:orient="landscape"/>
          <w:pgMar w:top="1440" w:right="1440" w:bottom="1440" w:left="1440" w:header="709" w:footer="709" w:gutter="0"/>
          <w:cols w:space="708"/>
          <w:docGrid w:linePitch="360"/>
        </w:sectPr>
      </w:pPr>
    </w:p>
    <w:p w:rsidR="00CC00E1" w:rsidRPr="002C5BB2" w:rsidRDefault="00710D7A" w:rsidP="00712573">
      <w:pPr>
        <w:pStyle w:val="Heading3"/>
      </w:pPr>
      <w:bookmarkStart w:id="105" w:name="_Toc425169211"/>
      <w:bookmarkStart w:id="106" w:name="_Toc462254286"/>
      <w:r w:rsidRPr="002C5BB2">
        <w:lastRenderedPageBreak/>
        <w:t>P</w:t>
      </w:r>
      <w:r w:rsidR="00796087" w:rsidRPr="002C5BB2">
        <w:t xml:space="preserve">ilot </w:t>
      </w:r>
      <w:r w:rsidRPr="002C5BB2">
        <w:t>P</w:t>
      </w:r>
      <w:r w:rsidR="00796087" w:rsidRPr="002C5BB2">
        <w:t xml:space="preserve">roject </w:t>
      </w:r>
      <w:r w:rsidR="007D1B73" w:rsidRPr="002C5BB2">
        <w:t>2</w:t>
      </w:r>
      <w:r w:rsidR="00796087" w:rsidRPr="002C5BB2">
        <w:t>:</w:t>
      </w:r>
      <w:r w:rsidR="00CC00E1" w:rsidRPr="002C5BB2">
        <w:t xml:space="preserve">  Improving conservation and sustainable use of the shared fish resources of the </w:t>
      </w:r>
      <w:proofErr w:type="spellStart"/>
      <w:r w:rsidR="00CC00E1" w:rsidRPr="002C5BB2">
        <w:t>Cubango</w:t>
      </w:r>
      <w:proofErr w:type="spellEnd"/>
      <w:r w:rsidR="00CC00E1" w:rsidRPr="002C5BB2">
        <w:t>-Okavango River Basin through co-management approach</w:t>
      </w:r>
      <w:bookmarkEnd w:id="105"/>
      <w:bookmarkEnd w:id="106"/>
    </w:p>
    <w:p w:rsidR="00CC00E1" w:rsidRPr="002C5BB2" w:rsidRDefault="00CC00E1" w:rsidP="00CC00E1">
      <w:pPr>
        <w:autoSpaceDE w:val="0"/>
        <w:rPr>
          <w:rFonts w:cs="Arial"/>
          <w:sz w:val="20"/>
          <w:szCs w:val="20"/>
        </w:rPr>
      </w:pPr>
    </w:p>
    <w:p w:rsidR="00B96EB1" w:rsidRPr="002C5BB2" w:rsidRDefault="00B96EB1">
      <w:pPr>
        <w:autoSpaceDE w:val="0"/>
        <w:rPr>
          <w:b/>
          <w:bCs/>
          <w:sz w:val="20"/>
          <w:szCs w:val="20"/>
        </w:rPr>
      </w:pPr>
      <w:r w:rsidRPr="002C5BB2">
        <w:rPr>
          <w:b/>
          <w:bCs/>
          <w:sz w:val="20"/>
          <w:szCs w:val="20"/>
        </w:rPr>
        <w:t>1. Country(s): Namibia, Angola</w:t>
      </w:r>
    </w:p>
    <w:p w:rsidR="00B96EB1" w:rsidRPr="002C5BB2" w:rsidRDefault="00B96EB1">
      <w:pPr>
        <w:autoSpaceDE w:val="0"/>
        <w:rPr>
          <w:b/>
          <w:bCs/>
          <w:sz w:val="20"/>
          <w:szCs w:val="20"/>
        </w:rPr>
      </w:pPr>
    </w:p>
    <w:p w:rsidR="00B96EB1" w:rsidRPr="002C5BB2" w:rsidRDefault="00B96EB1">
      <w:pPr>
        <w:autoSpaceDE w:val="0"/>
        <w:rPr>
          <w:b/>
          <w:bCs/>
          <w:sz w:val="20"/>
          <w:szCs w:val="20"/>
        </w:rPr>
      </w:pPr>
      <w:r w:rsidRPr="002C5BB2">
        <w:rPr>
          <w:b/>
          <w:bCs/>
          <w:sz w:val="20"/>
          <w:szCs w:val="20"/>
        </w:rPr>
        <w:t xml:space="preserve">2. Title: Improving conservation and sustainable use of the shared fish resources of the </w:t>
      </w:r>
      <w:proofErr w:type="spellStart"/>
      <w:r w:rsidRPr="002C5BB2">
        <w:rPr>
          <w:b/>
          <w:bCs/>
          <w:sz w:val="20"/>
          <w:szCs w:val="20"/>
        </w:rPr>
        <w:t>Cubango</w:t>
      </w:r>
      <w:proofErr w:type="spellEnd"/>
      <w:r w:rsidRPr="002C5BB2">
        <w:rPr>
          <w:b/>
          <w:bCs/>
          <w:sz w:val="20"/>
          <w:szCs w:val="20"/>
        </w:rPr>
        <w:t>-Okavango River Basin through co-management approach</w:t>
      </w:r>
    </w:p>
    <w:p w:rsidR="00B96EB1" w:rsidRPr="002C5BB2" w:rsidRDefault="00B96EB1">
      <w:pPr>
        <w:autoSpaceDE w:val="0"/>
        <w:rPr>
          <w:b/>
          <w:bCs/>
          <w:i/>
          <w:sz w:val="20"/>
          <w:szCs w:val="20"/>
        </w:rPr>
      </w:pPr>
    </w:p>
    <w:p w:rsidR="00B96EB1" w:rsidRPr="002C5BB2" w:rsidRDefault="00B96EB1">
      <w:pPr>
        <w:autoSpaceDE w:val="0"/>
        <w:rPr>
          <w:sz w:val="20"/>
          <w:szCs w:val="20"/>
        </w:rPr>
      </w:pPr>
      <w:r w:rsidRPr="002C5BB2">
        <w:rPr>
          <w:b/>
          <w:bCs/>
          <w:sz w:val="20"/>
          <w:szCs w:val="20"/>
        </w:rPr>
        <w:t>3. Executing Agency</w:t>
      </w:r>
      <w:r w:rsidRPr="002C5BB2">
        <w:rPr>
          <w:sz w:val="20"/>
          <w:szCs w:val="20"/>
        </w:rPr>
        <w:t xml:space="preserve">: </w:t>
      </w:r>
      <w:r w:rsidR="009E7C41" w:rsidRPr="002C5BB2">
        <w:rPr>
          <w:sz w:val="20"/>
          <w:szCs w:val="20"/>
        </w:rPr>
        <w:t>TBD</w:t>
      </w:r>
    </w:p>
    <w:p w:rsidR="00B96EB1" w:rsidRPr="002C5BB2" w:rsidRDefault="00B96EB1">
      <w:pPr>
        <w:autoSpaceDE w:val="0"/>
        <w:rPr>
          <w:b/>
          <w:bCs/>
          <w:sz w:val="20"/>
          <w:szCs w:val="20"/>
        </w:rPr>
      </w:pPr>
    </w:p>
    <w:p w:rsidR="00B96EB1" w:rsidRPr="002C5BB2" w:rsidRDefault="00B96EB1">
      <w:pPr>
        <w:autoSpaceDE w:val="0"/>
        <w:rPr>
          <w:sz w:val="20"/>
          <w:szCs w:val="20"/>
        </w:rPr>
      </w:pPr>
      <w:r w:rsidRPr="002C5BB2">
        <w:rPr>
          <w:b/>
          <w:bCs/>
          <w:sz w:val="20"/>
          <w:szCs w:val="20"/>
        </w:rPr>
        <w:t>4. Cost of Project</w:t>
      </w:r>
      <w:r w:rsidRPr="002C5BB2">
        <w:rPr>
          <w:sz w:val="20"/>
          <w:szCs w:val="20"/>
        </w:rPr>
        <w:t xml:space="preserve">: </w:t>
      </w:r>
      <w:r w:rsidRPr="002C5BB2">
        <w:rPr>
          <w:sz w:val="20"/>
          <w:szCs w:val="20"/>
        </w:rPr>
        <w:tab/>
        <w:t xml:space="preserve">GEF: US$ </w:t>
      </w:r>
      <w:r w:rsidR="004E6B85" w:rsidRPr="002C5BB2">
        <w:rPr>
          <w:sz w:val="20"/>
          <w:szCs w:val="20"/>
        </w:rPr>
        <w:t>4</w:t>
      </w:r>
      <w:r w:rsidR="0009251A" w:rsidRPr="002C5BB2">
        <w:rPr>
          <w:sz w:val="20"/>
          <w:szCs w:val="20"/>
        </w:rPr>
        <w:t>3</w:t>
      </w:r>
      <w:r w:rsidR="004E6B85" w:rsidRPr="002C5BB2">
        <w:rPr>
          <w:sz w:val="20"/>
          <w:szCs w:val="20"/>
        </w:rPr>
        <w:t>0</w:t>
      </w:r>
      <w:r w:rsidRPr="002C5BB2">
        <w:rPr>
          <w:sz w:val="20"/>
          <w:szCs w:val="20"/>
        </w:rPr>
        <w:t>,000</w:t>
      </w:r>
      <w:r w:rsidR="004E6B85" w:rsidRPr="002C5BB2">
        <w:rPr>
          <w:sz w:val="20"/>
          <w:szCs w:val="20"/>
        </w:rPr>
        <w:t xml:space="preserve"> per state</w:t>
      </w:r>
      <w:r w:rsidRPr="002C5BB2">
        <w:rPr>
          <w:sz w:val="20"/>
          <w:szCs w:val="20"/>
        </w:rPr>
        <w:t xml:space="preserve">;    Co-Finance: </w:t>
      </w:r>
      <w:r w:rsidR="00D51F80" w:rsidRPr="002C5BB2">
        <w:rPr>
          <w:sz w:val="20"/>
          <w:szCs w:val="20"/>
        </w:rPr>
        <w:t>TBD</w:t>
      </w:r>
    </w:p>
    <w:p w:rsidR="00B96EB1" w:rsidRPr="002C5BB2" w:rsidRDefault="00B96EB1">
      <w:pPr>
        <w:autoSpaceDE w:val="0"/>
        <w:rPr>
          <w:b/>
          <w:bCs/>
          <w:sz w:val="20"/>
          <w:szCs w:val="20"/>
        </w:rPr>
      </w:pPr>
    </w:p>
    <w:p w:rsidR="00B96EB1" w:rsidRPr="002C5BB2" w:rsidRDefault="00B96EB1">
      <w:pPr>
        <w:autoSpaceDE w:val="0"/>
        <w:rPr>
          <w:sz w:val="20"/>
          <w:szCs w:val="20"/>
        </w:rPr>
      </w:pPr>
      <w:r w:rsidRPr="002C5BB2">
        <w:rPr>
          <w:b/>
          <w:bCs/>
          <w:sz w:val="20"/>
          <w:szCs w:val="20"/>
        </w:rPr>
        <w:t xml:space="preserve">5. Linkage to </w:t>
      </w:r>
      <w:proofErr w:type="spellStart"/>
      <w:r w:rsidRPr="002C5BB2">
        <w:rPr>
          <w:b/>
          <w:bCs/>
          <w:sz w:val="20"/>
          <w:szCs w:val="20"/>
        </w:rPr>
        <w:t>Cubango</w:t>
      </w:r>
      <w:proofErr w:type="spellEnd"/>
      <w:r w:rsidRPr="002C5BB2">
        <w:rPr>
          <w:b/>
          <w:bCs/>
          <w:sz w:val="20"/>
          <w:szCs w:val="20"/>
        </w:rPr>
        <w:t>-Okavango River Basin SAP Priorities</w:t>
      </w:r>
      <w:r w:rsidRPr="002C5BB2">
        <w:rPr>
          <w:sz w:val="20"/>
          <w:szCs w:val="20"/>
        </w:rPr>
        <w:t>:</w:t>
      </w:r>
    </w:p>
    <w:p w:rsidR="00456DA3" w:rsidRPr="002C5BB2" w:rsidRDefault="00456DA3" w:rsidP="00456DA3">
      <w:pPr>
        <w:spacing w:after="0"/>
        <w:rPr>
          <w:sz w:val="20"/>
          <w:szCs w:val="20"/>
        </w:rPr>
      </w:pPr>
      <w:r w:rsidRPr="002C5BB2">
        <w:rPr>
          <w:sz w:val="20"/>
          <w:szCs w:val="20"/>
        </w:rPr>
        <w:t xml:space="preserve">Central to the CORB SAP is improvement of the livelihood of the basin’s people through the cooperative management of the basin and its shared natural resources. As such the objective of Thematic Area 1 of the SAP ‘Livelihoods and Social Economic Development’ is ‘Sustaining key livelihood activities such as agriculture, livestock and fisheries and ensuring productivity improvements while reducing/mitigating environmental impacts of activities’. The SAP calls on a </w:t>
      </w:r>
      <w:r w:rsidR="00BD1BAE" w:rsidRPr="002C5BB2">
        <w:rPr>
          <w:sz w:val="20"/>
          <w:szCs w:val="20"/>
        </w:rPr>
        <w:t>seri</w:t>
      </w:r>
      <w:r w:rsidRPr="002C5BB2">
        <w:rPr>
          <w:sz w:val="20"/>
          <w:szCs w:val="20"/>
        </w:rPr>
        <w:t xml:space="preserve">es of pilot projects to trial different low-impact development strategies in each on the basin countries. </w:t>
      </w:r>
    </w:p>
    <w:p w:rsidR="000C35C8" w:rsidRPr="002C5BB2" w:rsidRDefault="000C35C8" w:rsidP="000C35C8">
      <w:pPr>
        <w:rPr>
          <w:b/>
          <w:sz w:val="20"/>
          <w:szCs w:val="20"/>
        </w:rPr>
      </w:pPr>
    </w:p>
    <w:p w:rsidR="00B96EB1" w:rsidRPr="002C5BB2" w:rsidRDefault="00B96EB1">
      <w:pPr>
        <w:autoSpaceDE w:val="0"/>
        <w:rPr>
          <w:b/>
          <w:bCs/>
          <w:sz w:val="20"/>
          <w:szCs w:val="20"/>
        </w:rPr>
      </w:pPr>
      <w:r w:rsidRPr="002C5BB2">
        <w:rPr>
          <w:b/>
          <w:bCs/>
          <w:sz w:val="20"/>
          <w:szCs w:val="20"/>
        </w:rPr>
        <w:t>6. Linkage to National Priorities and Programmes</w:t>
      </w:r>
    </w:p>
    <w:p w:rsidR="00B96EB1" w:rsidRPr="002C5BB2" w:rsidRDefault="00B96EB1" w:rsidP="00BD1BAE">
      <w:pPr>
        <w:pStyle w:val="ListParagraph"/>
        <w:widowControl w:val="0"/>
        <w:numPr>
          <w:ilvl w:val="0"/>
          <w:numId w:val="115"/>
        </w:numPr>
        <w:autoSpaceDE w:val="0"/>
        <w:autoSpaceDN w:val="0"/>
        <w:adjustRightInd w:val="0"/>
        <w:spacing w:after="0"/>
        <w:ind w:left="360"/>
        <w:rPr>
          <w:rFonts w:cs="Arial"/>
          <w:sz w:val="20"/>
          <w:szCs w:val="20"/>
        </w:rPr>
      </w:pPr>
      <w:r w:rsidRPr="002C5BB2">
        <w:rPr>
          <w:rFonts w:cs="Arial"/>
          <w:sz w:val="20"/>
          <w:szCs w:val="20"/>
        </w:rPr>
        <w:t xml:space="preserve">The </w:t>
      </w:r>
      <w:proofErr w:type="spellStart"/>
      <w:r w:rsidRPr="002C5BB2">
        <w:rPr>
          <w:rFonts w:cs="Arial"/>
          <w:sz w:val="20"/>
          <w:szCs w:val="20"/>
        </w:rPr>
        <w:t>Cubango</w:t>
      </w:r>
      <w:proofErr w:type="spellEnd"/>
      <w:r w:rsidRPr="002C5BB2">
        <w:rPr>
          <w:rFonts w:cs="Arial"/>
          <w:sz w:val="20"/>
          <w:szCs w:val="20"/>
        </w:rPr>
        <w:t xml:space="preserve">-Okavango river basin supports predominantly rural communities most often located either adjacent to the river or along roads. In each country, the basin populations are remote relative to the countries’ capital cities and main centres of economic activity and this is reflected in social development indicators in the basin that are lower than the national figures. In general, the people of the basin are poorer, less healthy and less well educated than other groups in their respective countries. </w:t>
      </w:r>
    </w:p>
    <w:p w:rsidR="00B96EB1" w:rsidRPr="002C5BB2" w:rsidRDefault="00B96EB1" w:rsidP="00BD1BAE">
      <w:pPr>
        <w:widowControl w:val="0"/>
        <w:autoSpaceDE w:val="0"/>
        <w:autoSpaceDN w:val="0"/>
        <w:adjustRightInd w:val="0"/>
        <w:rPr>
          <w:rFonts w:cs="Arial"/>
          <w:sz w:val="20"/>
          <w:szCs w:val="20"/>
        </w:rPr>
      </w:pPr>
    </w:p>
    <w:p w:rsidR="00B96EB1" w:rsidRPr="002C5BB2" w:rsidRDefault="00B96EB1" w:rsidP="00BD1BAE">
      <w:pPr>
        <w:pStyle w:val="ListParagraph"/>
        <w:widowControl w:val="0"/>
        <w:numPr>
          <w:ilvl w:val="0"/>
          <w:numId w:val="115"/>
        </w:numPr>
        <w:autoSpaceDE w:val="0"/>
        <w:autoSpaceDN w:val="0"/>
        <w:adjustRightInd w:val="0"/>
        <w:spacing w:after="0"/>
        <w:ind w:left="360"/>
        <w:rPr>
          <w:rFonts w:cs="Arial"/>
          <w:sz w:val="20"/>
          <w:szCs w:val="20"/>
        </w:rPr>
      </w:pPr>
      <w:r w:rsidRPr="002C5BB2">
        <w:rPr>
          <w:rFonts w:cs="Arial"/>
          <w:sz w:val="20"/>
          <w:szCs w:val="20"/>
        </w:rPr>
        <w:t xml:space="preserve">National social and economic development policies, including achievement of the Millennium Development Goals, </w:t>
      </w:r>
      <w:r w:rsidR="00F63408" w:rsidRPr="002C5BB2">
        <w:rPr>
          <w:rFonts w:cs="Arial"/>
          <w:sz w:val="20"/>
          <w:szCs w:val="20"/>
        </w:rPr>
        <w:t xml:space="preserve">which have recently been replaced by Sustainable Development Goals, </w:t>
      </w:r>
      <w:r w:rsidRPr="002C5BB2">
        <w:rPr>
          <w:rFonts w:cs="Arial"/>
          <w:sz w:val="20"/>
          <w:szCs w:val="20"/>
        </w:rPr>
        <w:t>target these communities and put added pressure on the water resources of the basin and the services provided by the river system. The goods and services are important not only for the myriad riparian community livelihoods they support, ranging from artisanal fisheries to small-scale agriculture, but also a major eco-tourism industry in some parts of the basins such as in the Okavango Delta.</w:t>
      </w:r>
    </w:p>
    <w:p w:rsidR="00B96EB1" w:rsidRPr="002C5BB2" w:rsidRDefault="00B96EB1" w:rsidP="00BD1BAE">
      <w:pPr>
        <w:widowControl w:val="0"/>
        <w:autoSpaceDE w:val="0"/>
        <w:autoSpaceDN w:val="0"/>
        <w:adjustRightInd w:val="0"/>
        <w:rPr>
          <w:rFonts w:cs="Arial"/>
          <w:sz w:val="20"/>
          <w:szCs w:val="20"/>
        </w:rPr>
      </w:pPr>
    </w:p>
    <w:p w:rsidR="00B96EB1" w:rsidRPr="002C5BB2" w:rsidRDefault="00B96EB1" w:rsidP="00BD1BAE">
      <w:pPr>
        <w:pStyle w:val="ListParagraph"/>
        <w:widowControl w:val="0"/>
        <w:numPr>
          <w:ilvl w:val="0"/>
          <w:numId w:val="115"/>
        </w:numPr>
        <w:autoSpaceDE w:val="0"/>
        <w:autoSpaceDN w:val="0"/>
        <w:adjustRightInd w:val="0"/>
        <w:spacing w:after="0"/>
        <w:ind w:left="360"/>
        <w:rPr>
          <w:rFonts w:cs="Arial"/>
          <w:sz w:val="20"/>
          <w:szCs w:val="20"/>
        </w:rPr>
      </w:pPr>
      <w:r w:rsidRPr="002C5BB2">
        <w:rPr>
          <w:rFonts w:cs="Arial"/>
          <w:sz w:val="20"/>
          <w:szCs w:val="20"/>
        </w:rPr>
        <w:t xml:space="preserve">All the communities in the </w:t>
      </w:r>
      <w:proofErr w:type="spellStart"/>
      <w:r w:rsidRPr="002C5BB2">
        <w:rPr>
          <w:rFonts w:cs="Arial"/>
          <w:sz w:val="20"/>
          <w:szCs w:val="20"/>
        </w:rPr>
        <w:t>Cubango</w:t>
      </w:r>
      <w:proofErr w:type="spellEnd"/>
      <w:r w:rsidRPr="002C5BB2">
        <w:rPr>
          <w:rFonts w:cs="Arial"/>
          <w:sz w:val="20"/>
          <w:szCs w:val="20"/>
        </w:rPr>
        <w:t xml:space="preserve">-Okavango river basin use the natural resources of the river and the surrounding land as an important contribution to their livelihoods. The importance of fisheries to livelihoods varies in different sections of the river. In </w:t>
      </w:r>
      <w:r w:rsidRPr="002C5BB2">
        <w:rPr>
          <w:rFonts w:cs="Arial"/>
          <w:i/>
          <w:iCs/>
          <w:sz w:val="20"/>
          <w:szCs w:val="20"/>
        </w:rPr>
        <w:t>Angola</w:t>
      </w:r>
      <w:r w:rsidRPr="002C5BB2">
        <w:rPr>
          <w:rFonts w:cs="Arial"/>
          <w:sz w:val="20"/>
          <w:szCs w:val="20"/>
        </w:rPr>
        <w:t>, local fishermen recognize the importance of fish migrations and the fact that during flood season, fish catches decline significantly. When consulted during the TDA study, the majority of people felt that the fishing situation was quite stable, but were aware that habitat destruction and overexploitation contribute towards reduced catches, and that there is a need for conservation measures.</w:t>
      </w:r>
    </w:p>
    <w:p w:rsidR="00B96EB1" w:rsidRPr="002C5BB2" w:rsidRDefault="00B96EB1" w:rsidP="00BD1BAE">
      <w:pPr>
        <w:widowControl w:val="0"/>
        <w:autoSpaceDE w:val="0"/>
        <w:autoSpaceDN w:val="0"/>
        <w:adjustRightInd w:val="0"/>
        <w:rPr>
          <w:rFonts w:cs="Arial"/>
          <w:sz w:val="20"/>
          <w:szCs w:val="20"/>
        </w:rPr>
      </w:pPr>
    </w:p>
    <w:p w:rsidR="00B96EB1" w:rsidRPr="002C5BB2" w:rsidRDefault="00B96EB1" w:rsidP="00BD1BAE">
      <w:pPr>
        <w:pStyle w:val="ListParagraph"/>
        <w:widowControl w:val="0"/>
        <w:numPr>
          <w:ilvl w:val="0"/>
          <w:numId w:val="115"/>
        </w:numPr>
        <w:autoSpaceDE w:val="0"/>
        <w:autoSpaceDN w:val="0"/>
        <w:adjustRightInd w:val="0"/>
        <w:spacing w:after="0"/>
        <w:ind w:left="360"/>
        <w:rPr>
          <w:rFonts w:cs="Arial"/>
          <w:sz w:val="20"/>
          <w:szCs w:val="20"/>
        </w:rPr>
      </w:pPr>
      <w:r w:rsidRPr="002C5BB2">
        <w:rPr>
          <w:rFonts w:cs="Arial"/>
          <w:sz w:val="20"/>
          <w:szCs w:val="20"/>
        </w:rPr>
        <w:t xml:space="preserve">In </w:t>
      </w:r>
      <w:r w:rsidRPr="002C5BB2">
        <w:rPr>
          <w:rFonts w:cs="Arial"/>
          <w:i/>
          <w:iCs/>
          <w:sz w:val="20"/>
          <w:szCs w:val="20"/>
        </w:rPr>
        <w:t>Namibia</w:t>
      </w:r>
      <w:r w:rsidRPr="002C5BB2">
        <w:rPr>
          <w:rFonts w:cs="Arial"/>
          <w:sz w:val="20"/>
          <w:szCs w:val="20"/>
        </w:rPr>
        <w:t xml:space="preserve">, fishing also makes an important contribution to the livelihoods of riparian communities, although they recognize that the fish catches have been changing, with fewer cichlids being caught in some areas as a result of selective gillnetting. Studies are showing that the fishery resources of the </w:t>
      </w:r>
      <w:proofErr w:type="spellStart"/>
      <w:r w:rsidRPr="002C5BB2">
        <w:rPr>
          <w:rFonts w:cs="Arial"/>
          <w:sz w:val="20"/>
          <w:szCs w:val="20"/>
        </w:rPr>
        <w:t>Kavango</w:t>
      </w:r>
      <w:proofErr w:type="spellEnd"/>
      <w:r w:rsidRPr="002C5BB2">
        <w:rPr>
          <w:rFonts w:cs="Arial"/>
          <w:sz w:val="20"/>
          <w:szCs w:val="20"/>
        </w:rPr>
        <w:t xml:space="preserve"> River are coming under increasing and unsustainable commercially orientated fishing pressure, to the detriment of the local communities’ food security and sustainable livelihoods and to </w:t>
      </w:r>
      <w:proofErr w:type="spellStart"/>
      <w:r w:rsidRPr="002C5BB2">
        <w:rPr>
          <w:rFonts w:cs="Arial"/>
          <w:sz w:val="20"/>
          <w:szCs w:val="20"/>
        </w:rPr>
        <w:t>Kavango</w:t>
      </w:r>
      <w:proofErr w:type="spellEnd"/>
      <w:r w:rsidRPr="002C5BB2">
        <w:rPr>
          <w:rFonts w:cs="Arial"/>
          <w:sz w:val="20"/>
          <w:szCs w:val="20"/>
        </w:rPr>
        <w:t xml:space="preserve"> river tourism. It was observed that fish catches around the </w:t>
      </w:r>
      <w:proofErr w:type="spellStart"/>
      <w:r w:rsidRPr="002C5BB2">
        <w:rPr>
          <w:rFonts w:cs="Arial"/>
          <w:sz w:val="20"/>
          <w:szCs w:val="20"/>
        </w:rPr>
        <w:t>Mahango</w:t>
      </w:r>
      <w:proofErr w:type="spellEnd"/>
      <w:r w:rsidRPr="002C5BB2">
        <w:rPr>
          <w:rFonts w:cs="Arial"/>
          <w:sz w:val="20"/>
          <w:szCs w:val="20"/>
        </w:rPr>
        <w:t xml:space="preserve"> Game Reserve are however better protected.</w:t>
      </w:r>
    </w:p>
    <w:p w:rsidR="00B96EB1" w:rsidRPr="002C5BB2" w:rsidRDefault="00B96EB1">
      <w:pPr>
        <w:rPr>
          <w:i/>
        </w:rPr>
      </w:pPr>
    </w:p>
    <w:p w:rsidR="00B96EB1" w:rsidRPr="002C5BB2" w:rsidRDefault="00BD1BAE">
      <w:pPr>
        <w:rPr>
          <w:sz w:val="20"/>
          <w:szCs w:val="20"/>
        </w:rPr>
      </w:pPr>
      <w:r w:rsidRPr="002C5BB2">
        <w:rPr>
          <w:b/>
          <w:bCs/>
          <w:sz w:val="20"/>
          <w:szCs w:val="20"/>
        </w:rPr>
        <w:t>7.</w:t>
      </w:r>
      <w:r w:rsidR="00B96EB1" w:rsidRPr="002C5BB2">
        <w:rPr>
          <w:b/>
          <w:bCs/>
          <w:sz w:val="20"/>
          <w:szCs w:val="20"/>
        </w:rPr>
        <w:t xml:space="preserve"> Name and Post of Government Representatives endorsing the Demonstration Activity</w:t>
      </w:r>
    </w:p>
    <w:p w:rsidR="001D4235" w:rsidRPr="002C5BB2" w:rsidRDefault="001D4235" w:rsidP="00B96EB1">
      <w:pPr>
        <w:rPr>
          <w:i/>
          <w:sz w:val="20"/>
          <w:szCs w:val="20"/>
        </w:rPr>
      </w:pPr>
    </w:p>
    <w:p w:rsidR="00B96EB1" w:rsidRPr="002C5BB2" w:rsidRDefault="00EA0926" w:rsidP="00B96EB1">
      <w:pPr>
        <w:rPr>
          <w:i/>
          <w:sz w:val="20"/>
          <w:szCs w:val="20"/>
        </w:rPr>
      </w:pPr>
      <w:r w:rsidRPr="002C5BB2">
        <w:rPr>
          <w:i/>
          <w:sz w:val="20"/>
          <w:szCs w:val="20"/>
        </w:rPr>
        <w:t xml:space="preserve">Lead implementation (including monitoring) - Ministry of Fisheries and Marine Resources (Namibia) and </w:t>
      </w:r>
      <w:r w:rsidR="00F83797" w:rsidRPr="002C5BB2">
        <w:rPr>
          <w:i/>
          <w:sz w:val="20"/>
          <w:szCs w:val="20"/>
        </w:rPr>
        <w:t xml:space="preserve">Institute of Artisanal </w:t>
      </w:r>
      <w:r w:rsidRPr="002C5BB2">
        <w:rPr>
          <w:i/>
          <w:sz w:val="20"/>
          <w:szCs w:val="20"/>
        </w:rPr>
        <w:t xml:space="preserve">Fisheries </w:t>
      </w:r>
      <w:r w:rsidR="001D4235" w:rsidRPr="002C5BB2">
        <w:rPr>
          <w:i/>
          <w:sz w:val="20"/>
          <w:szCs w:val="20"/>
        </w:rPr>
        <w:t>(IP</w:t>
      </w:r>
      <w:r w:rsidR="00F83797" w:rsidRPr="002C5BB2">
        <w:rPr>
          <w:i/>
          <w:sz w:val="20"/>
          <w:szCs w:val="20"/>
        </w:rPr>
        <w:t xml:space="preserve">A) </w:t>
      </w:r>
      <w:r w:rsidRPr="002C5BB2">
        <w:rPr>
          <w:i/>
          <w:sz w:val="20"/>
          <w:szCs w:val="20"/>
        </w:rPr>
        <w:t xml:space="preserve"> (Angola) and (b) </w:t>
      </w:r>
      <w:r w:rsidR="00B96EB1" w:rsidRPr="002C5BB2">
        <w:rPr>
          <w:i/>
          <w:sz w:val="20"/>
          <w:szCs w:val="20"/>
        </w:rPr>
        <w:t>endorsing the project Ministry of Environment and Tourism (Namibia) and Ministry of</w:t>
      </w:r>
      <w:r w:rsidR="001D4235" w:rsidRPr="002C5BB2">
        <w:rPr>
          <w:i/>
          <w:sz w:val="20"/>
          <w:szCs w:val="20"/>
        </w:rPr>
        <w:t xml:space="preserve"> </w:t>
      </w:r>
      <w:r w:rsidR="00F83797" w:rsidRPr="002C5BB2">
        <w:rPr>
          <w:i/>
          <w:sz w:val="20"/>
          <w:szCs w:val="20"/>
        </w:rPr>
        <w:t>Fisheries</w:t>
      </w:r>
      <w:r w:rsidR="00B96EB1" w:rsidRPr="002C5BB2">
        <w:rPr>
          <w:i/>
          <w:sz w:val="20"/>
          <w:szCs w:val="20"/>
        </w:rPr>
        <w:t xml:space="preserve"> (Angola) </w:t>
      </w:r>
    </w:p>
    <w:p w:rsidR="00B96EB1" w:rsidRPr="002C5BB2" w:rsidRDefault="00B96EB1">
      <w:pPr>
        <w:autoSpaceDE w:val="0"/>
        <w:rPr>
          <w:b/>
          <w:bCs/>
          <w:sz w:val="20"/>
          <w:szCs w:val="20"/>
        </w:rPr>
      </w:pPr>
    </w:p>
    <w:p w:rsidR="00EA4AA1" w:rsidRPr="002C5BB2" w:rsidRDefault="00BD1BAE" w:rsidP="00145D66">
      <w:pPr>
        <w:autoSpaceDE w:val="0"/>
        <w:rPr>
          <w:sz w:val="20"/>
          <w:szCs w:val="20"/>
        </w:rPr>
      </w:pPr>
      <w:r w:rsidRPr="002C5BB2">
        <w:rPr>
          <w:b/>
          <w:bCs/>
          <w:sz w:val="20"/>
          <w:szCs w:val="20"/>
        </w:rPr>
        <w:t>8.</w:t>
      </w:r>
      <w:r w:rsidR="00B96EB1" w:rsidRPr="002C5BB2">
        <w:rPr>
          <w:b/>
          <w:bCs/>
          <w:sz w:val="20"/>
          <w:szCs w:val="20"/>
        </w:rPr>
        <w:t xml:space="preserve"> Project Objectives and Activities</w:t>
      </w:r>
    </w:p>
    <w:p w:rsidR="00B96EB1" w:rsidRPr="002C5BB2" w:rsidRDefault="00B96EB1" w:rsidP="00BD1BAE">
      <w:pPr>
        <w:pStyle w:val="ListParagraph"/>
        <w:numPr>
          <w:ilvl w:val="0"/>
          <w:numId w:val="116"/>
        </w:numPr>
        <w:suppressAutoHyphens/>
        <w:autoSpaceDE w:val="0"/>
        <w:spacing w:after="0"/>
        <w:ind w:left="360"/>
        <w:rPr>
          <w:sz w:val="20"/>
          <w:szCs w:val="20"/>
        </w:rPr>
      </w:pPr>
      <w:r w:rsidRPr="002C5BB2">
        <w:rPr>
          <w:sz w:val="20"/>
          <w:szCs w:val="20"/>
        </w:rPr>
        <w:t xml:space="preserve">In order to address this situation, a multi-faceted approach is needed to communicate with and guide the fishing communities to use sustainable methods only. It is widely recognized that co-management is the way forward, and </w:t>
      </w:r>
      <w:r w:rsidR="00DB58E1" w:rsidRPr="002C5BB2">
        <w:rPr>
          <w:sz w:val="20"/>
          <w:szCs w:val="20"/>
        </w:rPr>
        <w:t xml:space="preserve">this </w:t>
      </w:r>
      <w:r w:rsidRPr="002C5BB2">
        <w:rPr>
          <w:sz w:val="20"/>
          <w:szCs w:val="20"/>
        </w:rPr>
        <w:t>is explicitly promoted in the Inland Fisheries Resources Act</w:t>
      </w:r>
      <w:r w:rsidR="00DB58E1" w:rsidRPr="002C5BB2">
        <w:rPr>
          <w:sz w:val="20"/>
          <w:szCs w:val="20"/>
        </w:rPr>
        <w:t xml:space="preserve"> of Namibia</w:t>
      </w:r>
      <w:r w:rsidRPr="002C5BB2">
        <w:rPr>
          <w:sz w:val="20"/>
          <w:szCs w:val="20"/>
        </w:rPr>
        <w:t xml:space="preserve">. Pilot co-management projects are proving successful in the Zambezi floodplain areas to the east of </w:t>
      </w:r>
      <w:proofErr w:type="spellStart"/>
      <w:r w:rsidRPr="002C5BB2">
        <w:rPr>
          <w:sz w:val="20"/>
          <w:szCs w:val="20"/>
        </w:rPr>
        <w:t>Kavango</w:t>
      </w:r>
      <w:proofErr w:type="spellEnd"/>
      <w:r w:rsidRPr="002C5BB2">
        <w:rPr>
          <w:sz w:val="20"/>
          <w:szCs w:val="20"/>
        </w:rPr>
        <w:t xml:space="preserve"> and the MFMR, with project partners, is looking to strengthen community involvement in fisheries management in the </w:t>
      </w:r>
      <w:proofErr w:type="spellStart"/>
      <w:r w:rsidRPr="002C5BB2">
        <w:rPr>
          <w:sz w:val="20"/>
          <w:szCs w:val="20"/>
        </w:rPr>
        <w:t>Kavango</w:t>
      </w:r>
      <w:proofErr w:type="spellEnd"/>
      <w:r w:rsidRPr="002C5BB2">
        <w:rPr>
          <w:sz w:val="20"/>
          <w:szCs w:val="20"/>
        </w:rPr>
        <w:t xml:space="preserve"> region. </w:t>
      </w:r>
    </w:p>
    <w:p w:rsidR="00B96EB1" w:rsidRPr="002C5BB2" w:rsidRDefault="00B96EB1" w:rsidP="00BD1BAE">
      <w:pPr>
        <w:pStyle w:val="ListParagraph"/>
        <w:autoSpaceDE w:val="0"/>
        <w:ind w:left="360"/>
        <w:rPr>
          <w:sz w:val="20"/>
          <w:szCs w:val="20"/>
        </w:rPr>
      </w:pPr>
    </w:p>
    <w:p w:rsidR="00B96EB1" w:rsidRPr="002C5BB2" w:rsidRDefault="00B96EB1" w:rsidP="00BD1BAE">
      <w:pPr>
        <w:pStyle w:val="ListParagraph"/>
        <w:numPr>
          <w:ilvl w:val="0"/>
          <w:numId w:val="116"/>
        </w:numPr>
        <w:suppressAutoHyphens/>
        <w:autoSpaceDE w:val="0"/>
        <w:spacing w:after="0"/>
        <w:ind w:left="360"/>
        <w:rPr>
          <w:sz w:val="20"/>
          <w:szCs w:val="20"/>
        </w:rPr>
      </w:pPr>
      <w:r w:rsidRPr="002C5BB2">
        <w:rPr>
          <w:sz w:val="20"/>
          <w:szCs w:val="20"/>
        </w:rPr>
        <w:t xml:space="preserve">The management approach proposed would strengthen involvement of communities in the protection of fisheries resources and seek to identify socio-economic incentives that will motivate community participation. Environmentally, the approach will eliminate destructive fishing gears from the fishery to maintain aquatic habitat structure and prevent peripheral damage to other fauna and flora. The project will identify community-monitoring tools and provide training thereof. </w:t>
      </w:r>
    </w:p>
    <w:p w:rsidR="00B96EB1" w:rsidRPr="002C5BB2" w:rsidRDefault="00B96EB1" w:rsidP="00BD1BAE">
      <w:pPr>
        <w:pStyle w:val="ListParagraph"/>
        <w:autoSpaceDE w:val="0"/>
        <w:ind w:left="360"/>
        <w:rPr>
          <w:sz w:val="20"/>
          <w:szCs w:val="20"/>
        </w:rPr>
      </w:pPr>
    </w:p>
    <w:p w:rsidR="00B96EB1" w:rsidRPr="002C5BB2" w:rsidRDefault="00B96EB1" w:rsidP="00BD1BAE">
      <w:pPr>
        <w:pStyle w:val="ListParagraph"/>
        <w:numPr>
          <w:ilvl w:val="0"/>
          <w:numId w:val="116"/>
        </w:numPr>
        <w:suppressAutoHyphens/>
        <w:autoSpaceDE w:val="0"/>
        <w:spacing w:after="0"/>
        <w:ind w:left="360"/>
        <w:rPr>
          <w:sz w:val="20"/>
          <w:szCs w:val="20"/>
        </w:rPr>
      </w:pPr>
      <w:r w:rsidRPr="002C5BB2">
        <w:rPr>
          <w:sz w:val="20"/>
          <w:szCs w:val="20"/>
        </w:rPr>
        <w:t xml:space="preserve">The project will foster a transboundary approach to fisheries management between Namibia and Angola. This would entail capacity development, development of standardized monitoring methods and data sharing protocols.  </w:t>
      </w:r>
    </w:p>
    <w:p w:rsidR="00B96EB1" w:rsidRPr="002C5BB2" w:rsidRDefault="00B96EB1">
      <w:pPr>
        <w:autoSpaceDE w:val="0"/>
        <w:rPr>
          <w:sz w:val="20"/>
          <w:szCs w:val="20"/>
        </w:rPr>
      </w:pPr>
    </w:p>
    <w:p w:rsidR="00B96EB1" w:rsidRPr="002C5BB2" w:rsidRDefault="00B96EB1">
      <w:pPr>
        <w:autoSpaceDE w:val="0"/>
        <w:rPr>
          <w:b/>
          <w:bCs/>
          <w:sz w:val="20"/>
          <w:szCs w:val="20"/>
        </w:rPr>
      </w:pPr>
      <w:r w:rsidRPr="002C5BB2">
        <w:rPr>
          <w:b/>
          <w:bCs/>
          <w:sz w:val="20"/>
          <w:szCs w:val="20"/>
        </w:rPr>
        <w:t>8.</w:t>
      </w:r>
      <w:r w:rsidR="00EA4AA1" w:rsidRPr="002C5BB2">
        <w:rPr>
          <w:b/>
          <w:bCs/>
          <w:sz w:val="20"/>
          <w:szCs w:val="20"/>
        </w:rPr>
        <w:t>1</w:t>
      </w:r>
      <w:r w:rsidRPr="002C5BB2">
        <w:rPr>
          <w:b/>
          <w:bCs/>
          <w:sz w:val="20"/>
          <w:szCs w:val="20"/>
        </w:rPr>
        <w:t xml:space="preserve"> Objectives and Activities</w:t>
      </w:r>
    </w:p>
    <w:p w:rsidR="00B96EB1" w:rsidRPr="002C5BB2" w:rsidRDefault="00B96EB1">
      <w:pPr>
        <w:autoSpaceDE w:val="0"/>
        <w:rPr>
          <w:b/>
          <w:bCs/>
          <w:sz w:val="20"/>
          <w:szCs w:val="20"/>
        </w:rPr>
      </w:pPr>
    </w:p>
    <w:p w:rsidR="00456DA3" w:rsidRPr="002C5BB2" w:rsidRDefault="00456DA3" w:rsidP="00456DA3">
      <w:pPr>
        <w:rPr>
          <w:b/>
          <w:sz w:val="20"/>
          <w:szCs w:val="20"/>
        </w:rPr>
      </w:pPr>
      <w:r w:rsidRPr="002C5BB2">
        <w:rPr>
          <w:b/>
          <w:sz w:val="20"/>
          <w:szCs w:val="20"/>
        </w:rPr>
        <w:t>General Objectives</w:t>
      </w:r>
    </w:p>
    <w:p w:rsidR="00456DA3" w:rsidRPr="002C5BB2" w:rsidRDefault="00456DA3" w:rsidP="003B0BE4">
      <w:pPr>
        <w:spacing w:after="0"/>
        <w:rPr>
          <w:rFonts w:cs="Arial"/>
          <w:sz w:val="20"/>
          <w:szCs w:val="20"/>
        </w:rPr>
      </w:pPr>
      <w:r w:rsidRPr="002C5BB2">
        <w:rPr>
          <w:rFonts w:cs="Arial"/>
          <w:sz w:val="20"/>
          <w:szCs w:val="20"/>
        </w:rPr>
        <w:t xml:space="preserve">The two overall outcomes of the </w:t>
      </w:r>
      <w:r w:rsidR="00F83797" w:rsidRPr="002C5BB2">
        <w:rPr>
          <w:rFonts w:cs="Arial"/>
          <w:sz w:val="20"/>
          <w:szCs w:val="20"/>
        </w:rPr>
        <w:t>OKACOM-UNDP-</w:t>
      </w:r>
      <w:r w:rsidRPr="002C5BB2">
        <w:rPr>
          <w:rFonts w:cs="Arial"/>
          <w:sz w:val="20"/>
          <w:szCs w:val="20"/>
        </w:rPr>
        <w:t>GEF project component 2 are:</w:t>
      </w:r>
    </w:p>
    <w:p w:rsidR="00456DA3" w:rsidRPr="002C5BB2" w:rsidRDefault="00456DA3">
      <w:pPr>
        <w:spacing w:after="0"/>
        <w:rPr>
          <w:rFonts w:cs="Arial"/>
          <w:sz w:val="20"/>
          <w:szCs w:val="20"/>
        </w:rPr>
      </w:pPr>
    </w:p>
    <w:p w:rsidR="00456DA3" w:rsidRPr="002C5BB2" w:rsidRDefault="00456DA3" w:rsidP="00145D66">
      <w:pPr>
        <w:pStyle w:val="ListParagraph"/>
        <w:numPr>
          <w:ilvl w:val="0"/>
          <w:numId w:val="53"/>
        </w:numPr>
        <w:spacing w:after="0"/>
        <w:rPr>
          <w:rFonts w:cs="Arial"/>
          <w:sz w:val="20"/>
          <w:szCs w:val="20"/>
        </w:rPr>
      </w:pPr>
      <w:r w:rsidRPr="002C5BB2">
        <w:rPr>
          <w:rFonts w:cs="Arial"/>
          <w:sz w:val="20"/>
          <w:szCs w:val="20"/>
        </w:rPr>
        <w:t xml:space="preserve">Environmentally sound socioeconomic development piloted in the basin to allow the basin population to improve their socioeconomic status with minimum adverse impacts to and enhanced protection of the basin ecosystem. </w:t>
      </w:r>
    </w:p>
    <w:p w:rsidR="00456DA3" w:rsidRPr="002C5BB2" w:rsidRDefault="00456DA3" w:rsidP="00145D66">
      <w:pPr>
        <w:pStyle w:val="ListParagraph"/>
        <w:numPr>
          <w:ilvl w:val="0"/>
          <w:numId w:val="53"/>
        </w:numPr>
        <w:spacing w:after="0"/>
        <w:rPr>
          <w:rFonts w:cs="Arial"/>
          <w:sz w:val="20"/>
          <w:szCs w:val="20"/>
        </w:rPr>
      </w:pPr>
      <w:r w:rsidRPr="002C5BB2">
        <w:rPr>
          <w:rFonts w:cs="Arial"/>
          <w:sz w:val="20"/>
          <w:szCs w:val="20"/>
        </w:rPr>
        <w:t>Replicable strategies to realise food security, inclusive growth, enhanced income generation, gender empowerment, climate change adaptation and resilience demonstrated through the pilots</w:t>
      </w:r>
    </w:p>
    <w:p w:rsidR="00456DA3" w:rsidRPr="002C5BB2" w:rsidRDefault="00456DA3" w:rsidP="00456DA3">
      <w:pPr>
        <w:spacing w:after="0"/>
        <w:rPr>
          <w:rFonts w:cs="Arial"/>
          <w:sz w:val="20"/>
          <w:szCs w:val="20"/>
        </w:rPr>
      </w:pPr>
    </w:p>
    <w:p w:rsidR="00456DA3" w:rsidRPr="002C5BB2" w:rsidRDefault="00456DA3" w:rsidP="00456DA3">
      <w:pPr>
        <w:spacing w:after="0"/>
        <w:rPr>
          <w:rFonts w:cs="Arial"/>
          <w:sz w:val="20"/>
          <w:szCs w:val="20"/>
        </w:rPr>
      </w:pPr>
      <w:r w:rsidRPr="002C5BB2">
        <w:rPr>
          <w:rFonts w:cs="Arial"/>
          <w:sz w:val="20"/>
          <w:szCs w:val="20"/>
        </w:rPr>
        <w:t xml:space="preserve">The integrated Flow Assessment studies showed that ecosystem services provided by the </w:t>
      </w:r>
      <w:proofErr w:type="spellStart"/>
      <w:r w:rsidRPr="002C5BB2">
        <w:rPr>
          <w:rFonts w:cs="Arial"/>
          <w:sz w:val="20"/>
          <w:szCs w:val="20"/>
        </w:rPr>
        <w:t>Cubango</w:t>
      </w:r>
      <w:proofErr w:type="spellEnd"/>
      <w:r w:rsidRPr="002C5BB2">
        <w:rPr>
          <w:rFonts w:cs="Arial"/>
          <w:sz w:val="20"/>
          <w:szCs w:val="20"/>
        </w:rPr>
        <w:t xml:space="preserve">-Okavango to the basin communities are considerable and their value when compared with conventional water resource developments (irrigation, hydro-power) has been underestimated, particularly as a direct contribution to the socioeconomic status of the basin communities. This is recognised in the OKACOM SAP document there is a call to promote a range of livelihoods closely linked to basin’s ecological services and food security. In response the </w:t>
      </w:r>
      <w:r w:rsidR="00F83797" w:rsidRPr="002C5BB2">
        <w:rPr>
          <w:rFonts w:cs="Arial"/>
          <w:sz w:val="20"/>
          <w:szCs w:val="20"/>
        </w:rPr>
        <w:t>OKACOM-UNDP-</w:t>
      </w:r>
      <w:r w:rsidRPr="002C5BB2">
        <w:rPr>
          <w:rFonts w:cs="Arial"/>
          <w:sz w:val="20"/>
          <w:szCs w:val="20"/>
        </w:rPr>
        <w:t>GEF project, with guidance from the countries, has chosen four demonstration areas, linked to policy guidance documents, for piloting:</w:t>
      </w:r>
    </w:p>
    <w:p w:rsidR="00456DA3" w:rsidRPr="002C5BB2" w:rsidRDefault="00456DA3" w:rsidP="00456DA3">
      <w:pPr>
        <w:spacing w:after="0"/>
        <w:rPr>
          <w:rFonts w:cs="Arial"/>
          <w:sz w:val="20"/>
          <w:szCs w:val="20"/>
        </w:rPr>
      </w:pPr>
    </w:p>
    <w:p w:rsidR="00456DA3" w:rsidRPr="002C5BB2" w:rsidRDefault="00456DA3" w:rsidP="00456DA3">
      <w:pPr>
        <w:pStyle w:val="ListParagraph"/>
        <w:numPr>
          <w:ilvl w:val="0"/>
          <w:numId w:val="53"/>
        </w:numPr>
        <w:spacing w:after="0"/>
        <w:jc w:val="left"/>
        <w:rPr>
          <w:rFonts w:cs="Arial"/>
          <w:sz w:val="20"/>
          <w:szCs w:val="20"/>
        </w:rPr>
      </w:pPr>
      <w:r w:rsidRPr="002C5BB2">
        <w:rPr>
          <w:rFonts w:cs="Arial"/>
          <w:sz w:val="20"/>
          <w:szCs w:val="20"/>
        </w:rPr>
        <w:t xml:space="preserve">A basin-wide transboundary tourism strategy developed and agreed and community based tourism pilot established and tested. </w:t>
      </w:r>
    </w:p>
    <w:p w:rsidR="00456DA3" w:rsidRPr="002C5BB2" w:rsidRDefault="00456DA3" w:rsidP="00456DA3">
      <w:pPr>
        <w:pStyle w:val="ListParagraph"/>
        <w:numPr>
          <w:ilvl w:val="0"/>
          <w:numId w:val="53"/>
        </w:numPr>
        <w:spacing w:after="0"/>
        <w:jc w:val="left"/>
        <w:rPr>
          <w:rFonts w:cs="Arial"/>
          <w:sz w:val="20"/>
          <w:szCs w:val="20"/>
        </w:rPr>
      </w:pPr>
      <w:r w:rsidRPr="002C5BB2">
        <w:rPr>
          <w:rFonts w:cs="Arial"/>
          <w:sz w:val="20"/>
          <w:szCs w:val="20"/>
        </w:rPr>
        <w:t>Strategies to mitigate human-wildlife conflicts caused by increased tourism developed and tested</w:t>
      </w:r>
    </w:p>
    <w:p w:rsidR="00456DA3" w:rsidRPr="002C5BB2" w:rsidRDefault="00456DA3" w:rsidP="00456DA3">
      <w:pPr>
        <w:pStyle w:val="ListParagraph"/>
        <w:numPr>
          <w:ilvl w:val="0"/>
          <w:numId w:val="53"/>
        </w:numPr>
        <w:spacing w:after="0"/>
        <w:jc w:val="left"/>
        <w:rPr>
          <w:rFonts w:cs="Arial"/>
          <w:sz w:val="20"/>
          <w:szCs w:val="20"/>
        </w:rPr>
      </w:pPr>
      <w:r w:rsidRPr="002C5BB2">
        <w:rPr>
          <w:rFonts w:cs="Arial"/>
          <w:sz w:val="20"/>
          <w:szCs w:val="20"/>
        </w:rPr>
        <w:t>Transboundary fisheries management guidelines developed and tested at the community level to protect and enhance fish stocks</w:t>
      </w:r>
      <w:r w:rsidR="009152C1" w:rsidRPr="002C5BB2">
        <w:rPr>
          <w:rFonts w:cs="Arial"/>
          <w:sz w:val="20"/>
          <w:szCs w:val="20"/>
        </w:rPr>
        <w:t xml:space="preserve"> and preserve fish diversity</w:t>
      </w:r>
      <w:r w:rsidRPr="002C5BB2">
        <w:rPr>
          <w:rFonts w:cs="Arial"/>
          <w:sz w:val="20"/>
          <w:szCs w:val="20"/>
        </w:rPr>
        <w:t>.</w:t>
      </w:r>
    </w:p>
    <w:p w:rsidR="00456DA3" w:rsidRPr="002C5BB2" w:rsidRDefault="00456DA3" w:rsidP="00456DA3">
      <w:pPr>
        <w:pStyle w:val="ListParagraph"/>
        <w:numPr>
          <w:ilvl w:val="0"/>
          <w:numId w:val="53"/>
        </w:numPr>
        <w:spacing w:after="0"/>
        <w:jc w:val="left"/>
        <w:rPr>
          <w:rFonts w:cs="Arial"/>
          <w:sz w:val="20"/>
          <w:szCs w:val="20"/>
        </w:rPr>
      </w:pPr>
      <w:r w:rsidRPr="002C5BB2">
        <w:rPr>
          <w:rFonts w:cs="Arial"/>
          <w:sz w:val="20"/>
          <w:szCs w:val="20"/>
        </w:rPr>
        <w:t>Community-based activities promoting food security and climate change adaptation and resilience.</w:t>
      </w:r>
    </w:p>
    <w:p w:rsidR="00456DA3" w:rsidRPr="002C5BB2" w:rsidRDefault="00456DA3" w:rsidP="00456DA3">
      <w:pPr>
        <w:spacing w:after="0"/>
        <w:rPr>
          <w:rFonts w:cs="Arial"/>
          <w:b/>
          <w:smallCaps/>
          <w:sz w:val="20"/>
          <w:szCs w:val="20"/>
        </w:rPr>
      </w:pPr>
    </w:p>
    <w:p w:rsidR="00456DA3" w:rsidRPr="002C5BB2" w:rsidRDefault="00456DA3" w:rsidP="00456DA3">
      <w:pPr>
        <w:spacing w:after="0"/>
        <w:rPr>
          <w:rFonts w:cs="Arial"/>
          <w:sz w:val="20"/>
          <w:szCs w:val="20"/>
        </w:rPr>
      </w:pPr>
      <w:r w:rsidRPr="002C5BB2">
        <w:rPr>
          <w:rFonts w:cs="Arial"/>
          <w:sz w:val="20"/>
          <w:szCs w:val="20"/>
        </w:rPr>
        <w:t>The project will be piloting low impact environmental development options where interest is not primarily the feasibility of the methods and techniques introduced, since in many cases their general suita</w:t>
      </w:r>
      <w:r w:rsidR="00BD1BAE" w:rsidRPr="002C5BB2">
        <w:rPr>
          <w:rFonts w:cs="Arial"/>
          <w:sz w:val="20"/>
          <w:szCs w:val="20"/>
        </w:rPr>
        <w:t>bility has already been proven,</w:t>
      </w:r>
      <w:r w:rsidRPr="002C5BB2">
        <w:rPr>
          <w:rFonts w:cs="Arial"/>
          <w:sz w:val="20"/>
          <w:szCs w:val="20"/>
        </w:rPr>
        <w:t xml:space="preserve"> but rather the economic return of these ‘alternative development pathway’ options. It is hoped the pilot projects will demonstrate more concretely the conclusion reached at the TDA stage that these options are more economic than other conventional higher impact basin </w:t>
      </w:r>
      <w:r w:rsidRPr="002C5BB2">
        <w:rPr>
          <w:rFonts w:cs="Arial"/>
          <w:sz w:val="20"/>
          <w:szCs w:val="20"/>
        </w:rPr>
        <w:lastRenderedPageBreak/>
        <w:t xml:space="preserve">development options, such as large irrigation developments, especially when benefits to the basin communities are taken into account. </w:t>
      </w:r>
    </w:p>
    <w:p w:rsidR="00456DA3" w:rsidRPr="002C5BB2" w:rsidRDefault="00456DA3" w:rsidP="00456DA3">
      <w:pPr>
        <w:spacing w:after="0"/>
        <w:rPr>
          <w:rFonts w:cs="Arial"/>
          <w:sz w:val="20"/>
          <w:szCs w:val="20"/>
        </w:rPr>
      </w:pPr>
    </w:p>
    <w:p w:rsidR="00B96EB1" w:rsidRPr="002C5BB2" w:rsidRDefault="00456DA3" w:rsidP="00BD1BAE">
      <w:pPr>
        <w:rPr>
          <w:b/>
          <w:sz w:val="20"/>
          <w:szCs w:val="20"/>
        </w:rPr>
      </w:pPr>
      <w:r w:rsidRPr="002C5BB2">
        <w:rPr>
          <w:b/>
          <w:sz w:val="20"/>
          <w:szCs w:val="20"/>
        </w:rPr>
        <w:t>Demo Objectives</w:t>
      </w:r>
    </w:p>
    <w:p w:rsidR="00B96EB1" w:rsidRPr="002C5BB2" w:rsidRDefault="00B96EB1" w:rsidP="004176A6">
      <w:pPr>
        <w:pStyle w:val="ListParagraph"/>
        <w:spacing w:after="0"/>
        <w:rPr>
          <w:rFonts w:cs="Arial"/>
          <w:sz w:val="20"/>
          <w:szCs w:val="20"/>
        </w:rPr>
      </w:pPr>
      <w:r w:rsidRPr="002C5BB2">
        <w:rPr>
          <w:rFonts w:cs="Arial"/>
          <w:sz w:val="20"/>
          <w:szCs w:val="20"/>
        </w:rPr>
        <w:t xml:space="preserve">The objective of the demonstration project is to conserve the fisheries resources and provide recovery time for the fish stocks. </w:t>
      </w:r>
      <w:r w:rsidR="009152C1" w:rsidRPr="002C5BB2">
        <w:rPr>
          <w:rFonts w:cs="Arial"/>
          <w:sz w:val="20"/>
          <w:szCs w:val="20"/>
        </w:rPr>
        <w:t xml:space="preserve">The project will also introduce measures to preserve fish species diversity in the study areas. </w:t>
      </w:r>
      <w:r w:rsidRPr="002C5BB2">
        <w:rPr>
          <w:rFonts w:cs="Arial"/>
          <w:sz w:val="20"/>
          <w:szCs w:val="20"/>
        </w:rPr>
        <w:t>An important component of the project will be to control the rapid spread of unsustainable fishing methods in selected parts of the basin which is driven by outside, as well as local, commercial interests.</w:t>
      </w:r>
      <w:r w:rsidR="009152C1" w:rsidRPr="002C5BB2">
        <w:rPr>
          <w:rFonts w:cs="Arial"/>
          <w:sz w:val="20"/>
          <w:szCs w:val="20"/>
        </w:rPr>
        <w:t xml:space="preserve"> </w:t>
      </w:r>
    </w:p>
    <w:p w:rsidR="00B96EB1" w:rsidRPr="002C5BB2" w:rsidRDefault="00B96EB1" w:rsidP="00BD1BAE">
      <w:pPr>
        <w:pStyle w:val="BodyTextIndent"/>
        <w:numPr>
          <w:ilvl w:val="0"/>
          <w:numId w:val="117"/>
        </w:numPr>
        <w:suppressAutoHyphens/>
        <w:spacing w:after="0"/>
        <w:jc w:val="both"/>
        <w:rPr>
          <w:rFonts w:ascii="Arial" w:hAnsi="Arial" w:cs="Arial"/>
          <w:sz w:val="20"/>
          <w:szCs w:val="20"/>
        </w:rPr>
      </w:pPr>
      <w:r w:rsidRPr="002C5BB2">
        <w:rPr>
          <w:rFonts w:ascii="Arial" w:hAnsi="Arial" w:cs="Arial"/>
          <w:sz w:val="20"/>
          <w:szCs w:val="20"/>
        </w:rPr>
        <w:t>The project will build partnerships between government and local community g</w:t>
      </w:r>
      <w:r w:rsidR="00BD1BAE" w:rsidRPr="002C5BB2">
        <w:rPr>
          <w:rFonts w:ascii="Arial" w:hAnsi="Arial" w:cs="Arial"/>
          <w:sz w:val="20"/>
          <w:szCs w:val="20"/>
        </w:rPr>
        <w:t>roups to contribute to the long-</w:t>
      </w:r>
      <w:r w:rsidRPr="002C5BB2">
        <w:rPr>
          <w:rFonts w:ascii="Arial" w:hAnsi="Arial" w:cs="Arial"/>
          <w:sz w:val="20"/>
          <w:szCs w:val="20"/>
        </w:rPr>
        <w:t>term objective of fisher</w:t>
      </w:r>
      <w:r w:rsidR="00BD1BAE" w:rsidRPr="002C5BB2">
        <w:rPr>
          <w:rFonts w:ascii="Arial" w:hAnsi="Arial" w:cs="Arial"/>
          <w:sz w:val="20"/>
          <w:szCs w:val="20"/>
        </w:rPr>
        <w:t>ies conservation. The community-</w:t>
      </w:r>
      <w:r w:rsidRPr="002C5BB2">
        <w:rPr>
          <w:rFonts w:ascii="Arial" w:hAnsi="Arial" w:cs="Arial"/>
          <w:sz w:val="20"/>
          <w:szCs w:val="20"/>
        </w:rPr>
        <w:t xml:space="preserve">based approach will provide a socio-economic benefit to participating communities through income generation from conservation efforts. </w:t>
      </w:r>
    </w:p>
    <w:p w:rsidR="00B96EB1" w:rsidRPr="002C5BB2" w:rsidRDefault="00B96EB1" w:rsidP="00BD1BAE">
      <w:pPr>
        <w:pStyle w:val="BodyTextIndent"/>
        <w:numPr>
          <w:ilvl w:val="0"/>
          <w:numId w:val="117"/>
        </w:numPr>
        <w:suppressAutoHyphens/>
        <w:spacing w:after="0"/>
        <w:jc w:val="both"/>
        <w:rPr>
          <w:rFonts w:ascii="Arial" w:hAnsi="Arial" w:cs="Arial"/>
          <w:sz w:val="20"/>
          <w:szCs w:val="20"/>
        </w:rPr>
      </w:pPr>
      <w:r w:rsidRPr="002C5BB2">
        <w:rPr>
          <w:rFonts w:ascii="Arial" w:hAnsi="Arial" w:cs="Arial"/>
          <w:sz w:val="20"/>
          <w:szCs w:val="20"/>
        </w:rPr>
        <w:t>The project will be supported through local stakeholder activities and guidance and designed with the intention of post-project long term sustainability, institutional fit with other institutions, and training of trainers to enable the lessons learned here to be shared with neighbo</w:t>
      </w:r>
      <w:r w:rsidR="00BD1BAE" w:rsidRPr="002C5BB2">
        <w:rPr>
          <w:rFonts w:ascii="Arial" w:hAnsi="Arial" w:cs="Arial"/>
          <w:sz w:val="20"/>
          <w:szCs w:val="20"/>
        </w:rPr>
        <w:t>u</w:t>
      </w:r>
      <w:r w:rsidRPr="002C5BB2">
        <w:rPr>
          <w:rFonts w:ascii="Arial" w:hAnsi="Arial" w:cs="Arial"/>
          <w:sz w:val="20"/>
          <w:szCs w:val="20"/>
        </w:rPr>
        <w:t xml:space="preserve">ring communities facing similar challenges. Through respect for local knowledge, support of local institutions, development of alternate sources of income, and a strong emphasis on replicability, this demonstration project seeks to improve fishery stocks while also preserving local understanding of the ecology of these areas. </w:t>
      </w:r>
    </w:p>
    <w:p w:rsidR="00B96EB1" w:rsidRPr="002C5BB2" w:rsidRDefault="00B96EB1">
      <w:pPr>
        <w:autoSpaceDE w:val="0"/>
        <w:rPr>
          <w:bCs/>
          <w:sz w:val="20"/>
          <w:szCs w:val="20"/>
        </w:rPr>
      </w:pPr>
    </w:p>
    <w:p w:rsidR="00B96EB1" w:rsidRPr="002C5BB2" w:rsidRDefault="00B96EB1" w:rsidP="00B96EB1">
      <w:pPr>
        <w:rPr>
          <w:b/>
          <w:sz w:val="20"/>
          <w:szCs w:val="20"/>
        </w:rPr>
      </w:pPr>
      <w:r w:rsidRPr="002C5BB2">
        <w:rPr>
          <w:b/>
          <w:sz w:val="20"/>
          <w:szCs w:val="20"/>
        </w:rPr>
        <w:t xml:space="preserve">Output 1: Inception report and </w:t>
      </w:r>
      <w:r w:rsidR="00016001" w:rsidRPr="002C5BB2">
        <w:rPr>
          <w:b/>
          <w:sz w:val="20"/>
          <w:szCs w:val="20"/>
        </w:rPr>
        <w:t>s</w:t>
      </w:r>
      <w:r w:rsidRPr="002C5BB2">
        <w:rPr>
          <w:b/>
          <w:sz w:val="20"/>
          <w:szCs w:val="20"/>
        </w:rPr>
        <w:t>ite selection</w:t>
      </w:r>
    </w:p>
    <w:p w:rsidR="00B96EB1" w:rsidRPr="002C5BB2" w:rsidRDefault="00B96EB1" w:rsidP="00B96EB1">
      <w:pPr>
        <w:rPr>
          <w:sz w:val="20"/>
          <w:szCs w:val="20"/>
        </w:rPr>
      </w:pPr>
    </w:p>
    <w:p w:rsidR="00B96EB1" w:rsidRPr="002C5BB2" w:rsidRDefault="00B96EB1" w:rsidP="00BD1BAE">
      <w:pPr>
        <w:spacing w:after="0"/>
        <w:jc w:val="left"/>
        <w:rPr>
          <w:sz w:val="20"/>
          <w:szCs w:val="20"/>
        </w:rPr>
      </w:pPr>
      <w:r w:rsidRPr="002C5BB2">
        <w:rPr>
          <w:b/>
          <w:sz w:val="20"/>
          <w:szCs w:val="20"/>
        </w:rPr>
        <w:t xml:space="preserve">Activity </w:t>
      </w:r>
      <w:r w:rsidR="00016001" w:rsidRPr="002C5BB2">
        <w:rPr>
          <w:b/>
          <w:sz w:val="20"/>
          <w:szCs w:val="20"/>
        </w:rPr>
        <w:t>1.</w:t>
      </w:r>
      <w:r w:rsidRPr="002C5BB2">
        <w:rPr>
          <w:b/>
          <w:sz w:val="20"/>
          <w:szCs w:val="20"/>
        </w:rPr>
        <w:t>1: Conduct literature review</w:t>
      </w:r>
      <w:r w:rsidRPr="002C5BB2">
        <w:rPr>
          <w:sz w:val="20"/>
          <w:szCs w:val="20"/>
        </w:rPr>
        <w:t xml:space="preserve"> </w:t>
      </w:r>
    </w:p>
    <w:p w:rsidR="00B96EB1" w:rsidRPr="002C5BB2" w:rsidRDefault="00B96EB1" w:rsidP="00BD1BAE">
      <w:pPr>
        <w:rPr>
          <w:sz w:val="20"/>
          <w:szCs w:val="20"/>
        </w:rPr>
      </w:pPr>
      <w:r w:rsidRPr="002C5BB2">
        <w:rPr>
          <w:sz w:val="20"/>
          <w:szCs w:val="20"/>
        </w:rPr>
        <w:t xml:space="preserve">The literature review will include a comprehensive review of all information on the fish and fisheries of the </w:t>
      </w:r>
      <w:proofErr w:type="spellStart"/>
      <w:r w:rsidR="00016001" w:rsidRPr="002C5BB2">
        <w:rPr>
          <w:sz w:val="20"/>
          <w:szCs w:val="20"/>
        </w:rPr>
        <w:t>Cubango</w:t>
      </w:r>
      <w:proofErr w:type="spellEnd"/>
      <w:r w:rsidR="00016001" w:rsidRPr="002C5BB2">
        <w:rPr>
          <w:sz w:val="20"/>
          <w:szCs w:val="20"/>
        </w:rPr>
        <w:t>-</w:t>
      </w:r>
      <w:r w:rsidRPr="002C5BB2">
        <w:rPr>
          <w:sz w:val="20"/>
          <w:szCs w:val="20"/>
        </w:rPr>
        <w:t>Okavang</w:t>
      </w:r>
      <w:r w:rsidR="00BD1BAE" w:rsidRPr="002C5BB2">
        <w:rPr>
          <w:sz w:val="20"/>
          <w:szCs w:val="20"/>
        </w:rPr>
        <w:t>o</w:t>
      </w:r>
      <w:r w:rsidRPr="002C5BB2">
        <w:rPr>
          <w:sz w:val="20"/>
          <w:szCs w:val="20"/>
        </w:rPr>
        <w:t xml:space="preserve"> river system. It will also cover a wide array of strategies to determine best practices of community based management approaches to fisheries management. In particular, it will draw on existing experiences from the conservancy approach as well as experience from management of fishing protection zones on the Zambezi River, but in addition will review all other experiences with fisheries co-management in inland waters of Africa, in order to avoid the same mistakes that have hampered efforts to rescue depleted fisheries in some areas. </w:t>
      </w:r>
    </w:p>
    <w:p w:rsidR="00B96EB1" w:rsidRPr="002C5BB2" w:rsidRDefault="00B96EB1" w:rsidP="00B96EB1">
      <w:pPr>
        <w:ind w:left="1620"/>
        <w:rPr>
          <w:b/>
          <w:sz w:val="20"/>
          <w:szCs w:val="20"/>
        </w:rPr>
      </w:pPr>
    </w:p>
    <w:p w:rsidR="00B96EB1" w:rsidRPr="002C5BB2" w:rsidRDefault="00B96EB1" w:rsidP="00BD1BAE">
      <w:pPr>
        <w:spacing w:after="0"/>
        <w:jc w:val="left"/>
        <w:rPr>
          <w:b/>
          <w:sz w:val="20"/>
          <w:szCs w:val="20"/>
        </w:rPr>
      </w:pPr>
      <w:r w:rsidRPr="002C5BB2">
        <w:rPr>
          <w:b/>
          <w:sz w:val="20"/>
          <w:szCs w:val="20"/>
        </w:rPr>
        <w:t xml:space="preserve">Activity </w:t>
      </w:r>
      <w:r w:rsidR="00016001" w:rsidRPr="002C5BB2">
        <w:rPr>
          <w:b/>
          <w:sz w:val="20"/>
          <w:szCs w:val="20"/>
        </w:rPr>
        <w:t>1.</w:t>
      </w:r>
      <w:r w:rsidRPr="002C5BB2">
        <w:rPr>
          <w:b/>
          <w:sz w:val="20"/>
          <w:szCs w:val="20"/>
        </w:rPr>
        <w:t xml:space="preserve">2: Stakeholders and community consultations </w:t>
      </w:r>
    </w:p>
    <w:p w:rsidR="00B96EB1" w:rsidRPr="002C5BB2" w:rsidRDefault="00B96EB1" w:rsidP="00BD1BAE">
      <w:pPr>
        <w:spacing w:after="0"/>
        <w:rPr>
          <w:sz w:val="20"/>
          <w:szCs w:val="20"/>
        </w:rPr>
      </w:pPr>
      <w:r w:rsidRPr="002C5BB2">
        <w:rPr>
          <w:sz w:val="20"/>
          <w:szCs w:val="20"/>
        </w:rPr>
        <w:t xml:space="preserve">The project team, including select members of the Basin Wide Stakeholder Forum and National Stakeholder forum, will develop an overall project plan based on findings of the literature review. The plan will be refined with inputs from local specialists familiar with project implementation within NGOs (most notably from the Zambezi co-management projects), local communities, fisheries ecologists, traditional leaders, farmers, and local authorities, and community organizations. </w:t>
      </w:r>
    </w:p>
    <w:p w:rsidR="00B96EB1" w:rsidRPr="002C5BB2" w:rsidRDefault="00B96EB1" w:rsidP="00B96EB1">
      <w:pPr>
        <w:rPr>
          <w:sz w:val="20"/>
          <w:szCs w:val="20"/>
        </w:rPr>
      </w:pPr>
    </w:p>
    <w:p w:rsidR="00B96EB1" w:rsidRPr="002C5BB2" w:rsidRDefault="00B96EB1" w:rsidP="00BD1BAE">
      <w:pPr>
        <w:spacing w:after="0"/>
        <w:jc w:val="left"/>
        <w:rPr>
          <w:b/>
          <w:sz w:val="20"/>
          <w:szCs w:val="20"/>
        </w:rPr>
      </w:pPr>
      <w:r w:rsidRPr="002C5BB2">
        <w:rPr>
          <w:b/>
          <w:sz w:val="20"/>
          <w:szCs w:val="20"/>
        </w:rPr>
        <w:t xml:space="preserve">Activity </w:t>
      </w:r>
      <w:r w:rsidR="00016001" w:rsidRPr="002C5BB2">
        <w:rPr>
          <w:b/>
          <w:sz w:val="20"/>
          <w:szCs w:val="20"/>
        </w:rPr>
        <w:t>1.</w:t>
      </w:r>
      <w:r w:rsidRPr="002C5BB2">
        <w:rPr>
          <w:b/>
          <w:sz w:val="20"/>
          <w:szCs w:val="20"/>
        </w:rPr>
        <w:t>3: Develop site selection criteria for fish protection zones</w:t>
      </w:r>
    </w:p>
    <w:p w:rsidR="00B96EB1" w:rsidRPr="002C5BB2" w:rsidRDefault="00B96EB1" w:rsidP="00BD1BAE">
      <w:pPr>
        <w:spacing w:after="0"/>
        <w:rPr>
          <w:sz w:val="20"/>
          <w:szCs w:val="20"/>
        </w:rPr>
      </w:pPr>
      <w:r w:rsidRPr="002C5BB2">
        <w:rPr>
          <w:sz w:val="20"/>
          <w:szCs w:val="20"/>
        </w:rPr>
        <w:t>Sites will be proposed and selected based on the weighted criteria developed by the project team based on the literature and with inputs from stakeholders. It is anticipated that two communities in each country will be selected. The criteria will likely consider the following:</w:t>
      </w:r>
    </w:p>
    <w:p w:rsidR="00B96EB1" w:rsidRPr="002C5BB2" w:rsidRDefault="00B96EB1" w:rsidP="00BD1BAE">
      <w:pPr>
        <w:pStyle w:val="ListParagraph"/>
        <w:numPr>
          <w:ilvl w:val="0"/>
          <w:numId w:val="121"/>
        </w:numPr>
        <w:spacing w:after="0"/>
        <w:jc w:val="left"/>
        <w:rPr>
          <w:b/>
          <w:sz w:val="20"/>
          <w:szCs w:val="20"/>
        </w:rPr>
      </w:pPr>
      <w:r w:rsidRPr="002C5BB2">
        <w:rPr>
          <w:sz w:val="20"/>
          <w:szCs w:val="20"/>
        </w:rPr>
        <w:t>likelihood of success and input of community for sustainability</w:t>
      </w:r>
    </w:p>
    <w:p w:rsidR="00B96EB1" w:rsidRPr="002C5BB2" w:rsidRDefault="00B96EB1" w:rsidP="00BD1BAE">
      <w:pPr>
        <w:pStyle w:val="ListParagraph"/>
        <w:numPr>
          <w:ilvl w:val="0"/>
          <w:numId w:val="121"/>
        </w:numPr>
        <w:spacing w:after="0"/>
        <w:jc w:val="left"/>
        <w:rPr>
          <w:b/>
          <w:sz w:val="20"/>
          <w:szCs w:val="20"/>
        </w:rPr>
      </w:pPr>
      <w:r w:rsidRPr="002C5BB2">
        <w:rPr>
          <w:sz w:val="20"/>
          <w:szCs w:val="20"/>
        </w:rPr>
        <w:t>existing community structures (e.g. conservancies)</w:t>
      </w:r>
    </w:p>
    <w:p w:rsidR="00B96EB1" w:rsidRPr="002C5BB2" w:rsidRDefault="00B96EB1" w:rsidP="00BD1BAE">
      <w:pPr>
        <w:pStyle w:val="ListParagraph"/>
        <w:numPr>
          <w:ilvl w:val="0"/>
          <w:numId w:val="121"/>
        </w:numPr>
        <w:spacing w:after="0"/>
        <w:jc w:val="left"/>
        <w:rPr>
          <w:b/>
          <w:sz w:val="20"/>
          <w:szCs w:val="20"/>
        </w:rPr>
      </w:pPr>
      <w:r w:rsidRPr="002C5BB2">
        <w:rPr>
          <w:sz w:val="20"/>
          <w:szCs w:val="20"/>
        </w:rPr>
        <w:t>potential for replication</w:t>
      </w:r>
    </w:p>
    <w:p w:rsidR="00B96EB1" w:rsidRPr="002C5BB2" w:rsidRDefault="00B96EB1" w:rsidP="00BD1BAE">
      <w:pPr>
        <w:pStyle w:val="ListParagraph"/>
        <w:numPr>
          <w:ilvl w:val="0"/>
          <w:numId w:val="121"/>
        </w:numPr>
        <w:spacing w:after="0"/>
        <w:jc w:val="left"/>
        <w:rPr>
          <w:b/>
          <w:sz w:val="20"/>
          <w:szCs w:val="20"/>
        </w:rPr>
      </w:pPr>
      <w:r w:rsidRPr="002C5BB2">
        <w:rPr>
          <w:sz w:val="20"/>
          <w:szCs w:val="20"/>
        </w:rPr>
        <w:t>current resources availability to the community</w:t>
      </w:r>
    </w:p>
    <w:p w:rsidR="00B96EB1" w:rsidRPr="002C5BB2" w:rsidRDefault="00B96EB1" w:rsidP="00BD1BAE">
      <w:pPr>
        <w:pStyle w:val="ListParagraph"/>
        <w:numPr>
          <w:ilvl w:val="0"/>
          <w:numId w:val="121"/>
        </w:numPr>
        <w:spacing w:after="0"/>
        <w:jc w:val="left"/>
        <w:rPr>
          <w:b/>
          <w:sz w:val="20"/>
          <w:szCs w:val="20"/>
        </w:rPr>
      </w:pPr>
      <w:r w:rsidRPr="002C5BB2">
        <w:rPr>
          <w:sz w:val="20"/>
          <w:szCs w:val="20"/>
        </w:rPr>
        <w:t>trends, challenges and conflicts existent in the area</w:t>
      </w:r>
    </w:p>
    <w:p w:rsidR="00B96EB1" w:rsidRPr="002C5BB2" w:rsidRDefault="00B96EB1" w:rsidP="00BD1BAE">
      <w:pPr>
        <w:pStyle w:val="ListParagraph"/>
        <w:numPr>
          <w:ilvl w:val="0"/>
          <w:numId w:val="121"/>
        </w:numPr>
        <w:spacing w:after="0"/>
        <w:jc w:val="left"/>
        <w:rPr>
          <w:b/>
          <w:sz w:val="20"/>
          <w:szCs w:val="20"/>
        </w:rPr>
      </w:pPr>
      <w:r w:rsidRPr="002C5BB2">
        <w:rPr>
          <w:sz w:val="20"/>
          <w:szCs w:val="20"/>
        </w:rPr>
        <w:t>potential for training local population to train others in neighbo</w:t>
      </w:r>
      <w:r w:rsidR="00BD1BAE" w:rsidRPr="002C5BB2">
        <w:rPr>
          <w:sz w:val="20"/>
          <w:szCs w:val="20"/>
        </w:rPr>
        <w:t>u</w:t>
      </w:r>
      <w:r w:rsidRPr="002C5BB2">
        <w:rPr>
          <w:sz w:val="20"/>
          <w:szCs w:val="20"/>
        </w:rPr>
        <w:t>ring communities</w:t>
      </w:r>
    </w:p>
    <w:p w:rsidR="00B96EB1" w:rsidRPr="002C5BB2" w:rsidRDefault="00B96EB1" w:rsidP="00BD1BAE">
      <w:pPr>
        <w:pStyle w:val="ListParagraph"/>
        <w:numPr>
          <w:ilvl w:val="0"/>
          <w:numId w:val="121"/>
        </w:numPr>
        <w:spacing w:after="0"/>
        <w:jc w:val="left"/>
        <w:rPr>
          <w:b/>
          <w:sz w:val="20"/>
          <w:szCs w:val="20"/>
        </w:rPr>
      </w:pPr>
      <w:r w:rsidRPr="002C5BB2">
        <w:rPr>
          <w:sz w:val="20"/>
          <w:szCs w:val="20"/>
        </w:rPr>
        <w:t>inter-community tensions over resources, range land use and other issues</w:t>
      </w:r>
    </w:p>
    <w:p w:rsidR="00B96EB1" w:rsidRPr="002C5BB2" w:rsidRDefault="00B96EB1" w:rsidP="00BD1BAE">
      <w:pPr>
        <w:pStyle w:val="ListParagraph"/>
        <w:numPr>
          <w:ilvl w:val="0"/>
          <w:numId w:val="121"/>
        </w:numPr>
        <w:spacing w:after="0"/>
        <w:jc w:val="left"/>
        <w:rPr>
          <w:b/>
          <w:sz w:val="20"/>
          <w:szCs w:val="20"/>
        </w:rPr>
      </w:pPr>
      <w:r w:rsidRPr="002C5BB2">
        <w:rPr>
          <w:sz w:val="20"/>
          <w:szCs w:val="20"/>
        </w:rPr>
        <w:t>ethnic make-up as relevant</w:t>
      </w:r>
    </w:p>
    <w:p w:rsidR="00B96EB1" w:rsidRPr="002C5BB2" w:rsidRDefault="00B96EB1" w:rsidP="00BD1BAE">
      <w:pPr>
        <w:pStyle w:val="ListParagraph"/>
        <w:numPr>
          <w:ilvl w:val="0"/>
          <w:numId w:val="121"/>
        </w:numPr>
        <w:spacing w:after="0"/>
        <w:jc w:val="left"/>
        <w:rPr>
          <w:b/>
          <w:sz w:val="20"/>
          <w:szCs w:val="20"/>
        </w:rPr>
      </w:pPr>
      <w:r w:rsidRPr="002C5BB2">
        <w:rPr>
          <w:sz w:val="20"/>
          <w:szCs w:val="20"/>
        </w:rPr>
        <w:t>community leaders able and willing to accept responsibility for project implementation</w:t>
      </w:r>
    </w:p>
    <w:p w:rsidR="00B96EB1" w:rsidRPr="002C5BB2" w:rsidRDefault="00B96EB1" w:rsidP="00BD1BAE">
      <w:pPr>
        <w:rPr>
          <w:b/>
          <w:sz w:val="20"/>
          <w:szCs w:val="20"/>
        </w:rPr>
      </w:pPr>
    </w:p>
    <w:p w:rsidR="00B96EB1" w:rsidRPr="002C5BB2" w:rsidRDefault="00B96EB1" w:rsidP="00292957">
      <w:pPr>
        <w:keepNext/>
        <w:jc w:val="left"/>
        <w:rPr>
          <w:b/>
          <w:sz w:val="20"/>
          <w:szCs w:val="20"/>
        </w:rPr>
      </w:pPr>
      <w:r w:rsidRPr="002C5BB2">
        <w:rPr>
          <w:b/>
          <w:sz w:val="20"/>
          <w:szCs w:val="20"/>
        </w:rPr>
        <w:t xml:space="preserve">Activity </w:t>
      </w:r>
      <w:r w:rsidR="00BC7C25" w:rsidRPr="002C5BB2">
        <w:rPr>
          <w:b/>
          <w:sz w:val="20"/>
          <w:szCs w:val="20"/>
        </w:rPr>
        <w:t>1.</w:t>
      </w:r>
      <w:r w:rsidRPr="002C5BB2">
        <w:rPr>
          <w:b/>
          <w:sz w:val="20"/>
          <w:szCs w:val="20"/>
        </w:rPr>
        <w:t xml:space="preserve">4: Site selection </w:t>
      </w:r>
    </w:p>
    <w:p w:rsidR="00B96EB1" w:rsidRPr="002C5BB2" w:rsidRDefault="00B96EB1" w:rsidP="00E57806">
      <w:pPr>
        <w:spacing w:after="0"/>
        <w:rPr>
          <w:sz w:val="20"/>
          <w:szCs w:val="20"/>
        </w:rPr>
      </w:pPr>
      <w:r w:rsidRPr="002C5BB2">
        <w:rPr>
          <w:sz w:val="20"/>
          <w:szCs w:val="20"/>
        </w:rPr>
        <w:t xml:space="preserve">Based on the criteria and available communities the project will make the selection of sites with inputs of project staff, experts, traditional leaders and stakeholders. This will also take into account other community based natural resources management practices currently underway in the basin, and will </w:t>
      </w:r>
      <w:r w:rsidRPr="002C5BB2">
        <w:rPr>
          <w:sz w:val="20"/>
          <w:szCs w:val="20"/>
        </w:rPr>
        <w:lastRenderedPageBreak/>
        <w:t xml:space="preserve">work to complement these efforts as appropriate. The selection process will involve nomination of candidate communities, through coordination with other development projects, project staff familiar with communities within the basin, regional and local government departments, local leadership structures and through the literature review. The candidate sites will be visited by the project staff and evaluated based on the criteria developed by the project team. Once conducted meetings will be held to determine the optimal communities to be selected for participation within the project. </w:t>
      </w:r>
    </w:p>
    <w:p w:rsidR="00B96EB1" w:rsidRPr="002C5BB2" w:rsidRDefault="00B96EB1" w:rsidP="00E57806">
      <w:pPr>
        <w:rPr>
          <w:sz w:val="20"/>
          <w:szCs w:val="20"/>
        </w:rPr>
      </w:pPr>
    </w:p>
    <w:p w:rsidR="00B96EB1" w:rsidRPr="002C5BB2" w:rsidRDefault="00B96EB1" w:rsidP="00B96EB1">
      <w:pPr>
        <w:rPr>
          <w:b/>
          <w:sz w:val="20"/>
          <w:szCs w:val="20"/>
        </w:rPr>
      </w:pPr>
      <w:r w:rsidRPr="002C5BB2">
        <w:rPr>
          <w:b/>
          <w:sz w:val="20"/>
          <w:szCs w:val="20"/>
        </w:rPr>
        <w:t>Output 2: Development of transboundary fisheries monitoring protocol</w:t>
      </w:r>
    </w:p>
    <w:p w:rsidR="00B96EB1" w:rsidRPr="002C5BB2" w:rsidRDefault="00B96EB1" w:rsidP="00B96EB1">
      <w:pPr>
        <w:rPr>
          <w:b/>
          <w:sz w:val="20"/>
          <w:szCs w:val="20"/>
        </w:rPr>
      </w:pPr>
    </w:p>
    <w:p w:rsidR="00B96EB1" w:rsidRPr="002C5BB2" w:rsidRDefault="00B96EB1" w:rsidP="00E57806">
      <w:pPr>
        <w:jc w:val="left"/>
        <w:rPr>
          <w:b/>
          <w:sz w:val="20"/>
          <w:szCs w:val="20"/>
        </w:rPr>
      </w:pPr>
      <w:r w:rsidRPr="002C5BB2">
        <w:rPr>
          <w:b/>
          <w:sz w:val="20"/>
          <w:szCs w:val="20"/>
        </w:rPr>
        <w:t xml:space="preserve">Activity </w:t>
      </w:r>
      <w:r w:rsidR="00CF76D8" w:rsidRPr="002C5BB2">
        <w:rPr>
          <w:b/>
          <w:sz w:val="20"/>
          <w:szCs w:val="20"/>
        </w:rPr>
        <w:t>2.</w:t>
      </w:r>
      <w:r w:rsidRPr="002C5BB2">
        <w:rPr>
          <w:b/>
          <w:sz w:val="20"/>
          <w:szCs w:val="20"/>
        </w:rPr>
        <w:t>1: Develop standardized survey methods for adoption in Namibia and Angola</w:t>
      </w:r>
    </w:p>
    <w:p w:rsidR="00B96EB1" w:rsidRPr="002C5BB2" w:rsidRDefault="00B96EB1" w:rsidP="00B96EB1">
      <w:pPr>
        <w:rPr>
          <w:sz w:val="20"/>
          <w:szCs w:val="20"/>
        </w:rPr>
      </w:pPr>
      <w:r w:rsidRPr="002C5BB2">
        <w:rPr>
          <w:sz w:val="20"/>
          <w:szCs w:val="20"/>
        </w:rPr>
        <w:t>Standard methods for monitoring and surveying will be developed for Angola and Namibia. This will be based on information gathered through literature reviews, consultations with stakeholders, participatory assessment of current methods and monitoring parameters. Tools for monitoring will then be developed, particularly targeting the fisheries comm</w:t>
      </w:r>
      <w:r w:rsidR="00BA74B3" w:rsidRPr="002C5BB2">
        <w:rPr>
          <w:sz w:val="20"/>
          <w:szCs w:val="20"/>
        </w:rPr>
        <w:t>unities</w:t>
      </w:r>
      <w:r w:rsidR="0009251A" w:rsidRPr="002C5BB2">
        <w:rPr>
          <w:sz w:val="20"/>
          <w:szCs w:val="20"/>
        </w:rPr>
        <w:t>.</w:t>
      </w:r>
      <w:r w:rsidR="00BA74B3" w:rsidRPr="002C5BB2">
        <w:rPr>
          <w:sz w:val="20"/>
          <w:szCs w:val="20"/>
        </w:rPr>
        <w:t xml:space="preserve"> </w:t>
      </w:r>
      <w:r w:rsidRPr="002C5BB2">
        <w:rPr>
          <w:sz w:val="20"/>
          <w:szCs w:val="20"/>
        </w:rPr>
        <w:t xml:space="preserve"> Applicability of the methods will be tested in the four project sites. </w:t>
      </w:r>
    </w:p>
    <w:p w:rsidR="00B96EB1" w:rsidRPr="002C5BB2" w:rsidRDefault="00B96EB1" w:rsidP="00B96EB1">
      <w:pPr>
        <w:rPr>
          <w:sz w:val="20"/>
          <w:szCs w:val="20"/>
        </w:rPr>
      </w:pPr>
    </w:p>
    <w:p w:rsidR="00B96EB1" w:rsidRPr="002C5BB2" w:rsidRDefault="00B96EB1" w:rsidP="00E57806">
      <w:pPr>
        <w:jc w:val="left"/>
        <w:rPr>
          <w:b/>
          <w:sz w:val="20"/>
          <w:szCs w:val="20"/>
        </w:rPr>
      </w:pPr>
      <w:r w:rsidRPr="002C5BB2">
        <w:rPr>
          <w:b/>
          <w:sz w:val="20"/>
          <w:szCs w:val="20"/>
        </w:rPr>
        <w:t>Activity 2</w:t>
      </w:r>
      <w:r w:rsidR="00CF76D8" w:rsidRPr="002C5BB2">
        <w:rPr>
          <w:b/>
          <w:sz w:val="20"/>
          <w:szCs w:val="20"/>
        </w:rPr>
        <w:t>.2</w:t>
      </w:r>
      <w:r w:rsidRPr="002C5BB2">
        <w:rPr>
          <w:b/>
          <w:sz w:val="20"/>
          <w:szCs w:val="20"/>
        </w:rPr>
        <w:t>: Strengthen fisheries data base in Namibia and Angola</w:t>
      </w:r>
    </w:p>
    <w:p w:rsidR="00B96EB1" w:rsidRPr="002C5BB2" w:rsidRDefault="00B96EB1" w:rsidP="00B96EB1">
      <w:pPr>
        <w:rPr>
          <w:sz w:val="20"/>
          <w:szCs w:val="20"/>
        </w:rPr>
      </w:pPr>
      <w:r w:rsidRPr="002C5BB2">
        <w:rPr>
          <w:sz w:val="20"/>
          <w:szCs w:val="20"/>
        </w:rPr>
        <w:t xml:space="preserve">This activity will involve the review of the existing database in the two countries. The database will be upgraded as found relevant. As part of upgrading the database, a data sharing protocol will also be developed. </w:t>
      </w:r>
    </w:p>
    <w:p w:rsidR="00B96EB1" w:rsidRPr="002C5BB2" w:rsidRDefault="00B96EB1" w:rsidP="00B96EB1">
      <w:pPr>
        <w:rPr>
          <w:sz w:val="20"/>
          <w:szCs w:val="20"/>
        </w:rPr>
      </w:pPr>
    </w:p>
    <w:p w:rsidR="00B96EB1" w:rsidRPr="002C5BB2" w:rsidRDefault="00B96EB1" w:rsidP="00E57806">
      <w:pPr>
        <w:jc w:val="left"/>
        <w:rPr>
          <w:b/>
          <w:sz w:val="20"/>
          <w:szCs w:val="20"/>
        </w:rPr>
      </w:pPr>
      <w:r w:rsidRPr="002C5BB2">
        <w:rPr>
          <w:b/>
          <w:sz w:val="20"/>
          <w:szCs w:val="20"/>
        </w:rPr>
        <w:t xml:space="preserve">Activity </w:t>
      </w:r>
      <w:r w:rsidR="006E580F" w:rsidRPr="002C5BB2">
        <w:rPr>
          <w:b/>
          <w:sz w:val="20"/>
          <w:szCs w:val="20"/>
        </w:rPr>
        <w:t>2.</w:t>
      </w:r>
      <w:r w:rsidRPr="002C5BB2">
        <w:rPr>
          <w:b/>
          <w:sz w:val="20"/>
          <w:szCs w:val="20"/>
        </w:rPr>
        <w:t>3: Train communities and national level staff in the use of equipment and research methodologies</w:t>
      </w:r>
    </w:p>
    <w:p w:rsidR="00B96EB1" w:rsidRPr="002C5BB2" w:rsidRDefault="00B96EB1" w:rsidP="00B96EB1">
      <w:pPr>
        <w:rPr>
          <w:sz w:val="20"/>
          <w:szCs w:val="20"/>
        </w:rPr>
      </w:pPr>
      <w:r w:rsidRPr="002C5BB2">
        <w:rPr>
          <w:sz w:val="20"/>
          <w:szCs w:val="20"/>
        </w:rPr>
        <w:t xml:space="preserve">A joint fisheries monitoring programme will be developed, which will identify the role of all stakeholders (government ministries in the two countries and community members). Training will be provided to communities and government staff members in fisheries monitoring. The project will identify research areas in consultation with stakeholders. Researchers (including students) will assist in conducting relevant research. </w:t>
      </w:r>
    </w:p>
    <w:p w:rsidR="00B96EB1" w:rsidRPr="002C5BB2" w:rsidRDefault="00B96EB1" w:rsidP="00B96EB1">
      <w:pPr>
        <w:rPr>
          <w:sz w:val="20"/>
          <w:szCs w:val="20"/>
        </w:rPr>
      </w:pPr>
    </w:p>
    <w:p w:rsidR="00B96EB1" w:rsidRPr="002C5BB2" w:rsidRDefault="00B96EB1" w:rsidP="00B96EB1">
      <w:pPr>
        <w:rPr>
          <w:b/>
          <w:sz w:val="20"/>
          <w:szCs w:val="20"/>
        </w:rPr>
      </w:pPr>
      <w:r w:rsidRPr="002C5BB2">
        <w:rPr>
          <w:b/>
          <w:sz w:val="20"/>
          <w:szCs w:val="20"/>
        </w:rPr>
        <w:t>Output 3: Formation of community based fisheries management institutions (committees and declare fisheries protection zones)</w:t>
      </w:r>
    </w:p>
    <w:p w:rsidR="00B96EB1" w:rsidRPr="002C5BB2" w:rsidRDefault="00B96EB1" w:rsidP="00B96EB1">
      <w:pPr>
        <w:rPr>
          <w:b/>
          <w:sz w:val="20"/>
          <w:szCs w:val="20"/>
        </w:rPr>
      </w:pPr>
    </w:p>
    <w:p w:rsidR="00B96EB1" w:rsidRPr="002C5BB2" w:rsidRDefault="00B96EB1" w:rsidP="00E57806">
      <w:pPr>
        <w:jc w:val="left"/>
        <w:rPr>
          <w:b/>
          <w:sz w:val="20"/>
          <w:szCs w:val="20"/>
        </w:rPr>
      </w:pPr>
      <w:r w:rsidRPr="002C5BB2">
        <w:rPr>
          <w:b/>
          <w:sz w:val="20"/>
          <w:szCs w:val="20"/>
        </w:rPr>
        <w:t xml:space="preserve">Activity </w:t>
      </w:r>
      <w:r w:rsidR="006E580F" w:rsidRPr="002C5BB2">
        <w:rPr>
          <w:b/>
          <w:sz w:val="20"/>
          <w:szCs w:val="20"/>
        </w:rPr>
        <w:t>3.</w:t>
      </w:r>
      <w:r w:rsidRPr="002C5BB2">
        <w:rPr>
          <w:b/>
          <w:sz w:val="20"/>
          <w:szCs w:val="20"/>
        </w:rPr>
        <w:t xml:space="preserve">1: Conduct baseline studies </w:t>
      </w:r>
    </w:p>
    <w:p w:rsidR="00B96EB1" w:rsidRPr="002C5BB2" w:rsidRDefault="00B96EB1" w:rsidP="00A5458C">
      <w:pPr>
        <w:spacing w:after="0"/>
        <w:rPr>
          <w:b/>
          <w:sz w:val="20"/>
          <w:szCs w:val="20"/>
        </w:rPr>
      </w:pPr>
      <w:r w:rsidRPr="002C5BB2">
        <w:rPr>
          <w:sz w:val="20"/>
          <w:szCs w:val="20"/>
        </w:rPr>
        <w:t>Once the communities for project intervention are identified, it will be important to</w:t>
      </w:r>
      <w:r w:rsidRPr="002C5BB2">
        <w:rPr>
          <w:b/>
          <w:sz w:val="20"/>
          <w:szCs w:val="20"/>
        </w:rPr>
        <w:t xml:space="preserve"> </w:t>
      </w:r>
      <w:r w:rsidRPr="002C5BB2">
        <w:rPr>
          <w:sz w:val="20"/>
          <w:szCs w:val="20"/>
        </w:rPr>
        <w:t>conduct local studies that establish baseline conditions of fisheries stock (numbers, diversity, size) as well as use and management thereof (fishing methods, income etc</w:t>
      </w:r>
      <w:r w:rsidR="00292957" w:rsidRPr="002C5BB2">
        <w:rPr>
          <w:sz w:val="20"/>
          <w:szCs w:val="20"/>
        </w:rPr>
        <w:t>.</w:t>
      </w:r>
      <w:r w:rsidRPr="002C5BB2">
        <w:rPr>
          <w:sz w:val="20"/>
          <w:szCs w:val="20"/>
        </w:rPr>
        <w:t xml:space="preserve">) to include photographs, interviews and biological observations. </w:t>
      </w:r>
    </w:p>
    <w:p w:rsidR="00B96EB1" w:rsidRPr="002C5BB2" w:rsidRDefault="00B96EB1" w:rsidP="00B96EB1">
      <w:pPr>
        <w:ind w:left="720"/>
        <w:rPr>
          <w:b/>
          <w:sz w:val="20"/>
          <w:szCs w:val="20"/>
        </w:rPr>
      </w:pPr>
    </w:p>
    <w:p w:rsidR="00B96EB1" w:rsidRPr="002C5BB2" w:rsidRDefault="00B96EB1" w:rsidP="00A5458C">
      <w:pPr>
        <w:jc w:val="left"/>
        <w:rPr>
          <w:b/>
          <w:sz w:val="20"/>
          <w:szCs w:val="20"/>
        </w:rPr>
      </w:pPr>
      <w:r w:rsidRPr="002C5BB2">
        <w:rPr>
          <w:b/>
          <w:sz w:val="20"/>
          <w:szCs w:val="20"/>
        </w:rPr>
        <w:t xml:space="preserve">Activity </w:t>
      </w:r>
      <w:r w:rsidR="006E580F" w:rsidRPr="002C5BB2">
        <w:rPr>
          <w:b/>
          <w:sz w:val="20"/>
          <w:szCs w:val="20"/>
        </w:rPr>
        <w:t>3.</w:t>
      </w:r>
      <w:r w:rsidRPr="002C5BB2">
        <w:rPr>
          <w:b/>
          <w:sz w:val="20"/>
          <w:szCs w:val="20"/>
        </w:rPr>
        <w:t xml:space="preserve">2: Conduct community specific socio-economic evaluation </w:t>
      </w:r>
    </w:p>
    <w:p w:rsidR="00B96EB1" w:rsidRPr="002C5BB2" w:rsidRDefault="00B96EB1" w:rsidP="00A5458C">
      <w:pPr>
        <w:spacing w:after="0"/>
        <w:rPr>
          <w:sz w:val="20"/>
          <w:szCs w:val="20"/>
        </w:rPr>
      </w:pPr>
      <w:r w:rsidRPr="002C5BB2">
        <w:rPr>
          <w:sz w:val="20"/>
          <w:szCs w:val="20"/>
        </w:rPr>
        <w:t>Concurrently with the assessment of baseline conduct community specific socio-economic evaluations. It will critical to characterize the selected communities for variables</w:t>
      </w:r>
      <w:r w:rsidR="00292957" w:rsidRPr="002C5BB2">
        <w:rPr>
          <w:sz w:val="20"/>
          <w:szCs w:val="20"/>
        </w:rPr>
        <w:t>,</w:t>
      </w:r>
      <w:r w:rsidRPr="002C5BB2">
        <w:rPr>
          <w:sz w:val="20"/>
          <w:szCs w:val="20"/>
        </w:rPr>
        <w:t xml:space="preserve"> which will be needed for future comparison and replication. These variables should include:</w:t>
      </w:r>
    </w:p>
    <w:p w:rsidR="00B96EB1" w:rsidRPr="002C5BB2" w:rsidRDefault="00B96EB1" w:rsidP="00A5458C">
      <w:pPr>
        <w:pStyle w:val="ListParagraph"/>
        <w:numPr>
          <w:ilvl w:val="0"/>
          <w:numId w:val="124"/>
        </w:numPr>
        <w:spacing w:after="0"/>
        <w:rPr>
          <w:sz w:val="20"/>
          <w:szCs w:val="20"/>
        </w:rPr>
      </w:pPr>
      <w:r w:rsidRPr="002C5BB2">
        <w:rPr>
          <w:sz w:val="20"/>
          <w:szCs w:val="20"/>
        </w:rPr>
        <w:t>The role of fisheries within the traditional culture and impacts on existing beliefs on fishery stocks</w:t>
      </w:r>
    </w:p>
    <w:p w:rsidR="00B96EB1" w:rsidRPr="002C5BB2" w:rsidRDefault="00B96EB1" w:rsidP="00A5458C">
      <w:pPr>
        <w:pStyle w:val="ListParagraph"/>
        <w:numPr>
          <w:ilvl w:val="0"/>
          <w:numId w:val="124"/>
        </w:numPr>
        <w:spacing w:after="0"/>
        <w:rPr>
          <w:sz w:val="20"/>
          <w:szCs w:val="20"/>
        </w:rPr>
      </w:pPr>
      <w:r w:rsidRPr="002C5BB2">
        <w:rPr>
          <w:sz w:val="20"/>
          <w:szCs w:val="20"/>
        </w:rPr>
        <w:t xml:space="preserve">The economic importance of fisheries to local, district, national, and basin-wide levels </w:t>
      </w:r>
    </w:p>
    <w:p w:rsidR="00B96EB1" w:rsidRPr="002C5BB2" w:rsidRDefault="00B96EB1" w:rsidP="00A5458C">
      <w:pPr>
        <w:pStyle w:val="ListParagraph"/>
        <w:numPr>
          <w:ilvl w:val="0"/>
          <w:numId w:val="124"/>
        </w:numPr>
        <w:spacing w:after="0"/>
        <w:rPr>
          <w:sz w:val="20"/>
          <w:szCs w:val="20"/>
        </w:rPr>
      </w:pPr>
      <w:r w:rsidRPr="002C5BB2">
        <w:rPr>
          <w:sz w:val="20"/>
          <w:szCs w:val="20"/>
        </w:rPr>
        <w:t>The role of environment and environmental stewardship within communities via surveys with individuals</w:t>
      </w:r>
    </w:p>
    <w:p w:rsidR="00B96EB1" w:rsidRPr="002C5BB2" w:rsidRDefault="00B96EB1" w:rsidP="00A5458C">
      <w:pPr>
        <w:pStyle w:val="ListParagraph"/>
        <w:numPr>
          <w:ilvl w:val="0"/>
          <w:numId w:val="124"/>
        </w:numPr>
        <w:spacing w:after="0"/>
        <w:rPr>
          <w:sz w:val="20"/>
          <w:szCs w:val="20"/>
        </w:rPr>
      </w:pPr>
      <w:r w:rsidRPr="002C5BB2">
        <w:rPr>
          <w:sz w:val="20"/>
          <w:szCs w:val="20"/>
        </w:rPr>
        <w:t xml:space="preserve">The economic scenarios of impacts of current fishing practices, and impacts of alternate scenarios using other approaches </w:t>
      </w:r>
    </w:p>
    <w:p w:rsidR="00B96EB1" w:rsidRPr="002C5BB2" w:rsidRDefault="00B96EB1" w:rsidP="00A5458C">
      <w:pPr>
        <w:pStyle w:val="ListParagraph"/>
        <w:numPr>
          <w:ilvl w:val="0"/>
          <w:numId w:val="124"/>
        </w:numPr>
        <w:spacing w:after="0"/>
        <w:rPr>
          <w:sz w:val="20"/>
          <w:szCs w:val="20"/>
        </w:rPr>
      </w:pPr>
      <w:r w:rsidRPr="002C5BB2">
        <w:rPr>
          <w:sz w:val="20"/>
          <w:szCs w:val="20"/>
        </w:rPr>
        <w:t>The shifts in gender roles, if any, as a result of demographic changes in the region</w:t>
      </w:r>
    </w:p>
    <w:p w:rsidR="00B96EB1" w:rsidRPr="002C5BB2" w:rsidRDefault="00B96EB1" w:rsidP="00A5458C">
      <w:pPr>
        <w:pStyle w:val="ListParagraph"/>
        <w:numPr>
          <w:ilvl w:val="0"/>
          <w:numId w:val="124"/>
        </w:numPr>
        <w:spacing w:after="0"/>
        <w:rPr>
          <w:sz w:val="20"/>
          <w:szCs w:val="20"/>
        </w:rPr>
      </w:pPr>
      <w:r w:rsidRPr="002C5BB2">
        <w:rPr>
          <w:sz w:val="20"/>
          <w:szCs w:val="20"/>
        </w:rPr>
        <w:t xml:space="preserve">Potential for alternate income sources within the community that may decrease the overall dependence on fishing for economic sustenance. </w:t>
      </w:r>
    </w:p>
    <w:p w:rsidR="00B96EB1" w:rsidRPr="002C5BB2" w:rsidRDefault="00B96EB1" w:rsidP="00A5458C">
      <w:pPr>
        <w:rPr>
          <w:sz w:val="20"/>
          <w:szCs w:val="20"/>
        </w:rPr>
      </w:pPr>
    </w:p>
    <w:p w:rsidR="00B96EB1" w:rsidRPr="002C5BB2" w:rsidRDefault="00B96EB1" w:rsidP="00A5458C">
      <w:pPr>
        <w:spacing w:after="0"/>
        <w:rPr>
          <w:sz w:val="20"/>
          <w:szCs w:val="20"/>
        </w:rPr>
      </w:pPr>
      <w:r w:rsidRPr="002C5BB2">
        <w:rPr>
          <w:sz w:val="20"/>
          <w:szCs w:val="20"/>
        </w:rPr>
        <w:lastRenderedPageBreak/>
        <w:t>Following the socio-economic evaluations, the project will draft community specific socio-economic reports to be presented in conjunction with community meetings emphasizing the range of strategies available based on the scenarios developed within the literature review and inception report.</w:t>
      </w:r>
    </w:p>
    <w:p w:rsidR="00B96EB1" w:rsidRPr="002C5BB2" w:rsidRDefault="00B96EB1" w:rsidP="00B96EB1">
      <w:pPr>
        <w:rPr>
          <w:sz w:val="20"/>
          <w:szCs w:val="20"/>
        </w:rPr>
      </w:pPr>
    </w:p>
    <w:p w:rsidR="00B96EB1" w:rsidRPr="002C5BB2" w:rsidRDefault="00B96EB1" w:rsidP="00A5458C">
      <w:pPr>
        <w:jc w:val="left"/>
        <w:rPr>
          <w:sz w:val="20"/>
          <w:szCs w:val="20"/>
        </w:rPr>
      </w:pPr>
      <w:r w:rsidRPr="002C5BB2">
        <w:rPr>
          <w:b/>
          <w:sz w:val="20"/>
          <w:szCs w:val="20"/>
        </w:rPr>
        <w:t xml:space="preserve">Activity </w:t>
      </w:r>
      <w:r w:rsidR="006E580F" w:rsidRPr="002C5BB2">
        <w:rPr>
          <w:b/>
          <w:sz w:val="20"/>
          <w:szCs w:val="20"/>
        </w:rPr>
        <w:t>3.</w:t>
      </w:r>
      <w:r w:rsidRPr="002C5BB2">
        <w:rPr>
          <w:b/>
          <w:sz w:val="20"/>
          <w:szCs w:val="20"/>
        </w:rPr>
        <w:t xml:space="preserve">3: Hold meeting with community to identify the root causes and options </w:t>
      </w:r>
    </w:p>
    <w:p w:rsidR="00B96EB1" w:rsidRPr="002C5BB2" w:rsidRDefault="00B96EB1" w:rsidP="002C7FCD">
      <w:pPr>
        <w:spacing w:after="0"/>
        <w:rPr>
          <w:sz w:val="20"/>
          <w:szCs w:val="20"/>
        </w:rPr>
      </w:pPr>
      <w:r w:rsidRPr="002C5BB2">
        <w:rPr>
          <w:sz w:val="20"/>
          <w:szCs w:val="20"/>
        </w:rPr>
        <w:t xml:space="preserve">In order to decide how to best address and improve the conditions the community will be asked to gather for a meeting of presentations to include the strategies garnered from the literature review, the overall plan, the summary findings of the baseline studies, and the results of the community specific socio-economic evaluation. With as many community stakeholders as possible, the meeting will select appropriate approaches to use within the specific community, based on the root causes and options available. Community feedback throughout the meeting will be critical to ensure support for the project and consensus building regarding </w:t>
      </w:r>
      <w:r w:rsidR="003E6814" w:rsidRPr="002C5BB2">
        <w:rPr>
          <w:sz w:val="20"/>
          <w:szCs w:val="20"/>
        </w:rPr>
        <w:t>fisheries</w:t>
      </w:r>
      <w:r w:rsidRPr="002C5BB2">
        <w:rPr>
          <w:sz w:val="20"/>
          <w:szCs w:val="20"/>
        </w:rPr>
        <w:t xml:space="preserve"> management strategies to be employed in the area.</w:t>
      </w:r>
    </w:p>
    <w:p w:rsidR="00B96EB1" w:rsidRPr="002C5BB2" w:rsidRDefault="00B96EB1" w:rsidP="00B96EB1">
      <w:pPr>
        <w:rPr>
          <w:b/>
          <w:sz w:val="20"/>
          <w:szCs w:val="20"/>
        </w:rPr>
      </w:pPr>
    </w:p>
    <w:p w:rsidR="00B96EB1" w:rsidRPr="002C5BB2" w:rsidRDefault="00B96EB1" w:rsidP="00145D66">
      <w:pPr>
        <w:rPr>
          <w:b/>
          <w:sz w:val="20"/>
          <w:szCs w:val="20"/>
        </w:rPr>
      </w:pPr>
      <w:r w:rsidRPr="002C5BB2">
        <w:rPr>
          <w:b/>
          <w:sz w:val="20"/>
          <w:szCs w:val="20"/>
        </w:rPr>
        <w:t xml:space="preserve">Activity </w:t>
      </w:r>
      <w:r w:rsidR="006E580F" w:rsidRPr="002C5BB2">
        <w:rPr>
          <w:b/>
          <w:sz w:val="20"/>
          <w:szCs w:val="20"/>
        </w:rPr>
        <w:t>3.</w:t>
      </w:r>
      <w:r w:rsidRPr="002C5BB2">
        <w:rPr>
          <w:b/>
          <w:sz w:val="20"/>
          <w:szCs w:val="20"/>
        </w:rPr>
        <w:t>4: Delineation of fisheries protection zones and selection (nomination) of committees and subcommittees</w:t>
      </w:r>
    </w:p>
    <w:p w:rsidR="00A169FD" w:rsidRPr="002C5BB2" w:rsidRDefault="00B96EB1" w:rsidP="002C7FCD">
      <w:pPr>
        <w:jc w:val="left"/>
        <w:rPr>
          <w:sz w:val="20"/>
          <w:szCs w:val="20"/>
        </w:rPr>
      </w:pPr>
      <w:r w:rsidRPr="002C5BB2">
        <w:rPr>
          <w:sz w:val="20"/>
          <w:szCs w:val="20"/>
        </w:rPr>
        <w:t>At the open community meeting the group will be asked to nominate members of a local fisheries committee to provide more in depth information, and be most directly involved with the project implementation. The committee members will need to be closely related to the issues to be addressed and able to commit to time for meetings, assistance with monitoring and evaluations. The committee members may include, inter alia, community elders, herd boys, traditional healers and health care providers, farmers, teachers, and community leaders. These members should be representative of the community demographics and should be weighted for those who are most economically dependent on</w:t>
      </w:r>
      <w:r w:rsidR="00BA74B3" w:rsidRPr="002C5BB2">
        <w:rPr>
          <w:sz w:val="20"/>
          <w:szCs w:val="20"/>
        </w:rPr>
        <w:t xml:space="preserve"> the fishery.</w:t>
      </w:r>
    </w:p>
    <w:p w:rsidR="00A169FD" w:rsidRPr="002C5BB2" w:rsidRDefault="00A169FD" w:rsidP="002C7FCD">
      <w:pPr>
        <w:jc w:val="left"/>
        <w:rPr>
          <w:b/>
          <w:sz w:val="20"/>
          <w:szCs w:val="20"/>
        </w:rPr>
      </w:pPr>
    </w:p>
    <w:p w:rsidR="00B96EB1" w:rsidRPr="002C5BB2" w:rsidRDefault="00B96EB1" w:rsidP="002C7FCD">
      <w:pPr>
        <w:jc w:val="left"/>
        <w:rPr>
          <w:b/>
          <w:sz w:val="20"/>
          <w:szCs w:val="20"/>
        </w:rPr>
      </w:pPr>
      <w:r w:rsidRPr="002C5BB2">
        <w:rPr>
          <w:b/>
          <w:sz w:val="20"/>
          <w:szCs w:val="20"/>
        </w:rPr>
        <w:t xml:space="preserve">Activity </w:t>
      </w:r>
      <w:r w:rsidR="001C2A72" w:rsidRPr="002C5BB2">
        <w:rPr>
          <w:b/>
          <w:sz w:val="20"/>
          <w:szCs w:val="20"/>
        </w:rPr>
        <w:t>3.</w:t>
      </w:r>
      <w:r w:rsidRPr="002C5BB2">
        <w:rPr>
          <w:b/>
          <w:sz w:val="20"/>
          <w:szCs w:val="20"/>
        </w:rPr>
        <w:t xml:space="preserve">5: Awareness raising and training </w:t>
      </w:r>
    </w:p>
    <w:p w:rsidR="00B96EB1" w:rsidRPr="002C5BB2" w:rsidRDefault="00B96EB1" w:rsidP="002C7FCD">
      <w:pPr>
        <w:spacing w:after="0"/>
        <w:rPr>
          <w:b/>
          <w:sz w:val="20"/>
          <w:szCs w:val="20"/>
        </w:rPr>
      </w:pPr>
      <w:r w:rsidRPr="002C5BB2">
        <w:rPr>
          <w:sz w:val="20"/>
          <w:szCs w:val="20"/>
        </w:rPr>
        <w:t>Once recruited, the committee members will receive training on aspects of the project that will enable them to implement and enforce the agreements made by the community, such as fishing times, when to fish, appropriate fishing gears, what to monitor, what to report and to whom etc. Additionally, they will receive more advanced training on principles of fisheries management as well as overall project management and financial management skills. Monitoring and evaluation strategies will also be introduced to the committee members. In later parts of the project the committee members will receive “training of trainers” and curriculum implementation training to be shared with neighbo</w:t>
      </w:r>
      <w:r w:rsidR="002C7FCD" w:rsidRPr="002C5BB2">
        <w:rPr>
          <w:sz w:val="20"/>
          <w:szCs w:val="20"/>
        </w:rPr>
        <w:t>u</w:t>
      </w:r>
      <w:r w:rsidRPr="002C5BB2">
        <w:rPr>
          <w:sz w:val="20"/>
          <w:szCs w:val="20"/>
        </w:rPr>
        <w:t>ring community.</w:t>
      </w:r>
    </w:p>
    <w:p w:rsidR="00B96EB1" w:rsidRPr="002C5BB2" w:rsidRDefault="00B96EB1" w:rsidP="00B96EB1">
      <w:pPr>
        <w:rPr>
          <w:sz w:val="20"/>
          <w:szCs w:val="20"/>
        </w:rPr>
      </w:pPr>
    </w:p>
    <w:p w:rsidR="00B96EB1" w:rsidRPr="002C5BB2" w:rsidRDefault="00B96EB1" w:rsidP="00B96EB1">
      <w:pPr>
        <w:rPr>
          <w:b/>
          <w:sz w:val="20"/>
          <w:szCs w:val="20"/>
        </w:rPr>
      </w:pPr>
      <w:r w:rsidRPr="002C5BB2">
        <w:rPr>
          <w:b/>
          <w:sz w:val="20"/>
          <w:szCs w:val="20"/>
        </w:rPr>
        <w:t>Output 4: Develop and implement management plan and alternative income generation strategies</w:t>
      </w:r>
    </w:p>
    <w:p w:rsidR="002C7FCD" w:rsidRPr="002C5BB2" w:rsidRDefault="002C7FCD" w:rsidP="00B96EB1">
      <w:pPr>
        <w:rPr>
          <w:b/>
          <w:sz w:val="20"/>
          <w:szCs w:val="20"/>
        </w:rPr>
      </w:pPr>
    </w:p>
    <w:p w:rsidR="00B96EB1" w:rsidRPr="002C5BB2" w:rsidRDefault="00B96EB1" w:rsidP="002C7FCD">
      <w:pPr>
        <w:jc w:val="left"/>
        <w:rPr>
          <w:b/>
          <w:sz w:val="20"/>
          <w:szCs w:val="20"/>
        </w:rPr>
      </w:pPr>
      <w:r w:rsidRPr="002C5BB2">
        <w:rPr>
          <w:b/>
          <w:sz w:val="20"/>
          <w:szCs w:val="20"/>
        </w:rPr>
        <w:t xml:space="preserve">Activity </w:t>
      </w:r>
      <w:r w:rsidR="000E1EBF" w:rsidRPr="002C5BB2">
        <w:rPr>
          <w:b/>
          <w:sz w:val="20"/>
          <w:szCs w:val="20"/>
        </w:rPr>
        <w:t>4.</w:t>
      </w:r>
      <w:r w:rsidRPr="002C5BB2">
        <w:rPr>
          <w:b/>
          <w:sz w:val="20"/>
          <w:szCs w:val="20"/>
        </w:rPr>
        <w:t xml:space="preserve">1: Develop and implement community specific management plans and alternative income sources </w:t>
      </w:r>
    </w:p>
    <w:p w:rsidR="00B96EB1" w:rsidRPr="002C5BB2" w:rsidRDefault="00B96EB1" w:rsidP="002C7FCD">
      <w:pPr>
        <w:spacing w:after="0"/>
        <w:rPr>
          <w:sz w:val="20"/>
          <w:szCs w:val="20"/>
        </w:rPr>
      </w:pPr>
      <w:r w:rsidRPr="002C5BB2">
        <w:rPr>
          <w:sz w:val="20"/>
          <w:szCs w:val="20"/>
        </w:rPr>
        <w:t xml:space="preserve">Based on the inputs from the community meetings, and with the trainings, the committees and the project experts will develop a management plan based on best practices and governance principles outlined in the project objectives to be applied locally. The plan will need to conform to local traditional justice systems, as well as national laws and regulations and will need formal support of the agencies responsible for oversight of </w:t>
      </w:r>
      <w:r w:rsidR="00BA74B3" w:rsidRPr="002C5BB2">
        <w:rPr>
          <w:sz w:val="20"/>
          <w:szCs w:val="20"/>
        </w:rPr>
        <w:t>fisheries</w:t>
      </w:r>
      <w:r w:rsidR="001436F6" w:rsidRPr="002C5BB2">
        <w:rPr>
          <w:sz w:val="20"/>
          <w:szCs w:val="20"/>
        </w:rPr>
        <w:t>.</w:t>
      </w:r>
      <w:r w:rsidRPr="002C5BB2">
        <w:rPr>
          <w:sz w:val="20"/>
          <w:szCs w:val="20"/>
        </w:rPr>
        <w:t xml:space="preserve"> The management plans will be presented to the whole community for comment and revision in order to insure acceptance and buy-in to the project. </w:t>
      </w:r>
    </w:p>
    <w:p w:rsidR="00B96EB1" w:rsidRPr="002C5BB2" w:rsidRDefault="00B96EB1" w:rsidP="00B96EB1">
      <w:pPr>
        <w:rPr>
          <w:sz w:val="20"/>
          <w:szCs w:val="20"/>
        </w:rPr>
      </w:pPr>
    </w:p>
    <w:p w:rsidR="00B96EB1" w:rsidRPr="002C5BB2" w:rsidRDefault="00B96EB1" w:rsidP="002C7FCD">
      <w:pPr>
        <w:spacing w:after="0"/>
        <w:rPr>
          <w:sz w:val="20"/>
          <w:szCs w:val="20"/>
        </w:rPr>
      </w:pPr>
      <w:r w:rsidRPr="002C5BB2">
        <w:rPr>
          <w:sz w:val="20"/>
          <w:szCs w:val="20"/>
        </w:rPr>
        <w:t>The management plan will set objectives and targets to restore fish stocks, as well as explore options for alternate income sources for communities to reduce pressures brought about by unsustainable fishing practices. Though fishing practices will be difficult to adjust, they will be addressed and where agreed, altered to enhance preservation of sensitive</w:t>
      </w:r>
      <w:r w:rsidRPr="002C5BB2">
        <w:t xml:space="preserve"> </w:t>
      </w:r>
      <w:r w:rsidRPr="002C5BB2">
        <w:rPr>
          <w:sz w:val="20"/>
          <w:szCs w:val="20"/>
        </w:rPr>
        <w:t>areas. The alternate income activities, which will need to stem from local understanding of the needs and capacities</w:t>
      </w:r>
      <w:r w:rsidR="004C45BE" w:rsidRPr="002C5BB2">
        <w:rPr>
          <w:sz w:val="20"/>
          <w:szCs w:val="20"/>
        </w:rPr>
        <w:t>,</w:t>
      </w:r>
      <w:r w:rsidRPr="002C5BB2">
        <w:rPr>
          <w:sz w:val="20"/>
          <w:szCs w:val="20"/>
        </w:rPr>
        <w:t xml:space="preserve"> will be supported. </w:t>
      </w:r>
    </w:p>
    <w:p w:rsidR="00292957" w:rsidRPr="002C5BB2" w:rsidRDefault="00292957" w:rsidP="002C7FCD">
      <w:pPr>
        <w:spacing w:after="0"/>
        <w:rPr>
          <w:sz w:val="20"/>
          <w:szCs w:val="20"/>
        </w:rPr>
      </w:pPr>
    </w:p>
    <w:p w:rsidR="00B96EB1" w:rsidRPr="002C5BB2" w:rsidRDefault="00B96EB1" w:rsidP="00292957">
      <w:pPr>
        <w:keepNext/>
        <w:jc w:val="left"/>
        <w:rPr>
          <w:b/>
          <w:sz w:val="20"/>
          <w:szCs w:val="20"/>
        </w:rPr>
      </w:pPr>
      <w:r w:rsidRPr="002C5BB2">
        <w:rPr>
          <w:b/>
          <w:sz w:val="20"/>
          <w:szCs w:val="20"/>
        </w:rPr>
        <w:t xml:space="preserve">Activity </w:t>
      </w:r>
      <w:r w:rsidR="000E1EBF" w:rsidRPr="002C5BB2">
        <w:rPr>
          <w:b/>
          <w:sz w:val="20"/>
          <w:szCs w:val="20"/>
        </w:rPr>
        <w:t>4.</w:t>
      </w:r>
      <w:r w:rsidRPr="002C5BB2">
        <w:rPr>
          <w:b/>
          <w:sz w:val="20"/>
          <w:szCs w:val="20"/>
        </w:rPr>
        <w:t>2: Design a M&amp; E framework</w:t>
      </w:r>
    </w:p>
    <w:p w:rsidR="00B96EB1" w:rsidRPr="002C5BB2" w:rsidRDefault="00B96EB1" w:rsidP="002C7FCD">
      <w:pPr>
        <w:spacing w:after="0"/>
        <w:rPr>
          <w:sz w:val="20"/>
          <w:szCs w:val="20"/>
        </w:rPr>
      </w:pPr>
      <w:r w:rsidRPr="002C5BB2">
        <w:rPr>
          <w:sz w:val="20"/>
          <w:szCs w:val="20"/>
        </w:rPr>
        <w:t xml:space="preserve">The committees and project experts (including ministries of fisheries in Angola and Namibia) will develop an agreed Monitoring and Evaluation strategy to periodically review the progress of the project and status of the fishing stocks, and to make certain that the project is being implemented as agreed by the community. The M&amp;E strategy will also review the implications of the alternate income source development, its impact on the communities and potential for sustainability following project completion. </w:t>
      </w:r>
      <w:r w:rsidRPr="002C5BB2">
        <w:rPr>
          <w:sz w:val="20"/>
          <w:szCs w:val="20"/>
        </w:rPr>
        <w:lastRenderedPageBreak/>
        <w:t>The M&amp;E framework will be presented to the</w:t>
      </w:r>
      <w:r w:rsidRPr="002C5BB2">
        <w:rPr>
          <w:b/>
          <w:sz w:val="20"/>
          <w:szCs w:val="20"/>
        </w:rPr>
        <w:t xml:space="preserve"> </w:t>
      </w:r>
      <w:r w:rsidRPr="002C5BB2">
        <w:rPr>
          <w:sz w:val="20"/>
          <w:szCs w:val="20"/>
        </w:rPr>
        <w:t>community, emphasizing fisherman involvement, to garner further support for the project, with clear delineation of the boundaries, protocols for modifying the agreed rules, role of graduated sanctions, conflict resolution mechanisms, and roles and responsibility of monitors.</w:t>
      </w:r>
    </w:p>
    <w:p w:rsidR="00B96EB1" w:rsidRPr="002C5BB2" w:rsidRDefault="00B96EB1" w:rsidP="00B96EB1">
      <w:pPr>
        <w:rPr>
          <w:sz w:val="20"/>
          <w:szCs w:val="20"/>
        </w:rPr>
      </w:pPr>
    </w:p>
    <w:p w:rsidR="00B96EB1" w:rsidRPr="002C5BB2" w:rsidRDefault="00B96EB1" w:rsidP="002C7FCD">
      <w:pPr>
        <w:spacing w:after="0"/>
        <w:rPr>
          <w:sz w:val="20"/>
          <w:szCs w:val="20"/>
        </w:rPr>
      </w:pPr>
      <w:r w:rsidRPr="002C5BB2">
        <w:rPr>
          <w:sz w:val="20"/>
          <w:szCs w:val="20"/>
        </w:rPr>
        <w:t xml:space="preserve">Community monitoring should be overseen by specialists and verified by visits as needed, and adjustments supported in order to refine the strategies to fit the needs of the communities and the ecological conditions. </w:t>
      </w:r>
    </w:p>
    <w:p w:rsidR="00B96EB1" w:rsidRPr="002C5BB2" w:rsidRDefault="00B96EB1" w:rsidP="00B96EB1">
      <w:pPr>
        <w:rPr>
          <w:sz w:val="20"/>
          <w:szCs w:val="20"/>
        </w:rPr>
      </w:pPr>
    </w:p>
    <w:p w:rsidR="00B96EB1" w:rsidRPr="002C5BB2" w:rsidRDefault="00B96EB1" w:rsidP="002C7FCD">
      <w:pPr>
        <w:jc w:val="left"/>
        <w:rPr>
          <w:b/>
          <w:sz w:val="20"/>
          <w:szCs w:val="20"/>
        </w:rPr>
      </w:pPr>
      <w:r w:rsidRPr="002C5BB2">
        <w:rPr>
          <w:b/>
          <w:sz w:val="20"/>
          <w:szCs w:val="20"/>
        </w:rPr>
        <w:t xml:space="preserve">Activity </w:t>
      </w:r>
      <w:r w:rsidR="000E1EBF" w:rsidRPr="002C5BB2">
        <w:rPr>
          <w:b/>
          <w:sz w:val="20"/>
          <w:szCs w:val="20"/>
        </w:rPr>
        <w:t>4.</w:t>
      </w:r>
      <w:r w:rsidRPr="002C5BB2">
        <w:rPr>
          <w:b/>
          <w:sz w:val="20"/>
          <w:szCs w:val="20"/>
        </w:rPr>
        <w:t xml:space="preserve">3: Document lessons learned and disseminate </w:t>
      </w:r>
    </w:p>
    <w:p w:rsidR="00B96EB1" w:rsidRPr="002C5BB2" w:rsidRDefault="00B96EB1" w:rsidP="002C7FCD">
      <w:pPr>
        <w:spacing w:after="0"/>
        <w:rPr>
          <w:b/>
          <w:sz w:val="20"/>
          <w:szCs w:val="20"/>
        </w:rPr>
      </w:pPr>
      <w:r w:rsidRPr="002C5BB2">
        <w:rPr>
          <w:sz w:val="20"/>
          <w:szCs w:val="20"/>
        </w:rPr>
        <w:t xml:space="preserve">For each community and for the full demonstration project reports will be drafted that include detailed lessons learned, garnered from both experts and from the committee reports on implementation effectiveness, benefits and challenges of the project implementation. </w:t>
      </w:r>
    </w:p>
    <w:p w:rsidR="00B96EB1" w:rsidRPr="002C5BB2" w:rsidRDefault="00B96EB1">
      <w:pPr>
        <w:autoSpaceDE w:val="0"/>
        <w:rPr>
          <w:b/>
          <w:sz w:val="20"/>
          <w:szCs w:val="20"/>
        </w:rPr>
      </w:pPr>
    </w:p>
    <w:p w:rsidR="00B96EB1" w:rsidRPr="002C5BB2" w:rsidRDefault="00B96EB1" w:rsidP="00B96EB1">
      <w:pPr>
        <w:tabs>
          <w:tab w:val="left" w:pos="720"/>
          <w:tab w:val="left" w:pos="900"/>
          <w:tab w:val="left" w:pos="1080"/>
        </w:tabs>
        <w:rPr>
          <w:sz w:val="20"/>
          <w:szCs w:val="20"/>
        </w:rPr>
      </w:pPr>
      <w:r w:rsidRPr="002C5BB2">
        <w:rPr>
          <w:b/>
          <w:sz w:val="20"/>
          <w:szCs w:val="20"/>
        </w:rPr>
        <w:t>Output 5: Adaptive Management and Learning</w:t>
      </w:r>
      <w:r w:rsidRPr="002C5BB2">
        <w:rPr>
          <w:sz w:val="20"/>
          <w:szCs w:val="20"/>
        </w:rPr>
        <w:t xml:space="preserve"> </w:t>
      </w:r>
    </w:p>
    <w:p w:rsidR="00B96EB1" w:rsidRPr="002C5BB2" w:rsidRDefault="00B96EB1" w:rsidP="00B96EB1">
      <w:pPr>
        <w:tabs>
          <w:tab w:val="left" w:pos="720"/>
          <w:tab w:val="left" w:pos="900"/>
          <w:tab w:val="left" w:pos="1080"/>
        </w:tabs>
        <w:rPr>
          <w:sz w:val="20"/>
          <w:szCs w:val="20"/>
        </w:rPr>
      </w:pPr>
    </w:p>
    <w:p w:rsidR="00B96EB1" w:rsidRPr="002C5BB2" w:rsidRDefault="00B96EB1" w:rsidP="002C7FCD">
      <w:pPr>
        <w:tabs>
          <w:tab w:val="left" w:pos="900"/>
          <w:tab w:val="left" w:pos="1080"/>
        </w:tabs>
        <w:spacing w:after="0"/>
        <w:rPr>
          <w:sz w:val="20"/>
          <w:szCs w:val="20"/>
        </w:rPr>
      </w:pPr>
      <w:r w:rsidRPr="002C5BB2">
        <w:rPr>
          <w:sz w:val="20"/>
          <w:szCs w:val="20"/>
        </w:rPr>
        <w:t>Based on the requirements of GEF demonstration projects the following activities will be included in the project implementation.</w:t>
      </w:r>
    </w:p>
    <w:p w:rsidR="00B96EB1" w:rsidRPr="002C5BB2" w:rsidRDefault="00B96EB1" w:rsidP="002C7FCD">
      <w:pPr>
        <w:pStyle w:val="ListParagraph"/>
        <w:numPr>
          <w:ilvl w:val="0"/>
          <w:numId w:val="125"/>
        </w:numPr>
        <w:tabs>
          <w:tab w:val="left" w:pos="720"/>
          <w:tab w:val="left" w:pos="900"/>
          <w:tab w:val="left" w:pos="1080"/>
        </w:tabs>
        <w:spacing w:after="0"/>
        <w:rPr>
          <w:sz w:val="20"/>
          <w:szCs w:val="20"/>
        </w:rPr>
      </w:pPr>
      <w:r w:rsidRPr="002C5BB2">
        <w:rPr>
          <w:sz w:val="20"/>
          <w:szCs w:val="20"/>
        </w:rPr>
        <w:t>Project implemented in a cost-effective manner in accordance with agreed work plans and budgets</w:t>
      </w:r>
    </w:p>
    <w:p w:rsidR="00B96EB1" w:rsidRPr="002C5BB2" w:rsidRDefault="00B96EB1" w:rsidP="002C7FCD">
      <w:pPr>
        <w:pStyle w:val="ListParagraph"/>
        <w:numPr>
          <w:ilvl w:val="0"/>
          <w:numId w:val="125"/>
        </w:numPr>
        <w:spacing w:after="0"/>
        <w:rPr>
          <w:sz w:val="20"/>
          <w:szCs w:val="20"/>
        </w:rPr>
      </w:pPr>
      <w:r w:rsidRPr="002C5BB2">
        <w:rPr>
          <w:sz w:val="20"/>
          <w:szCs w:val="20"/>
        </w:rPr>
        <w:t>Monitoring and Evaluation Plan provides inputs for robust adaptive management</w:t>
      </w:r>
    </w:p>
    <w:p w:rsidR="00B96EB1" w:rsidRPr="002C5BB2" w:rsidRDefault="00B96EB1" w:rsidP="002C7FCD">
      <w:pPr>
        <w:pStyle w:val="ListParagraph"/>
        <w:numPr>
          <w:ilvl w:val="0"/>
          <w:numId w:val="125"/>
        </w:numPr>
        <w:spacing w:after="0"/>
        <w:rPr>
          <w:sz w:val="20"/>
          <w:szCs w:val="20"/>
        </w:rPr>
      </w:pPr>
      <w:r w:rsidRPr="002C5BB2">
        <w:rPr>
          <w:sz w:val="20"/>
          <w:szCs w:val="20"/>
        </w:rPr>
        <w:t xml:space="preserve">A clearly defined mechanism for replication of the alternate income programme to other comparable areas. </w:t>
      </w:r>
    </w:p>
    <w:p w:rsidR="00B96EB1" w:rsidRPr="002C5BB2" w:rsidRDefault="00B96EB1" w:rsidP="00B96EB1">
      <w:pPr>
        <w:rPr>
          <w:sz w:val="20"/>
          <w:szCs w:val="20"/>
        </w:rPr>
      </w:pPr>
    </w:p>
    <w:p w:rsidR="00B96EB1" w:rsidRPr="002C5BB2" w:rsidRDefault="00B96EB1">
      <w:pPr>
        <w:autoSpaceDE w:val="0"/>
        <w:rPr>
          <w:b/>
          <w:bCs/>
          <w:sz w:val="20"/>
          <w:szCs w:val="20"/>
        </w:rPr>
      </w:pPr>
      <w:r w:rsidRPr="002C5BB2">
        <w:rPr>
          <w:b/>
          <w:bCs/>
          <w:sz w:val="20"/>
          <w:szCs w:val="20"/>
        </w:rPr>
        <w:t>8.</w:t>
      </w:r>
      <w:r w:rsidR="00EA4AA1" w:rsidRPr="002C5BB2">
        <w:rPr>
          <w:b/>
          <w:bCs/>
          <w:sz w:val="20"/>
          <w:szCs w:val="20"/>
        </w:rPr>
        <w:t>2</w:t>
      </w:r>
      <w:r w:rsidRPr="002C5BB2">
        <w:rPr>
          <w:b/>
          <w:bCs/>
          <w:sz w:val="20"/>
          <w:szCs w:val="20"/>
        </w:rPr>
        <w:t>. End-of Project Landscape (Outputs) outcomes</w:t>
      </w:r>
    </w:p>
    <w:p w:rsidR="00B96EB1" w:rsidRPr="002C5BB2" w:rsidRDefault="00B96EB1">
      <w:pPr>
        <w:autoSpaceDE w:val="0"/>
        <w:rPr>
          <w:b/>
          <w:bCs/>
          <w:sz w:val="20"/>
          <w:szCs w:val="20"/>
        </w:rPr>
      </w:pPr>
    </w:p>
    <w:p w:rsidR="00B96EB1" w:rsidRPr="002C5BB2" w:rsidRDefault="00B96EB1" w:rsidP="002C7FCD">
      <w:pPr>
        <w:suppressAutoHyphens/>
        <w:autoSpaceDE w:val="0"/>
        <w:spacing w:after="0"/>
        <w:rPr>
          <w:bCs/>
          <w:sz w:val="20"/>
          <w:szCs w:val="20"/>
        </w:rPr>
      </w:pPr>
      <w:r w:rsidRPr="002C5BB2">
        <w:rPr>
          <w:bCs/>
          <w:sz w:val="20"/>
          <w:szCs w:val="20"/>
        </w:rPr>
        <w:t>At the conclusion of the demonstration project for following will be available:</w:t>
      </w:r>
    </w:p>
    <w:p w:rsidR="00B96EB1" w:rsidRPr="002C5BB2" w:rsidRDefault="00B96EB1">
      <w:pPr>
        <w:autoSpaceDE w:val="0"/>
        <w:rPr>
          <w:bCs/>
          <w:sz w:val="20"/>
          <w:szCs w:val="20"/>
        </w:rPr>
      </w:pPr>
    </w:p>
    <w:p w:rsidR="00B96EB1" w:rsidRPr="002C5BB2" w:rsidRDefault="00B96EB1" w:rsidP="002C7FCD">
      <w:pPr>
        <w:pStyle w:val="ListParagraph"/>
        <w:numPr>
          <w:ilvl w:val="0"/>
          <w:numId w:val="126"/>
        </w:numPr>
        <w:suppressAutoHyphens/>
        <w:autoSpaceDE w:val="0"/>
        <w:spacing w:after="0"/>
        <w:rPr>
          <w:bCs/>
          <w:sz w:val="20"/>
          <w:szCs w:val="20"/>
        </w:rPr>
      </w:pPr>
      <w:r w:rsidRPr="002C5BB2">
        <w:rPr>
          <w:bCs/>
          <w:sz w:val="20"/>
          <w:szCs w:val="20"/>
        </w:rPr>
        <w:t>A literature review of best practice in strategies for community based fisheries management</w:t>
      </w:r>
      <w:r w:rsidR="002C7FCD" w:rsidRPr="002C5BB2">
        <w:rPr>
          <w:bCs/>
          <w:sz w:val="20"/>
          <w:szCs w:val="20"/>
        </w:rPr>
        <w:t>,</w:t>
      </w:r>
      <w:r w:rsidRPr="002C5BB2">
        <w:rPr>
          <w:bCs/>
          <w:sz w:val="20"/>
          <w:szCs w:val="20"/>
        </w:rPr>
        <w:t xml:space="preserve"> which will inform additional projects in the region, as well as within the broader SADC and GEF portfolio of projects. This will include a set of criteria for site selection, and review of which strategies work most effectively in which conditions.</w:t>
      </w:r>
    </w:p>
    <w:p w:rsidR="00B96EB1" w:rsidRPr="002C5BB2" w:rsidRDefault="00B96EB1" w:rsidP="002C7FCD">
      <w:pPr>
        <w:autoSpaceDE w:val="0"/>
        <w:rPr>
          <w:bCs/>
          <w:sz w:val="20"/>
          <w:szCs w:val="20"/>
        </w:rPr>
      </w:pPr>
    </w:p>
    <w:p w:rsidR="00B96EB1" w:rsidRPr="002C5BB2" w:rsidRDefault="00B96EB1" w:rsidP="002C7FCD">
      <w:pPr>
        <w:pStyle w:val="ListParagraph"/>
        <w:numPr>
          <w:ilvl w:val="0"/>
          <w:numId w:val="126"/>
        </w:numPr>
        <w:suppressAutoHyphens/>
        <w:autoSpaceDE w:val="0"/>
        <w:spacing w:after="0"/>
        <w:rPr>
          <w:bCs/>
          <w:sz w:val="20"/>
          <w:szCs w:val="20"/>
        </w:rPr>
      </w:pPr>
      <w:r w:rsidRPr="002C5BB2">
        <w:rPr>
          <w:bCs/>
          <w:sz w:val="20"/>
          <w:szCs w:val="20"/>
        </w:rPr>
        <w:t>The project will produce a baseline assessment of local conditions, including physiological and socio-economic factors</w:t>
      </w:r>
      <w:r w:rsidR="002C7FCD" w:rsidRPr="002C5BB2">
        <w:rPr>
          <w:bCs/>
          <w:sz w:val="20"/>
          <w:szCs w:val="20"/>
        </w:rPr>
        <w:t>,</w:t>
      </w:r>
      <w:r w:rsidRPr="002C5BB2">
        <w:rPr>
          <w:bCs/>
          <w:sz w:val="20"/>
          <w:szCs w:val="20"/>
        </w:rPr>
        <w:t xml:space="preserve"> which will influence project implementation, and a baseline review of conditions. This baseline assessment can serve as a model for future projects, and for future reviews of local conditions.</w:t>
      </w:r>
    </w:p>
    <w:p w:rsidR="00B96EB1" w:rsidRPr="002C5BB2" w:rsidRDefault="00B96EB1" w:rsidP="002C7FCD">
      <w:pPr>
        <w:autoSpaceDE w:val="0"/>
        <w:rPr>
          <w:bCs/>
          <w:sz w:val="20"/>
          <w:szCs w:val="20"/>
        </w:rPr>
      </w:pPr>
    </w:p>
    <w:p w:rsidR="00B96EB1" w:rsidRPr="002C5BB2" w:rsidRDefault="00B96EB1" w:rsidP="002C7FCD">
      <w:pPr>
        <w:pStyle w:val="ListParagraph"/>
        <w:numPr>
          <w:ilvl w:val="0"/>
          <w:numId w:val="126"/>
        </w:numPr>
        <w:suppressAutoHyphens/>
        <w:autoSpaceDE w:val="0"/>
        <w:spacing w:after="0"/>
        <w:rPr>
          <w:bCs/>
          <w:sz w:val="20"/>
          <w:szCs w:val="20"/>
        </w:rPr>
      </w:pPr>
      <w:r w:rsidRPr="002C5BB2">
        <w:rPr>
          <w:bCs/>
          <w:sz w:val="20"/>
          <w:szCs w:val="20"/>
        </w:rPr>
        <w:t xml:space="preserve">The design and implementation of the project at the local level, by the local stakeholders will provide a proven outline for community involvement and resource management projects, with development of alternate income sources to diversify local economies. The reliance on local understanding and knowledge, supplemented by experts as needed increases the sense of project ownership, while also increasing sustainability and over all knowledge base. Local stakeholders often are far more aware of local conditions and have much higher incentives to adapt, especially when that knowledge is harnessed and treated with the respect it deserves. This sets a precedent of increasing strategy effectiveness by building on local knowledge, which will benefit similar projects throughout the GEF portfolio. While GEF projects do not often focus on economic development, the poverty reduction emphasis within the alternate income sources of this project sets a precedent that shifts dependence from non-sustainable practices to more sustainable practices that also respect local traditions, needs and insights into their own conditions. </w:t>
      </w:r>
    </w:p>
    <w:p w:rsidR="00B96EB1" w:rsidRPr="002C5BB2" w:rsidRDefault="00B96EB1">
      <w:pPr>
        <w:autoSpaceDE w:val="0"/>
        <w:rPr>
          <w:bCs/>
          <w:sz w:val="20"/>
          <w:szCs w:val="20"/>
        </w:rPr>
      </w:pPr>
    </w:p>
    <w:p w:rsidR="00B96EB1" w:rsidRPr="002C5BB2" w:rsidRDefault="00B96EB1" w:rsidP="002C7FCD">
      <w:pPr>
        <w:pStyle w:val="ListParagraph"/>
        <w:numPr>
          <w:ilvl w:val="0"/>
          <w:numId w:val="126"/>
        </w:numPr>
        <w:suppressAutoHyphens/>
        <w:autoSpaceDE w:val="0"/>
        <w:spacing w:after="0"/>
        <w:rPr>
          <w:bCs/>
          <w:color w:val="000000"/>
          <w:sz w:val="20"/>
          <w:szCs w:val="20"/>
        </w:rPr>
      </w:pPr>
      <w:r w:rsidRPr="002C5BB2">
        <w:rPr>
          <w:bCs/>
          <w:sz w:val="20"/>
          <w:szCs w:val="20"/>
        </w:rPr>
        <w:t xml:space="preserve">Through close monitoring and evaluation with regular adjustments as needed the demonstration projects strengthen the understanding of what is needed to successfully implement community based fisheries management, and what the impacts on the ecology are as a result of those actions. Because these strategies will be locally and legally legitimate within </w:t>
      </w:r>
      <w:r w:rsidRPr="002C5BB2">
        <w:rPr>
          <w:bCs/>
          <w:sz w:val="20"/>
          <w:szCs w:val="20"/>
        </w:rPr>
        <w:lastRenderedPageBreak/>
        <w:t>the contexts of existing traditions and regulations, it is assumed that they will be sustainable within the</w:t>
      </w:r>
      <w:r w:rsidRPr="002C5BB2">
        <w:rPr>
          <w:bCs/>
          <w:color w:val="000000"/>
          <w:sz w:val="20"/>
          <w:szCs w:val="20"/>
        </w:rPr>
        <w:t xml:space="preserve"> communities, and because members of the fisheries committees have been trained as trainers, additional projects are to expected emerge.</w:t>
      </w:r>
    </w:p>
    <w:p w:rsidR="00B96EB1" w:rsidRPr="002C5BB2" w:rsidRDefault="00B96EB1" w:rsidP="00B96EB1">
      <w:pPr>
        <w:rPr>
          <w:rFonts w:cs="Arial"/>
          <w:sz w:val="20"/>
          <w:szCs w:val="20"/>
        </w:rPr>
      </w:pPr>
    </w:p>
    <w:p w:rsidR="00B96EB1" w:rsidRPr="002C5BB2" w:rsidRDefault="00B96EB1" w:rsidP="002C7FCD">
      <w:pPr>
        <w:suppressAutoHyphens/>
        <w:spacing w:after="0"/>
        <w:jc w:val="left"/>
        <w:rPr>
          <w:rFonts w:cs="Arial"/>
          <w:sz w:val="20"/>
          <w:szCs w:val="20"/>
        </w:rPr>
      </w:pPr>
      <w:r w:rsidRPr="002C5BB2">
        <w:rPr>
          <w:rFonts w:cs="Arial"/>
          <w:sz w:val="20"/>
          <w:szCs w:val="20"/>
        </w:rPr>
        <w:t>The outcomes for the communities will be:</w:t>
      </w:r>
    </w:p>
    <w:p w:rsidR="00B96EB1" w:rsidRPr="002C5BB2" w:rsidRDefault="00B96EB1" w:rsidP="002C7FCD">
      <w:pPr>
        <w:pStyle w:val="ListParagraph"/>
        <w:numPr>
          <w:ilvl w:val="0"/>
          <w:numId w:val="127"/>
        </w:numPr>
        <w:suppressAutoHyphens/>
        <w:spacing w:after="0"/>
        <w:jc w:val="left"/>
        <w:rPr>
          <w:rFonts w:cs="Arial"/>
          <w:sz w:val="20"/>
          <w:szCs w:val="20"/>
        </w:rPr>
      </w:pPr>
      <w:r w:rsidRPr="002C5BB2">
        <w:rPr>
          <w:rFonts w:cs="Arial"/>
          <w:sz w:val="20"/>
          <w:szCs w:val="20"/>
        </w:rPr>
        <w:t>Improved fish stocks through decline in unsustainable fishing practices, allowing for long term adherence to traditional activities, while improving local capacities and conditions</w:t>
      </w:r>
    </w:p>
    <w:p w:rsidR="00B96EB1" w:rsidRPr="002C5BB2" w:rsidRDefault="00B96EB1" w:rsidP="00145D66">
      <w:pPr>
        <w:pStyle w:val="ListParagraph"/>
        <w:numPr>
          <w:ilvl w:val="0"/>
          <w:numId w:val="127"/>
        </w:numPr>
        <w:suppressAutoHyphens/>
        <w:spacing w:after="0"/>
        <w:rPr>
          <w:rFonts w:cs="Arial"/>
          <w:sz w:val="20"/>
          <w:szCs w:val="20"/>
        </w:rPr>
      </w:pPr>
      <w:r w:rsidRPr="002C5BB2">
        <w:rPr>
          <w:rFonts w:cs="Arial"/>
          <w:sz w:val="20"/>
          <w:szCs w:val="20"/>
        </w:rPr>
        <w:t>Increased empowerment of local communities to address the challenges of fisheries management based on indigenous knowledge and documentation of this knowledge for future generations</w:t>
      </w:r>
    </w:p>
    <w:p w:rsidR="00B96EB1" w:rsidRPr="002C5BB2" w:rsidRDefault="00B96EB1" w:rsidP="002C7FCD">
      <w:pPr>
        <w:pStyle w:val="ListParagraph"/>
        <w:numPr>
          <w:ilvl w:val="0"/>
          <w:numId w:val="127"/>
        </w:numPr>
        <w:suppressAutoHyphens/>
        <w:spacing w:after="0"/>
        <w:jc w:val="left"/>
        <w:rPr>
          <w:rFonts w:cs="Arial"/>
          <w:sz w:val="20"/>
          <w:szCs w:val="20"/>
        </w:rPr>
      </w:pPr>
      <w:r w:rsidRPr="002C5BB2">
        <w:rPr>
          <w:rFonts w:cs="Arial"/>
          <w:sz w:val="20"/>
          <w:szCs w:val="20"/>
        </w:rPr>
        <w:t>Increased economic independence for marginalized groups with sustainable incomes.</w:t>
      </w:r>
    </w:p>
    <w:p w:rsidR="00B96EB1" w:rsidRPr="002C5BB2" w:rsidRDefault="00B96EB1">
      <w:pPr>
        <w:autoSpaceDE w:val="0"/>
        <w:rPr>
          <w:rFonts w:cs="Arial"/>
          <w:b/>
          <w:bCs/>
          <w:color w:val="000000"/>
          <w:sz w:val="20"/>
          <w:szCs w:val="20"/>
        </w:rPr>
      </w:pPr>
    </w:p>
    <w:p w:rsidR="00B96EB1" w:rsidRPr="002C5BB2" w:rsidRDefault="00B96EB1">
      <w:pPr>
        <w:autoSpaceDE w:val="0"/>
        <w:rPr>
          <w:rFonts w:cs="Arial"/>
          <w:color w:val="000000"/>
          <w:sz w:val="20"/>
          <w:szCs w:val="20"/>
        </w:rPr>
      </w:pPr>
      <w:r w:rsidRPr="002C5BB2">
        <w:rPr>
          <w:rFonts w:cs="Arial"/>
          <w:b/>
          <w:bCs/>
          <w:color w:val="000000"/>
          <w:sz w:val="20"/>
          <w:szCs w:val="20"/>
        </w:rPr>
        <w:t>9. Project Management Structure and Accountability</w:t>
      </w:r>
    </w:p>
    <w:p w:rsidR="00B96EB1" w:rsidRPr="002C5BB2" w:rsidRDefault="00B96EB1" w:rsidP="002C7FCD">
      <w:pPr>
        <w:suppressAutoHyphens/>
        <w:autoSpaceDE w:val="0"/>
        <w:spacing w:after="0"/>
        <w:rPr>
          <w:rFonts w:cs="Arial"/>
          <w:b/>
          <w:bCs/>
          <w:sz w:val="20"/>
          <w:szCs w:val="20"/>
        </w:rPr>
      </w:pPr>
      <w:r w:rsidRPr="002C5BB2">
        <w:rPr>
          <w:rFonts w:cs="Arial"/>
          <w:bCs/>
          <w:color w:val="000000"/>
          <w:sz w:val="20"/>
          <w:szCs w:val="20"/>
        </w:rPr>
        <w:t xml:space="preserve">The project will be contracted under international tender procedures. There will be an open invitation for expressions of interest and a short-list of tenderers will be assembled in consultation with OKACOM. The </w:t>
      </w:r>
      <w:r w:rsidR="002C7FCD" w:rsidRPr="002C5BB2">
        <w:rPr>
          <w:rFonts w:cs="Arial"/>
          <w:bCs/>
          <w:color w:val="000000"/>
          <w:sz w:val="20"/>
          <w:szCs w:val="20"/>
        </w:rPr>
        <w:t>GEF Project Coordination Unit based in the OKACOM secretariat will oversee the project execution</w:t>
      </w:r>
      <w:r w:rsidRPr="002C5BB2">
        <w:rPr>
          <w:rFonts w:cs="Arial"/>
          <w:bCs/>
          <w:color w:val="000000"/>
          <w:sz w:val="20"/>
          <w:szCs w:val="20"/>
        </w:rPr>
        <w:t xml:space="preserve">. A demonstration Project Implementation Unit (PIU) will be established with satellite offices in each country. The PIU will report to the GEF project manager and the national project coordinators who in turn will report to the National Focal Points. The demonstration project through the </w:t>
      </w:r>
      <w:r w:rsidR="003A2F62" w:rsidRPr="002C5BB2">
        <w:rPr>
          <w:rFonts w:cs="Arial"/>
          <w:bCs/>
          <w:color w:val="000000"/>
          <w:sz w:val="20"/>
          <w:szCs w:val="20"/>
        </w:rPr>
        <w:t xml:space="preserve">PCU and national demonstration management committee </w:t>
      </w:r>
      <w:r w:rsidRPr="002C5BB2">
        <w:rPr>
          <w:rFonts w:cs="Arial"/>
          <w:bCs/>
          <w:color w:val="000000"/>
          <w:sz w:val="20"/>
          <w:szCs w:val="20"/>
        </w:rPr>
        <w:t xml:space="preserve">shall report </w:t>
      </w:r>
      <w:r w:rsidR="003A2F62" w:rsidRPr="002C5BB2">
        <w:rPr>
          <w:rFonts w:cs="Arial"/>
          <w:bCs/>
          <w:color w:val="000000"/>
          <w:sz w:val="20"/>
          <w:szCs w:val="20"/>
        </w:rPr>
        <w:t xml:space="preserve">on a </w:t>
      </w:r>
      <w:r w:rsidRPr="002C5BB2">
        <w:rPr>
          <w:rFonts w:cs="Arial"/>
          <w:bCs/>
          <w:color w:val="000000"/>
          <w:sz w:val="20"/>
          <w:szCs w:val="20"/>
        </w:rPr>
        <w:t>regular</w:t>
      </w:r>
      <w:r w:rsidR="003A2F62" w:rsidRPr="002C5BB2">
        <w:rPr>
          <w:rFonts w:cs="Arial"/>
          <w:bCs/>
          <w:color w:val="000000"/>
          <w:sz w:val="20"/>
          <w:szCs w:val="20"/>
        </w:rPr>
        <w:t xml:space="preserve"> basis</w:t>
      </w:r>
      <w:r w:rsidRPr="002C5BB2">
        <w:rPr>
          <w:rFonts w:cs="Arial"/>
          <w:bCs/>
          <w:color w:val="000000"/>
          <w:sz w:val="20"/>
          <w:szCs w:val="20"/>
        </w:rPr>
        <w:t xml:space="preserve"> to the </w:t>
      </w:r>
      <w:r w:rsidR="003A2F62" w:rsidRPr="002C5BB2">
        <w:rPr>
          <w:rFonts w:cs="Arial"/>
          <w:bCs/>
          <w:color w:val="000000"/>
          <w:sz w:val="20"/>
          <w:szCs w:val="20"/>
        </w:rPr>
        <w:t>Project Board</w:t>
      </w:r>
    </w:p>
    <w:p w:rsidR="00B96EB1" w:rsidRPr="002C5BB2" w:rsidRDefault="00B96EB1">
      <w:pPr>
        <w:autoSpaceDE w:val="0"/>
        <w:rPr>
          <w:rFonts w:cs="Arial"/>
          <w:b/>
          <w:bCs/>
          <w:sz w:val="20"/>
          <w:szCs w:val="20"/>
        </w:rPr>
      </w:pPr>
    </w:p>
    <w:p w:rsidR="00B96EB1" w:rsidRPr="002C5BB2" w:rsidRDefault="003B01D6">
      <w:pPr>
        <w:autoSpaceDE w:val="0"/>
        <w:rPr>
          <w:rFonts w:cs="Arial"/>
          <w:sz w:val="20"/>
          <w:szCs w:val="20"/>
        </w:rPr>
      </w:pPr>
      <w:r w:rsidRPr="002C5BB2">
        <w:rPr>
          <w:rFonts w:cs="Arial"/>
          <w:b/>
          <w:bCs/>
          <w:sz w:val="20"/>
          <w:szCs w:val="20"/>
        </w:rPr>
        <w:t>10</w:t>
      </w:r>
      <w:r w:rsidR="00B96EB1" w:rsidRPr="002C5BB2">
        <w:rPr>
          <w:rFonts w:cs="Arial"/>
          <w:b/>
          <w:bCs/>
          <w:sz w:val="20"/>
          <w:szCs w:val="20"/>
        </w:rPr>
        <w:t>. Stakeholders and Beneficiaries</w:t>
      </w:r>
      <w:r w:rsidR="00B96EB1" w:rsidRPr="002C5BB2">
        <w:rPr>
          <w:rFonts w:cs="Arial"/>
          <w:sz w:val="20"/>
          <w:szCs w:val="20"/>
        </w:rPr>
        <w:t>:</w:t>
      </w:r>
    </w:p>
    <w:p w:rsidR="00B96EB1" w:rsidRPr="002C5BB2" w:rsidRDefault="00B96EB1" w:rsidP="003B01D6">
      <w:pPr>
        <w:spacing w:after="0"/>
        <w:rPr>
          <w:rFonts w:cs="Arial"/>
          <w:bCs/>
          <w:sz w:val="20"/>
          <w:szCs w:val="20"/>
        </w:rPr>
      </w:pPr>
      <w:r w:rsidRPr="002C5BB2">
        <w:rPr>
          <w:rFonts w:cs="Arial"/>
          <w:bCs/>
          <w:sz w:val="20"/>
          <w:szCs w:val="20"/>
        </w:rPr>
        <w:t xml:space="preserve">The stakeholders involved in this project, and the beneficiaries include local rural </w:t>
      </w:r>
      <w:r w:rsidRPr="002C5BB2">
        <w:rPr>
          <w:rFonts w:cs="Arial"/>
          <w:sz w:val="20"/>
          <w:szCs w:val="20"/>
        </w:rPr>
        <w:t xml:space="preserve">communities within the region, fisherman, fisheries ecologists, traditional leaders, farmers/ pastoralists, and local authorities, community organizations, and those who purchase the fish, as well as ecologists, conservationists, educators, and public health care providers. </w:t>
      </w:r>
      <w:r w:rsidRPr="002C5BB2">
        <w:rPr>
          <w:rFonts w:cs="Arial"/>
          <w:bCs/>
          <w:sz w:val="20"/>
          <w:szCs w:val="20"/>
        </w:rPr>
        <w:t xml:space="preserve"> </w:t>
      </w:r>
    </w:p>
    <w:p w:rsidR="00B96EB1" w:rsidRPr="002C5BB2" w:rsidRDefault="00B96EB1">
      <w:pPr>
        <w:autoSpaceDE w:val="0"/>
        <w:rPr>
          <w:rFonts w:cs="Arial"/>
          <w:b/>
          <w:bCs/>
          <w:sz w:val="20"/>
          <w:szCs w:val="20"/>
        </w:rPr>
      </w:pPr>
    </w:p>
    <w:p w:rsidR="00B96EB1" w:rsidRPr="002C5BB2" w:rsidRDefault="003B01D6" w:rsidP="00B96EB1">
      <w:pPr>
        <w:autoSpaceDE w:val="0"/>
        <w:rPr>
          <w:rFonts w:cs="Arial"/>
          <w:bCs/>
          <w:sz w:val="20"/>
          <w:szCs w:val="20"/>
        </w:rPr>
      </w:pPr>
      <w:r w:rsidRPr="002C5BB2">
        <w:rPr>
          <w:rFonts w:cs="Arial"/>
          <w:b/>
          <w:bCs/>
          <w:sz w:val="20"/>
          <w:szCs w:val="20"/>
        </w:rPr>
        <w:t>11.</w:t>
      </w:r>
      <w:r w:rsidR="00B96EB1" w:rsidRPr="002C5BB2">
        <w:rPr>
          <w:rFonts w:cs="Arial"/>
          <w:b/>
          <w:bCs/>
          <w:sz w:val="20"/>
          <w:szCs w:val="20"/>
        </w:rPr>
        <w:t xml:space="preserve"> Long-term Sustainability Strategy </w:t>
      </w:r>
    </w:p>
    <w:p w:rsidR="00B96EB1" w:rsidRPr="002C5BB2" w:rsidRDefault="00B96EB1" w:rsidP="003B01D6">
      <w:pPr>
        <w:suppressAutoHyphens/>
        <w:autoSpaceDE w:val="0"/>
        <w:spacing w:after="0"/>
        <w:rPr>
          <w:rFonts w:cs="Arial"/>
          <w:bCs/>
          <w:color w:val="000000"/>
          <w:sz w:val="20"/>
          <w:szCs w:val="20"/>
        </w:rPr>
      </w:pPr>
      <w:r w:rsidRPr="002C5BB2">
        <w:rPr>
          <w:rFonts w:cs="Arial"/>
          <w:bCs/>
          <w:sz w:val="20"/>
          <w:szCs w:val="20"/>
        </w:rPr>
        <w:t xml:space="preserve">The long-term sustainability for this project is built into the project design by the implementing community designing the project based on their own immediate priorities rather those of the donor. The project is building on gaps identified in existing interventions and on priorities identified by the government institutions that are responsible for inland fisheries management. Fish protection zones </w:t>
      </w:r>
      <w:r w:rsidR="006D739D" w:rsidRPr="002C5BB2">
        <w:rPr>
          <w:rFonts w:cs="Arial"/>
          <w:bCs/>
          <w:sz w:val="20"/>
          <w:szCs w:val="20"/>
        </w:rPr>
        <w:t xml:space="preserve">that </w:t>
      </w:r>
      <w:r w:rsidRPr="002C5BB2">
        <w:rPr>
          <w:rFonts w:cs="Arial"/>
          <w:bCs/>
          <w:sz w:val="20"/>
          <w:szCs w:val="20"/>
        </w:rPr>
        <w:t xml:space="preserve">are piloted in </w:t>
      </w:r>
      <w:r w:rsidR="006D739D" w:rsidRPr="002C5BB2">
        <w:rPr>
          <w:rFonts w:cs="Arial"/>
          <w:bCs/>
          <w:sz w:val="20"/>
          <w:szCs w:val="20"/>
        </w:rPr>
        <w:t xml:space="preserve">the </w:t>
      </w:r>
      <w:r w:rsidRPr="002C5BB2">
        <w:rPr>
          <w:rFonts w:cs="Arial"/>
          <w:bCs/>
          <w:sz w:val="20"/>
          <w:szCs w:val="20"/>
        </w:rPr>
        <w:t xml:space="preserve">Zambezi </w:t>
      </w:r>
      <w:r w:rsidR="006D739D" w:rsidRPr="002C5BB2">
        <w:rPr>
          <w:rFonts w:cs="Arial"/>
          <w:bCs/>
          <w:sz w:val="20"/>
          <w:szCs w:val="20"/>
        </w:rPr>
        <w:t xml:space="preserve">basin </w:t>
      </w:r>
      <w:r w:rsidRPr="002C5BB2">
        <w:rPr>
          <w:rFonts w:cs="Arial"/>
          <w:bCs/>
          <w:sz w:val="20"/>
          <w:szCs w:val="20"/>
        </w:rPr>
        <w:t>are showing positive results. This project will build on experiences from Zambezi for wider applications.  Impacted and impacting stakeholders will identify their priority problems, the root causes and will be presented with a community specific socio-economic analysis to help them understand the challenges they face. They are asked to develop management solutions based on common property management principles and then taught how to implement these themselves. The monitoring and evaluation component will demonstrate project effectiveness</w:t>
      </w:r>
      <w:r w:rsidRPr="002C5BB2">
        <w:rPr>
          <w:rFonts w:cs="Arial"/>
          <w:bCs/>
          <w:color w:val="000000"/>
          <w:sz w:val="20"/>
          <w:szCs w:val="20"/>
        </w:rPr>
        <w:t xml:space="preserve">, and should provide stakeholders with clear incentives to continue to implement the project. </w:t>
      </w:r>
    </w:p>
    <w:p w:rsidR="00B96EB1" w:rsidRPr="002C5BB2" w:rsidRDefault="00B96EB1">
      <w:pPr>
        <w:autoSpaceDE w:val="0"/>
        <w:rPr>
          <w:rFonts w:cs="Arial"/>
          <w:b/>
          <w:bCs/>
          <w:color w:val="000000"/>
          <w:sz w:val="20"/>
          <w:szCs w:val="20"/>
        </w:rPr>
      </w:pPr>
    </w:p>
    <w:p w:rsidR="00B96EB1" w:rsidRPr="002C5BB2" w:rsidRDefault="003B01D6">
      <w:pPr>
        <w:autoSpaceDE w:val="0"/>
        <w:rPr>
          <w:rFonts w:cs="Arial"/>
          <w:bCs/>
          <w:sz w:val="20"/>
          <w:szCs w:val="20"/>
        </w:rPr>
      </w:pPr>
      <w:r w:rsidRPr="002C5BB2">
        <w:rPr>
          <w:rFonts w:cs="Arial"/>
          <w:b/>
          <w:bCs/>
          <w:color w:val="000000"/>
          <w:sz w:val="20"/>
          <w:szCs w:val="20"/>
        </w:rPr>
        <w:t>12.</w:t>
      </w:r>
      <w:r w:rsidR="00B96EB1" w:rsidRPr="002C5BB2">
        <w:rPr>
          <w:rFonts w:cs="Arial"/>
          <w:b/>
          <w:bCs/>
          <w:color w:val="000000"/>
          <w:sz w:val="20"/>
          <w:szCs w:val="20"/>
        </w:rPr>
        <w:t xml:space="preserve"> Replicability </w:t>
      </w:r>
    </w:p>
    <w:p w:rsidR="00B96EB1" w:rsidRPr="002C5BB2" w:rsidRDefault="00B96EB1" w:rsidP="003B01D6">
      <w:pPr>
        <w:suppressAutoHyphens/>
        <w:autoSpaceDE w:val="0"/>
        <w:spacing w:after="0"/>
        <w:rPr>
          <w:rFonts w:cs="Arial"/>
          <w:bCs/>
          <w:color w:val="000000"/>
          <w:sz w:val="20"/>
          <w:szCs w:val="20"/>
        </w:rPr>
      </w:pPr>
      <w:r w:rsidRPr="002C5BB2">
        <w:rPr>
          <w:rFonts w:cs="Arial"/>
          <w:bCs/>
          <w:color w:val="000000"/>
          <w:sz w:val="20"/>
          <w:szCs w:val="20"/>
        </w:rPr>
        <w:t>The project includes a literature review and investigation of socio economic and physiological conditions that impact project strategy and implementation. The array of options that will be presented to the communities on strategies for community based fisheries management can be used with other similar projects and the methodology employed here will be further refined with the intention of being applied elsewhere. The training of trainers component will also enable the lessons learned here to be spread to neighbo</w:t>
      </w:r>
      <w:r w:rsidR="003B01D6" w:rsidRPr="002C5BB2">
        <w:rPr>
          <w:rFonts w:cs="Arial"/>
          <w:bCs/>
          <w:color w:val="000000"/>
          <w:sz w:val="20"/>
          <w:szCs w:val="20"/>
        </w:rPr>
        <w:t>u</w:t>
      </w:r>
      <w:r w:rsidRPr="002C5BB2">
        <w:rPr>
          <w:rFonts w:cs="Arial"/>
          <w:bCs/>
          <w:color w:val="000000"/>
          <w:sz w:val="20"/>
          <w:szCs w:val="20"/>
        </w:rPr>
        <w:t xml:space="preserve">ring communities by local stakeholders. The final report of the project will include lessons learned and recommendations for additional replication in other communities. </w:t>
      </w:r>
    </w:p>
    <w:p w:rsidR="00B96EB1" w:rsidRPr="002C5BB2" w:rsidRDefault="00B96EB1">
      <w:pPr>
        <w:autoSpaceDE w:val="0"/>
        <w:rPr>
          <w:rFonts w:cs="Arial"/>
          <w:bCs/>
          <w:color w:val="000000"/>
          <w:sz w:val="20"/>
          <w:szCs w:val="20"/>
        </w:rPr>
      </w:pPr>
    </w:p>
    <w:p w:rsidR="00B96EB1" w:rsidRPr="002C5BB2" w:rsidRDefault="003B01D6" w:rsidP="003B01D6">
      <w:pPr>
        <w:keepNext/>
        <w:autoSpaceDE w:val="0"/>
        <w:rPr>
          <w:rFonts w:cs="Arial"/>
          <w:bCs/>
          <w:sz w:val="20"/>
          <w:szCs w:val="20"/>
        </w:rPr>
      </w:pPr>
      <w:r w:rsidRPr="002C5BB2">
        <w:rPr>
          <w:rFonts w:cs="Arial"/>
          <w:b/>
          <w:bCs/>
          <w:color w:val="000000"/>
          <w:sz w:val="20"/>
          <w:szCs w:val="20"/>
        </w:rPr>
        <w:t>13.</w:t>
      </w:r>
      <w:r w:rsidR="00B96EB1" w:rsidRPr="002C5BB2">
        <w:rPr>
          <w:rFonts w:cs="Arial"/>
          <w:b/>
          <w:bCs/>
          <w:color w:val="000000"/>
          <w:sz w:val="20"/>
          <w:szCs w:val="20"/>
        </w:rPr>
        <w:t xml:space="preserve"> Monitoring and Evaluation Process </w:t>
      </w:r>
    </w:p>
    <w:p w:rsidR="00B96EB1" w:rsidRPr="002C5BB2" w:rsidRDefault="00B96EB1" w:rsidP="003B01D6">
      <w:pPr>
        <w:pStyle w:val="BodyText"/>
        <w:suppressAutoHyphens/>
        <w:jc w:val="both"/>
        <w:rPr>
          <w:rFonts w:ascii="Arial" w:hAnsi="Arial" w:cs="Arial"/>
          <w:bCs/>
          <w:sz w:val="20"/>
          <w:szCs w:val="20"/>
        </w:rPr>
      </w:pPr>
      <w:r w:rsidRPr="002C5BB2">
        <w:rPr>
          <w:rFonts w:ascii="Arial" w:hAnsi="Arial" w:cs="Arial"/>
          <w:bCs/>
          <w:sz w:val="20"/>
          <w:szCs w:val="20"/>
        </w:rPr>
        <w:t>The Project Management Unit will produce a brief quarterly Progress Report updating the Steering Committee and the project Execution and Implementation Agencies on the progress of the pilot project based on the approv</w:t>
      </w:r>
      <w:r w:rsidR="00292957" w:rsidRPr="002C5BB2">
        <w:rPr>
          <w:rFonts w:ascii="Arial" w:hAnsi="Arial" w:cs="Arial"/>
          <w:bCs/>
          <w:sz w:val="20"/>
          <w:szCs w:val="20"/>
        </w:rPr>
        <w:t>ed Logical Framework Matrix (FISH</w:t>
      </w:r>
      <w:r w:rsidRPr="002C5BB2">
        <w:rPr>
          <w:rFonts w:ascii="Arial" w:hAnsi="Arial" w:cs="Arial"/>
          <w:bCs/>
          <w:sz w:val="20"/>
          <w:szCs w:val="20"/>
        </w:rPr>
        <w:t xml:space="preserve"> Annex </w:t>
      </w:r>
      <w:r w:rsidR="0009251A" w:rsidRPr="002C5BB2">
        <w:rPr>
          <w:rFonts w:ascii="Arial" w:hAnsi="Arial" w:cs="Arial"/>
          <w:bCs/>
          <w:sz w:val="20"/>
          <w:szCs w:val="20"/>
          <w:shd w:val="clear" w:color="auto" w:fill="FFFF00"/>
        </w:rPr>
        <w:t>1</w:t>
      </w:r>
      <w:r w:rsidRPr="002C5BB2">
        <w:rPr>
          <w:rFonts w:ascii="Arial" w:hAnsi="Arial" w:cs="Arial"/>
          <w:bCs/>
          <w:sz w:val="20"/>
          <w:szCs w:val="20"/>
        </w:rPr>
        <w:t>) and the project work plan (</w:t>
      </w:r>
      <w:r w:rsidR="00292957" w:rsidRPr="002C5BB2">
        <w:rPr>
          <w:rFonts w:ascii="Arial" w:hAnsi="Arial" w:cs="Arial"/>
          <w:bCs/>
          <w:sz w:val="20"/>
          <w:szCs w:val="20"/>
        </w:rPr>
        <w:t>FISH</w:t>
      </w:r>
      <w:r w:rsidRPr="002C5BB2">
        <w:rPr>
          <w:rFonts w:ascii="Arial" w:hAnsi="Arial" w:cs="Arial"/>
          <w:bCs/>
          <w:sz w:val="20"/>
          <w:szCs w:val="20"/>
        </w:rPr>
        <w:t xml:space="preserve"> Annex </w:t>
      </w:r>
      <w:r w:rsidRPr="002C5BB2">
        <w:rPr>
          <w:rFonts w:ascii="Arial" w:hAnsi="Arial" w:cs="Arial"/>
          <w:bCs/>
          <w:sz w:val="20"/>
          <w:szCs w:val="20"/>
          <w:shd w:val="clear" w:color="auto" w:fill="FFFF00"/>
        </w:rPr>
        <w:t>2</w:t>
      </w:r>
      <w:r w:rsidRPr="002C5BB2">
        <w:rPr>
          <w:rFonts w:ascii="Arial" w:hAnsi="Arial" w:cs="Arial"/>
          <w:bCs/>
          <w:sz w:val="20"/>
          <w:szCs w:val="20"/>
        </w:rPr>
        <w:t xml:space="preserve">). Once every year a detailed report will be submitted </w:t>
      </w:r>
      <w:r w:rsidR="00E357D0" w:rsidRPr="002C5BB2">
        <w:rPr>
          <w:rFonts w:ascii="Arial" w:hAnsi="Arial" w:cs="Arial"/>
          <w:bCs/>
          <w:sz w:val="20"/>
          <w:szCs w:val="20"/>
        </w:rPr>
        <w:t xml:space="preserve">to </w:t>
      </w:r>
      <w:r w:rsidRPr="002C5BB2">
        <w:rPr>
          <w:rFonts w:ascii="Arial" w:hAnsi="Arial" w:cs="Arial"/>
          <w:bCs/>
          <w:sz w:val="20"/>
          <w:szCs w:val="20"/>
        </w:rPr>
        <w:t xml:space="preserve">the Steering Committee </w:t>
      </w:r>
      <w:r w:rsidR="00E357D0" w:rsidRPr="002C5BB2">
        <w:rPr>
          <w:rFonts w:ascii="Arial" w:hAnsi="Arial" w:cs="Arial"/>
          <w:bCs/>
          <w:sz w:val="20"/>
          <w:szCs w:val="20"/>
        </w:rPr>
        <w:t>through</w:t>
      </w:r>
      <w:r w:rsidRPr="002C5BB2">
        <w:rPr>
          <w:rFonts w:ascii="Arial" w:hAnsi="Arial" w:cs="Arial"/>
          <w:bCs/>
          <w:sz w:val="20"/>
          <w:szCs w:val="20"/>
        </w:rPr>
        <w:t xml:space="preserve"> the Executing Agencies. This report will provide a full review of the work plan to identify project achievements and deliveries versus the approved schedule, budget expenditures, recommendations </w:t>
      </w:r>
      <w:r w:rsidRPr="002C5BB2">
        <w:rPr>
          <w:rFonts w:ascii="Arial" w:hAnsi="Arial" w:cs="Arial"/>
          <w:bCs/>
          <w:sz w:val="20"/>
          <w:szCs w:val="20"/>
        </w:rPr>
        <w:lastRenderedPageBreak/>
        <w:t>with respect to any amendments to work</w:t>
      </w:r>
      <w:r w:rsidR="006D739D" w:rsidRPr="002C5BB2">
        <w:rPr>
          <w:rFonts w:ascii="Arial" w:hAnsi="Arial" w:cs="Arial"/>
          <w:bCs/>
          <w:sz w:val="20"/>
          <w:szCs w:val="20"/>
        </w:rPr>
        <w:t xml:space="preserve"> </w:t>
      </w:r>
      <w:r w:rsidRPr="002C5BB2">
        <w:rPr>
          <w:rFonts w:ascii="Arial" w:hAnsi="Arial" w:cs="Arial"/>
          <w:bCs/>
          <w:sz w:val="20"/>
          <w:szCs w:val="20"/>
        </w:rPr>
        <w:t>plan and budget, staff contracting and performance, and any other information required by the Steering Committee and/or the Executing Agencies.</w:t>
      </w:r>
    </w:p>
    <w:p w:rsidR="00B96EB1" w:rsidRPr="002C5BB2" w:rsidRDefault="00B96EB1" w:rsidP="003B01D6">
      <w:pPr>
        <w:suppressAutoHyphens/>
        <w:autoSpaceDE w:val="0"/>
        <w:spacing w:after="0"/>
        <w:rPr>
          <w:rFonts w:cs="Arial"/>
          <w:sz w:val="20"/>
          <w:szCs w:val="20"/>
        </w:rPr>
      </w:pPr>
      <w:r w:rsidRPr="002C5BB2">
        <w:rPr>
          <w:rFonts w:cs="Arial"/>
          <w:color w:val="000000"/>
          <w:sz w:val="20"/>
          <w:szCs w:val="20"/>
        </w:rPr>
        <w:t>In addition to this, the pilot p</w:t>
      </w:r>
      <w:r w:rsidRPr="002C5BB2">
        <w:rPr>
          <w:rFonts w:cs="Arial"/>
          <w:sz w:val="20"/>
          <w:szCs w:val="20"/>
        </w:rPr>
        <w:t xml:space="preserve">roject strategy and objectives, intended outputs, implementation structure, work plans and emerging issues will be regularly reviewed and evaluated annually by the Project Steering Committee. Periodic Status Reports will be prepared at the request of the </w:t>
      </w:r>
      <w:r w:rsidR="00067357" w:rsidRPr="002C5BB2">
        <w:rPr>
          <w:rFonts w:cs="Arial"/>
          <w:sz w:val="20"/>
          <w:szCs w:val="20"/>
        </w:rPr>
        <w:t xml:space="preserve">Project </w:t>
      </w:r>
      <w:proofErr w:type="spellStart"/>
      <w:r w:rsidR="00067357" w:rsidRPr="002C5BB2">
        <w:rPr>
          <w:rFonts w:cs="Arial"/>
          <w:sz w:val="20"/>
          <w:szCs w:val="20"/>
        </w:rPr>
        <w:t>Board</w:t>
      </w:r>
      <w:r w:rsidRPr="002C5BB2">
        <w:rPr>
          <w:rFonts w:cs="Arial"/>
          <w:sz w:val="20"/>
          <w:szCs w:val="20"/>
        </w:rPr>
        <w:t>for</w:t>
      </w:r>
      <w:proofErr w:type="spellEnd"/>
      <w:r w:rsidRPr="002C5BB2">
        <w:rPr>
          <w:rFonts w:cs="Arial"/>
          <w:sz w:val="20"/>
          <w:szCs w:val="20"/>
        </w:rPr>
        <w:t xml:space="preserve"> presentation at key meetings associated with the Project.</w:t>
      </w:r>
    </w:p>
    <w:p w:rsidR="00B96EB1" w:rsidRPr="002C5BB2" w:rsidRDefault="00B96EB1">
      <w:pPr>
        <w:autoSpaceDE w:val="0"/>
        <w:rPr>
          <w:rFonts w:cs="Arial"/>
          <w:sz w:val="20"/>
          <w:szCs w:val="20"/>
        </w:rPr>
      </w:pPr>
    </w:p>
    <w:p w:rsidR="00B96EB1" w:rsidRPr="002C5BB2" w:rsidRDefault="00B96EB1" w:rsidP="003B01D6">
      <w:pPr>
        <w:suppressAutoHyphens/>
        <w:autoSpaceDE w:val="0"/>
        <w:spacing w:after="0"/>
        <w:jc w:val="left"/>
        <w:rPr>
          <w:rFonts w:cs="Arial"/>
          <w:sz w:val="20"/>
          <w:szCs w:val="20"/>
        </w:rPr>
      </w:pPr>
      <w:r w:rsidRPr="002C5BB2">
        <w:rPr>
          <w:rFonts w:cs="Arial"/>
          <w:sz w:val="20"/>
          <w:szCs w:val="20"/>
        </w:rPr>
        <w:t>The pilot project will also be subject to:</w:t>
      </w:r>
    </w:p>
    <w:p w:rsidR="00B96EB1" w:rsidRPr="002C5BB2" w:rsidRDefault="00B96EB1">
      <w:pPr>
        <w:autoSpaceDE w:val="0"/>
        <w:rPr>
          <w:rFonts w:cs="Arial"/>
          <w:sz w:val="20"/>
          <w:szCs w:val="20"/>
        </w:rPr>
      </w:pPr>
    </w:p>
    <w:p w:rsidR="00B96EB1" w:rsidRPr="002C5BB2" w:rsidRDefault="00B96EB1" w:rsidP="00B96EB1">
      <w:pPr>
        <w:numPr>
          <w:ilvl w:val="0"/>
          <w:numId w:val="23"/>
        </w:numPr>
        <w:tabs>
          <w:tab w:val="left" w:pos="720"/>
        </w:tabs>
        <w:suppressAutoHyphens/>
        <w:autoSpaceDE w:val="0"/>
        <w:spacing w:after="0"/>
        <w:rPr>
          <w:rFonts w:cs="Arial"/>
          <w:sz w:val="20"/>
          <w:szCs w:val="20"/>
        </w:rPr>
      </w:pPr>
      <w:r w:rsidRPr="002C5BB2">
        <w:rPr>
          <w:rFonts w:cs="Arial"/>
          <w:sz w:val="20"/>
          <w:szCs w:val="20"/>
        </w:rPr>
        <w:t xml:space="preserve">Internal Project Implementation Reviews to be conducted by the </w:t>
      </w:r>
      <w:r w:rsidR="006D739D" w:rsidRPr="002C5BB2">
        <w:rPr>
          <w:rFonts w:cs="Arial"/>
          <w:sz w:val="20"/>
          <w:szCs w:val="20"/>
        </w:rPr>
        <w:t xml:space="preserve">Project Manager </w:t>
      </w:r>
      <w:r w:rsidRPr="002C5BB2">
        <w:rPr>
          <w:rFonts w:cs="Arial"/>
          <w:sz w:val="20"/>
          <w:szCs w:val="20"/>
        </w:rPr>
        <w:t>and submitted to the implementing agency every six months.</w:t>
      </w:r>
    </w:p>
    <w:p w:rsidR="00B96EB1" w:rsidRPr="002C5BB2" w:rsidRDefault="00B96EB1" w:rsidP="00B96EB1">
      <w:pPr>
        <w:numPr>
          <w:ilvl w:val="0"/>
          <w:numId w:val="23"/>
        </w:numPr>
        <w:tabs>
          <w:tab w:val="left" w:pos="720"/>
        </w:tabs>
        <w:suppressAutoHyphens/>
        <w:autoSpaceDE w:val="0"/>
        <w:spacing w:after="0"/>
        <w:rPr>
          <w:rFonts w:cs="Arial"/>
          <w:sz w:val="20"/>
          <w:szCs w:val="20"/>
        </w:rPr>
      </w:pPr>
      <w:r w:rsidRPr="002C5BB2">
        <w:rPr>
          <w:rFonts w:cs="Arial"/>
          <w:sz w:val="20"/>
          <w:szCs w:val="20"/>
        </w:rPr>
        <w:t>An independent final project evaluation to be undertaken in conjunction with the Terminal Evaluation for the FSP.</w:t>
      </w:r>
    </w:p>
    <w:p w:rsidR="00B96EB1" w:rsidRPr="002C5BB2" w:rsidRDefault="00B96EB1">
      <w:pPr>
        <w:autoSpaceDE w:val="0"/>
        <w:rPr>
          <w:rFonts w:cs="Arial"/>
          <w:sz w:val="20"/>
          <w:szCs w:val="20"/>
          <w:shd w:val="clear" w:color="auto" w:fill="FFFF00"/>
        </w:rPr>
      </w:pPr>
    </w:p>
    <w:p w:rsidR="00B96EB1" w:rsidRPr="002C5BB2" w:rsidRDefault="00B96EB1" w:rsidP="003B01D6">
      <w:pPr>
        <w:suppressAutoHyphens/>
        <w:autoSpaceDE w:val="0"/>
        <w:spacing w:after="0"/>
        <w:rPr>
          <w:rFonts w:cs="Arial"/>
          <w:color w:val="000000"/>
          <w:sz w:val="20"/>
          <w:szCs w:val="20"/>
        </w:rPr>
      </w:pPr>
      <w:r w:rsidRPr="002C5BB2">
        <w:rPr>
          <w:rFonts w:cs="Arial"/>
          <w:color w:val="000000"/>
          <w:sz w:val="20"/>
          <w:szCs w:val="20"/>
        </w:rPr>
        <w:t>The project evaluations will be carried out in accordance with UNDP-GEF requirements and will cover all aspects of the project. They will include: an assessment of (a) the outcomes generated, (b) the processes used to generate them, (c) project impacts, and d) lessons learned. Advice will be given on how the M&amp;E results can be used to adjust the work if needed and on how to replicate the results in the region.</w:t>
      </w:r>
    </w:p>
    <w:p w:rsidR="00B96EB1" w:rsidRPr="002C5BB2" w:rsidRDefault="00B96EB1">
      <w:pPr>
        <w:autoSpaceDE w:val="0"/>
        <w:rPr>
          <w:rFonts w:cs="Arial"/>
          <w:b/>
          <w:bCs/>
          <w:color w:val="000000"/>
          <w:sz w:val="20"/>
          <w:szCs w:val="20"/>
        </w:rPr>
      </w:pPr>
    </w:p>
    <w:p w:rsidR="00B96EB1" w:rsidRPr="002C5BB2" w:rsidRDefault="003B01D6">
      <w:pPr>
        <w:rPr>
          <w:rFonts w:cs="Arial"/>
          <w:b/>
          <w:bCs/>
          <w:color w:val="000000"/>
          <w:sz w:val="20"/>
          <w:szCs w:val="20"/>
        </w:rPr>
      </w:pPr>
      <w:r w:rsidRPr="002C5BB2">
        <w:rPr>
          <w:rFonts w:cs="Arial"/>
          <w:b/>
          <w:bCs/>
          <w:color w:val="000000"/>
          <w:sz w:val="20"/>
          <w:szCs w:val="20"/>
        </w:rPr>
        <w:t>14.</w:t>
      </w:r>
      <w:r w:rsidR="00B96EB1" w:rsidRPr="002C5BB2">
        <w:rPr>
          <w:rFonts w:cs="Arial"/>
          <w:b/>
          <w:bCs/>
          <w:color w:val="000000"/>
          <w:sz w:val="20"/>
          <w:szCs w:val="20"/>
        </w:rPr>
        <w:t xml:space="preserve"> Funding </w:t>
      </w:r>
    </w:p>
    <w:p w:rsidR="00B96EB1" w:rsidRPr="002C5BB2" w:rsidRDefault="00B96EB1" w:rsidP="003B01D6">
      <w:pPr>
        <w:suppressAutoHyphens/>
        <w:spacing w:after="0"/>
        <w:rPr>
          <w:rFonts w:cs="Arial"/>
          <w:bCs/>
          <w:color w:val="000000"/>
          <w:sz w:val="20"/>
          <w:szCs w:val="20"/>
        </w:rPr>
      </w:pPr>
      <w:r w:rsidRPr="002C5BB2">
        <w:rPr>
          <w:rFonts w:cs="Arial"/>
          <w:bCs/>
          <w:color w:val="000000"/>
          <w:sz w:val="20"/>
          <w:szCs w:val="20"/>
        </w:rPr>
        <w:t xml:space="preserve">The GEF will finance costs related to: community level institutional building; promotion and support of transboundary approach to fisheries monitoring and upliftment of livelihoods through income generation. The total contribution requested from GEF is USD </w:t>
      </w:r>
      <w:r w:rsidR="004E6B85" w:rsidRPr="002C5BB2">
        <w:rPr>
          <w:rFonts w:cs="Arial"/>
          <w:bCs/>
          <w:color w:val="000000"/>
          <w:sz w:val="20"/>
          <w:szCs w:val="20"/>
        </w:rPr>
        <w:t>4</w:t>
      </w:r>
      <w:r w:rsidR="0009251A" w:rsidRPr="002C5BB2">
        <w:rPr>
          <w:rFonts w:cs="Arial"/>
          <w:bCs/>
          <w:color w:val="000000"/>
          <w:sz w:val="20"/>
          <w:szCs w:val="20"/>
        </w:rPr>
        <w:t>3</w:t>
      </w:r>
      <w:r w:rsidR="008E46D1" w:rsidRPr="002C5BB2">
        <w:rPr>
          <w:rFonts w:cs="Arial"/>
          <w:bCs/>
          <w:color w:val="000000"/>
          <w:sz w:val="20"/>
          <w:szCs w:val="20"/>
        </w:rPr>
        <w:t>0,000</w:t>
      </w:r>
      <w:r w:rsidR="00CF14F0" w:rsidRPr="002C5BB2">
        <w:rPr>
          <w:rFonts w:cs="Arial"/>
          <w:bCs/>
          <w:color w:val="000000"/>
          <w:sz w:val="20"/>
          <w:szCs w:val="20"/>
        </w:rPr>
        <w:t xml:space="preserve"> </w:t>
      </w:r>
      <w:r w:rsidR="008E46D1" w:rsidRPr="002C5BB2">
        <w:rPr>
          <w:rFonts w:cs="Arial"/>
          <w:bCs/>
          <w:color w:val="000000"/>
          <w:sz w:val="20"/>
          <w:szCs w:val="20"/>
          <w:u w:val="single"/>
        </w:rPr>
        <w:t>for each state</w:t>
      </w:r>
      <w:r w:rsidR="008E46D1" w:rsidRPr="002C5BB2">
        <w:rPr>
          <w:rFonts w:cs="Arial"/>
          <w:bCs/>
          <w:color w:val="000000"/>
          <w:sz w:val="20"/>
          <w:szCs w:val="20"/>
        </w:rPr>
        <w:t xml:space="preserve"> </w:t>
      </w:r>
      <w:r w:rsidRPr="002C5BB2">
        <w:rPr>
          <w:rFonts w:cs="Arial"/>
          <w:bCs/>
          <w:color w:val="000000"/>
          <w:sz w:val="20"/>
          <w:szCs w:val="20"/>
        </w:rPr>
        <w:t xml:space="preserve">within a </w:t>
      </w:r>
      <w:r w:rsidR="00347047" w:rsidRPr="002C5BB2">
        <w:rPr>
          <w:rFonts w:cs="Arial"/>
          <w:bCs/>
          <w:color w:val="000000"/>
          <w:sz w:val="20"/>
          <w:szCs w:val="20"/>
        </w:rPr>
        <w:t>3</w:t>
      </w:r>
      <w:r w:rsidRPr="002C5BB2">
        <w:rPr>
          <w:rFonts w:cs="Arial"/>
          <w:bCs/>
          <w:color w:val="000000"/>
          <w:sz w:val="20"/>
          <w:szCs w:val="20"/>
        </w:rPr>
        <w:t xml:space="preserve">-year period (see </w:t>
      </w:r>
      <w:r w:rsidR="00BA3885" w:rsidRPr="002C5BB2">
        <w:rPr>
          <w:rFonts w:cs="Arial"/>
          <w:bCs/>
          <w:color w:val="000000"/>
          <w:sz w:val="20"/>
          <w:szCs w:val="20"/>
        </w:rPr>
        <w:t>Budget</w:t>
      </w:r>
      <w:r w:rsidRPr="002C5BB2">
        <w:rPr>
          <w:rFonts w:cs="Arial"/>
          <w:bCs/>
          <w:color w:val="000000"/>
          <w:sz w:val="20"/>
          <w:szCs w:val="20"/>
        </w:rPr>
        <w:t xml:space="preserve"> for details). </w:t>
      </w:r>
      <w:r w:rsidR="009E671E" w:rsidRPr="002C5BB2">
        <w:rPr>
          <w:rFonts w:cs="Arial"/>
          <w:bCs/>
          <w:color w:val="000000"/>
          <w:sz w:val="20"/>
          <w:szCs w:val="20"/>
        </w:rPr>
        <w:t xml:space="preserve">The co-funding will support networking with </w:t>
      </w:r>
      <w:proofErr w:type="spellStart"/>
      <w:r w:rsidR="009E671E" w:rsidRPr="002C5BB2">
        <w:rPr>
          <w:bCs/>
          <w:iCs/>
          <w:sz w:val="20"/>
          <w:szCs w:val="20"/>
          <w:lang w:eastAsia="en-GB"/>
        </w:rPr>
        <w:t>with</w:t>
      </w:r>
      <w:proofErr w:type="spellEnd"/>
      <w:r w:rsidR="009E671E" w:rsidRPr="002C5BB2">
        <w:rPr>
          <w:bCs/>
          <w:iCs/>
          <w:sz w:val="20"/>
          <w:szCs w:val="20"/>
          <w:lang w:eastAsia="en-GB"/>
        </w:rPr>
        <w:t xml:space="preserve"> all government departments, NGOs, community organisations, etc.; foster collaboration with neighbouring </w:t>
      </w:r>
      <w:r w:rsidR="009E671E" w:rsidRPr="002C5BB2">
        <w:rPr>
          <w:sz w:val="20"/>
          <w:szCs w:val="20"/>
        </w:rPr>
        <w:t xml:space="preserve">community based management systems for fisheries areas in the Zambezi and Chobe. </w:t>
      </w:r>
    </w:p>
    <w:p w:rsidR="006D58C2" w:rsidRPr="002C5BB2" w:rsidRDefault="006D58C2">
      <w:pPr>
        <w:rPr>
          <w:bCs/>
          <w:color w:val="000000"/>
        </w:rPr>
      </w:pPr>
    </w:p>
    <w:tbl>
      <w:tblPr>
        <w:tblW w:w="9900" w:type="dxa"/>
        <w:tblInd w:w="108" w:type="dxa"/>
        <w:tblLayout w:type="fixed"/>
        <w:tblLook w:val="0000" w:firstRow="0" w:lastRow="0" w:firstColumn="0" w:lastColumn="0" w:noHBand="0" w:noVBand="0"/>
      </w:tblPr>
      <w:tblGrid>
        <w:gridCol w:w="1422"/>
        <w:gridCol w:w="3410"/>
        <w:gridCol w:w="990"/>
        <w:gridCol w:w="1080"/>
        <w:gridCol w:w="1080"/>
        <w:gridCol w:w="900"/>
        <w:gridCol w:w="1018"/>
      </w:tblGrid>
      <w:tr w:rsidR="009462E1" w:rsidRPr="002C5BB2" w:rsidTr="005B60E5">
        <w:trPr>
          <w:trHeight w:val="320"/>
        </w:trPr>
        <w:tc>
          <w:tcPr>
            <w:tcW w:w="9900" w:type="dxa"/>
            <w:gridSpan w:val="7"/>
            <w:tcBorders>
              <w:top w:val="single" w:sz="8" w:space="0" w:color="auto"/>
              <w:left w:val="single" w:sz="8" w:space="0" w:color="auto"/>
              <w:bottom w:val="single" w:sz="8" w:space="0" w:color="auto"/>
              <w:right w:val="single" w:sz="8" w:space="0" w:color="000000"/>
            </w:tcBorders>
            <w:shd w:val="clear" w:color="auto" w:fill="auto"/>
            <w:vAlign w:val="center"/>
          </w:tcPr>
          <w:p w:rsidR="009462E1" w:rsidRPr="002C5BB2" w:rsidRDefault="009462E1"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TOTAL PROJECT WORKPLAN AND BUDGET</w:t>
            </w:r>
          </w:p>
        </w:tc>
      </w:tr>
      <w:tr w:rsidR="009462E1" w:rsidRPr="002C5BB2" w:rsidTr="005B60E5">
        <w:trPr>
          <w:trHeight w:val="500"/>
        </w:trPr>
        <w:tc>
          <w:tcPr>
            <w:tcW w:w="9900" w:type="dxa"/>
            <w:gridSpan w:val="7"/>
            <w:tcBorders>
              <w:top w:val="single" w:sz="8" w:space="0" w:color="auto"/>
              <w:left w:val="single" w:sz="8" w:space="0" w:color="auto"/>
              <w:bottom w:val="single" w:sz="8" w:space="0" w:color="auto"/>
              <w:right w:val="single" w:sz="8" w:space="0" w:color="000000"/>
            </w:tcBorders>
            <w:shd w:val="clear" w:color="auto" w:fill="auto"/>
            <w:vAlign w:val="center"/>
          </w:tcPr>
          <w:p w:rsidR="009462E1" w:rsidRPr="002C5BB2" w:rsidRDefault="009462E1"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 xml:space="preserve">Project Title: Improving conservation and sustainable use of the shared fish resources of the </w:t>
            </w:r>
            <w:proofErr w:type="spellStart"/>
            <w:r w:rsidRPr="002C5BB2">
              <w:rPr>
                <w:rFonts w:eastAsiaTheme="minorHAnsi" w:cs="Arial"/>
                <w:b/>
                <w:bCs/>
                <w:color w:val="000000"/>
                <w:sz w:val="18"/>
                <w:szCs w:val="18"/>
                <w:lang w:val="en-US"/>
              </w:rPr>
              <w:t>Cubango</w:t>
            </w:r>
            <w:proofErr w:type="spellEnd"/>
            <w:r w:rsidRPr="002C5BB2">
              <w:rPr>
                <w:rFonts w:eastAsiaTheme="minorHAnsi" w:cs="Arial"/>
                <w:b/>
                <w:bCs/>
                <w:color w:val="000000"/>
                <w:sz w:val="18"/>
                <w:szCs w:val="18"/>
                <w:lang w:val="en-US"/>
              </w:rPr>
              <w:t>-Okavango River Basin through co-management approach</w:t>
            </w:r>
          </w:p>
        </w:tc>
      </w:tr>
      <w:tr w:rsidR="00347047" w:rsidRPr="002C5BB2" w:rsidTr="005B60E5">
        <w:trPr>
          <w:trHeight w:val="420"/>
        </w:trPr>
        <w:tc>
          <w:tcPr>
            <w:tcW w:w="1422" w:type="dxa"/>
            <w:tcBorders>
              <w:top w:val="nil"/>
              <w:left w:val="single" w:sz="8" w:space="0" w:color="auto"/>
              <w:bottom w:val="single" w:sz="8" w:space="0" w:color="auto"/>
              <w:right w:val="single" w:sz="8" w:space="0" w:color="auto"/>
            </w:tcBorders>
            <w:shd w:val="clear" w:color="auto" w:fill="auto"/>
          </w:tcPr>
          <w:p w:rsidR="006D58C2" w:rsidRPr="002C5BB2" w:rsidRDefault="0009251A"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Components</w:t>
            </w: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rsidR="006D58C2" w:rsidRPr="002C5BB2" w:rsidRDefault="0009251A"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Indicative Activities</w:t>
            </w:r>
          </w:p>
        </w:tc>
        <w:tc>
          <w:tcPr>
            <w:tcW w:w="990" w:type="dxa"/>
            <w:tcBorders>
              <w:top w:val="nil"/>
              <w:left w:val="nil"/>
              <w:bottom w:val="single" w:sz="8" w:space="0" w:color="auto"/>
              <w:right w:val="single" w:sz="8" w:space="0" w:color="auto"/>
            </w:tcBorders>
            <w:shd w:val="clear" w:color="auto" w:fill="auto"/>
            <w:vAlign w:val="center"/>
          </w:tcPr>
          <w:p w:rsidR="006D58C2" w:rsidRPr="002C5BB2" w:rsidRDefault="00347047"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 xml:space="preserve">Amount ($)         Year </w:t>
            </w:r>
            <w:r w:rsidR="00E6376B" w:rsidRPr="002C5BB2">
              <w:rPr>
                <w:rFonts w:eastAsiaTheme="minorHAnsi" w:cs="Arial"/>
                <w:b/>
                <w:bCs/>
                <w:color w:val="000000"/>
                <w:sz w:val="18"/>
                <w:szCs w:val="18"/>
                <w:lang w:val="en-US"/>
              </w:rPr>
              <w:t>1</w:t>
            </w:r>
          </w:p>
        </w:tc>
        <w:tc>
          <w:tcPr>
            <w:tcW w:w="1080"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Amount ($)         Year 2</w:t>
            </w:r>
          </w:p>
        </w:tc>
        <w:tc>
          <w:tcPr>
            <w:tcW w:w="1080"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Amount ($)         Year 3</w:t>
            </w:r>
          </w:p>
        </w:tc>
        <w:tc>
          <w:tcPr>
            <w:tcW w:w="900"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Amount</w:t>
            </w:r>
            <w:r w:rsidR="001D4C46" w:rsidRPr="002C5BB2">
              <w:rPr>
                <w:rFonts w:eastAsiaTheme="minorHAnsi" w:cs="Arial"/>
                <w:b/>
                <w:bCs/>
                <w:color w:val="000000"/>
                <w:sz w:val="18"/>
                <w:szCs w:val="18"/>
                <w:lang w:val="en-US"/>
              </w:rPr>
              <w:t xml:space="preserve"> </w:t>
            </w:r>
            <w:r w:rsidRPr="002C5BB2">
              <w:rPr>
                <w:rFonts w:eastAsiaTheme="minorHAnsi" w:cs="Arial"/>
                <w:b/>
                <w:bCs/>
                <w:color w:val="000000"/>
                <w:sz w:val="18"/>
                <w:szCs w:val="18"/>
                <w:lang w:val="en-US"/>
              </w:rPr>
              <w:t>($)   Year 4</w:t>
            </w:r>
          </w:p>
        </w:tc>
        <w:tc>
          <w:tcPr>
            <w:tcW w:w="1018"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Total ($)    All Years</w:t>
            </w:r>
          </w:p>
        </w:tc>
      </w:tr>
      <w:tr w:rsidR="00347047" w:rsidRPr="002C5BB2" w:rsidTr="005B60E5">
        <w:trPr>
          <w:trHeight w:val="400"/>
        </w:trPr>
        <w:tc>
          <w:tcPr>
            <w:tcW w:w="1422" w:type="dxa"/>
            <w:vMerge w:val="restart"/>
            <w:tcBorders>
              <w:top w:val="single" w:sz="8" w:space="0" w:color="auto"/>
              <w:left w:val="single" w:sz="8" w:space="0" w:color="auto"/>
              <w:bottom w:val="single" w:sz="8" w:space="0" w:color="000000"/>
              <w:right w:val="single" w:sz="8" w:space="0" w:color="auto"/>
            </w:tcBorders>
            <w:shd w:val="clear" w:color="auto" w:fill="auto"/>
          </w:tcPr>
          <w:p w:rsidR="006D58C2" w:rsidRPr="002C5BB2" w:rsidRDefault="006D58C2" w:rsidP="005B60E5">
            <w:pPr>
              <w:spacing w:after="0" w:line="276" w:lineRule="auto"/>
              <w:jc w:val="left"/>
              <w:rPr>
                <w:rFonts w:eastAsiaTheme="minorHAnsi" w:cs="Arial"/>
                <w:color w:val="000000"/>
                <w:sz w:val="18"/>
                <w:szCs w:val="18"/>
                <w:lang w:val="en-US"/>
              </w:rPr>
            </w:pPr>
            <w:r w:rsidRPr="002C5BB2">
              <w:rPr>
                <w:rFonts w:eastAsiaTheme="minorHAnsi" w:cs="Arial"/>
                <w:color w:val="000000"/>
                <w:sz w:val="18"/>
                <w:szCs w:val="18"/>
                <w:lang w:val="en-US"/>
              </w:rPr>
              <w:t>1. Inception report and site selection</w:t>
            </w: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rsidR="006D58C2" w:rsidRPr="002C5BB2" w:rsidRDefault="00B64F1B" w:rsidP="005B60E5">
            <w:pPr>
              <w:spacing w:after="0" w:line="276" w:lineRule="auto"/>
              <w:jc w:val="left"/>
              <w:rPr>
                <w:rFonts w:eastAsiaTheme="minorHAnsi" w:cs="Arial"/>
                <w:color w:val="000000"/>
                <w:sz w:val="18"/>
                <w:szCs w:val="18"/>
                <w:lang w:val="en-US"/>
              </w:rPr>
            </w:pPr>
            <w:r w:rsidRPr="002C5BB2">
              <w:rPr>
                <w:rFonts w:eastAsiaTheme="minorHAnsi" w:cs="Arial"/>
                <w:color w:val="000000"/>
                <w:sz w:val="18"/>
                <w:szCs w:val="18"/>
                <w:lang w:val="en-US"/>
              </w:rPr>
              <w:t>1.</w:t>
            </w:r>
            <w:r w:rsidR="006D58C2" w:rsidRPr="002C5BB2">
              <w:rPr>
                <w:rFonts w:eastAsiaTheme="minorHAnsi" w:cs="Arial"/>
                <w:color w:val="000000"/>
                <w:sz w:val="18"/>
                <w:szCs w:val="18"/>
                <w:lang w:val="en-US"/>
              </w:rPr>
              <w:t>1. Conduct literature review</w:t>
            </w:r>
          </w:p>
        </w:tc>
        <w:tc>
          <w:tcPr>
            <w:tcW w:w="990"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$10 000</w:t>
            </w:r>
          </w:p>
        </w:tc>
        <w:tc>
          <w:tcPr>
            <w:tcW w:w="1080"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color w:val="000000"/>
                <w:sz w:val="18"/>
                <w:szCs w:val="18"/>
                <w:lang w:val="en-US"/>
              </w:rPr>
            </w:pPr>
          </w:p>
        </w:tc>
        <w:tc>
          <w:tcPr>
            <w:tcW w:w="1080"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color w:val="000000"/>
                <w:sz w:val="18"/>
                <w:szCs w:val="18"/>
                <w:lang w:val="en-US"/>
              </w:rPr>
            </w:pPr>
          </w:p>
        </w:tc>
        <w:tc>
          <w:tcPr>
            <w:tcW w:w="900"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$10 000</w:t>
            </w:r>
          </w:p>
        </w:tc>
      </w:tr>
      <w:tr w:rsidR="00347047" w:rsidRPr="002C5BB2" w:rsidTr="005B60E5">
        <w:trPr>
          <w:trHeight w:val="42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6D58C2" w:rsidRPr="002C5BB2" w:rsidRDefault="006D58C2"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rsidR="006D58C2" w:rsidRPr="002C5BB2" w:rsidRDefault="00B64F1B" w:rsidP="005B60E5">
            <w:pPr>
              <w:spacing w:after="0" w:line="276" w:lineRule="auto"/>
              <w:jc w:val="left"/>
              <w:rPr>
                <w:rFonts w:eastAsiaTheme="minorHAnsi" w:cs="Arial"/>
                <w:color w:val="000000"/>
                <w:sz w:val="18"/>
                <w:szCs w:val="18"/>
                <w:lang w:val="en-US"/>
              </w:rPr>
            </w:pPr>
            <w:r w:rsidRPr="002C5BB2">
              <w:rPr>
                <w:rFonts w:eastAsiaTheme="minorHAnsi" w:cs="Arial"/>
                <w:color w:val="000000"/>
                <w:sz w:val="18"/>
                <w:szCs w:val="18"/>
                <w:lang w:val="en-US"/>
              </w:rPr>
              <w:t>1.</w:t>
            </w:r>
            <w:r w:rsidR="006D58C2" w:rsidRPr="002C5BB2">
              <w:rPr>
                <w:rFonts w:eastAsiaTheme="minorHAnsi" w:cs="Arial"/>
                <w:color w:val="000000"/>
                <w:sz w:val="18"/>
                <w:szCs w:val="18"/>
                <w:lang w:val="en-US"/>
              </w:rPr>
              <w:t>2. Stakeholders and community consultations</w:t>
            </w:r>
          </w:p>
        </w:tc>
        <w:tc>
          <w:tcPr>
            <w:tcW w:w="990"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$20 000</w:t>
            </w:r>
          </w:p>
        </w:tc>
        <w:tc>
          <w:tcPr>
            <w:tcW w:w="1080"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color w:val="000000"/>
                <w:sz w:val="18"/>
                <w:szCs w:val="18"/>
                <w:lang w:val="en-US"/>
              </w:rPr>
            </w:pPr>
          </w:p>
        </w:tc>
        <w:tc>
          <w:tcPr>
            <w:tcW w:w="1080"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color w:val="000000"/>
                <w:sz w:val="18"/>
                <w:szCs w:val="18"/>
                <w:lang w:val="en-US"/>
              </w:rPr>
            </w:pPr>
          </w:p>
        </w:tc>
        <w:tc>
          <w:tcPr>
            <w:tcW w:w="900"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$20 000</w:t>
            </w:r>
          </w:p>
        </w:tc>
      </w:tr>
      <w:tr w:rsidR="00347047" w:rsidRPr="002C5BB2" w:rsidTr="005B60E5">
        <w:trPr>
          <w:trHeight w:val="60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6D58C2" w:rsidRPr="002C5BB2" w:rsidRDefault="006D58C2"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rsidR="006D58C2" w:rsidRPr="002C5BB2" w:rsidRDefault="00B64F1B" w:rsidP="005B60E5">
            <w:pPr>
              <w:spacing w:after="0" w:line="276" w:lineRule="auto"/>
              <w:jc w:val="left"/>
              <w:rPr>
                <w:rFonts w:eastAsiaTheme="minorHAnsi" w:cs="Arial"/>
                <w:color w:val="000000"/>
                <w:sz w:val="18"/>
                <w:szCs w:val="18"/>
                <w:lang w:val="en-US"/>
              </w:rPr>
            </w:pPr>
            <w:r w:rsidRPr="002C5BB2">
              <w:rPr>
                <w:rFonts w:eastAsiaTheme="minorHAnsi" w:cs="Arial"/>
                <w:color w:val="000000"/>
                <w:sz w:val="18"/>
                <w:szCs w:val="18"/>
                <w:lang w:val="en-US"/>
              </w:rPr>
              <w:t>1.</w:t>
            </w:r>
            <w:r w:rsidR="006D58C2" w:rsidRPr="002C5BB2">
              <w:rPr>
                <w:rFonts w:eastAsiaTheme="minorHAnsi" w:cs="Arial"/>
                <w:color w:val="000000"/>
                <w:sz w:val="18"/>
                <w:szCs w:val="18"/>
                <w:lang w:val="en-US"/>
              </w:rPr>
              <w:t>3. Develop site selection criteria for pilot communities and protection zones</w:t>
            </w:r>
          </w:p>
        </w:tc>
        <w:tc>
          <w:tcPr>
            <w:tcW w:w="990"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$ 500</w:t>
            </w:r>
            <w:r w:rsidR="00A9120A" w:rsidRPr="002C5BB2">
              <w:rPr>
                <w:rFonts w:eastAsiaTheme="minorHAnsi" w:cs="Arial"/>
                <w:color w:val="000000"/>
                <w:sz w:val="18"/>
                <w:szCs w:val="18"/>
                <w:lang w:val="en-US"/>
              </w:rPr>
              <w:t>0</w:t>
            </w:r>
          </w:p>
        </w:tc>
        <w:tc>
          <w:tcPr>
            <w:tcW w:w="1080"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color w:val="000000"/>
                <w:sz w:val="18"/>
                <w:szCs w:val="18"/>
                <w:lang w:val="en-US"/>
              </w:rPr>
            </w:pPr>
          </w:p>
        </w:tc>
        <w:tc>
          <w:tcPr>
            <w:tcW w:w="1080"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color w:val="000000"/>
                <w:sz w:val="18"/>
                <w:szCs w:val="18"/>
                <w:lang w:val="en-US"/>
              </w:rPr>
            </w:pPr>
          </w:p>
        </w:tc>
        <w:tc>
          <w:tcPr>
            <w:tcW w:w="900"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w:t>
            </w:r>
            <w:r w:rsidR="00A9120A" w:rsidRPr="002C5BB2">
              <w:rPr>
                <w:rFonts w:eastAsiaTheme="minorHAnsi" w:cs="Arial"/>
                <w:color w:val="000000"/>
                <w:sz w:val="18"/>
                <w:szCs w:val="18"/>
                <w:lang w:val="en-US"/>
              </w:rPr>
              <w:t>50</w:t>
            </w:r>
            <w:r w:rsidRPr="002C5BB2">
              <w:rPr>
                <w:rFonts w:eastAsiaTheme="minorHAnsi" w:cs="Arial"/>
                <w:color w:val="000000"/>
                <w:sz w:val="18"/>
                <w:szCs w:val="18"/>
                <w:lang w:val="en-US"/>
              </w:rPr>
              <w:t>00</w:t>
            </w:r>
          </w:p>
        </w:tc>
      </w:tr>
      <w:tr w:rsidR="00347047" w:rsidRPr="002C5BB2" w:rsidTr="005B60E5">
        <w:trPr>
          <w:trHeight w:val="90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6D58C2" w:rsidRPr="002C5BB2" w:rsidRDefault="006D58C2"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rsidR="006D58C2" w:rsidRPr="002C5BB2" w:rsidRDefault="00B64F1B" w:rsidP="005B60E5">
            <w:pPr>
              <w:spacing w:after="0" w:line="276" w:lineRule="auto"/>
              <w:jc w:val="left"/>
              <w:rPr>
                <w:rFonts w:eastAsiaTheme="minorHAnsi" w:cs="Arial"/>
                <w:color w:val="000000"/>
                <w:sz w:val="18"/>
                <w:szCs w:val="18"/>
                <w:lang w:val="en-US"/>
              </w:rPr>
            </w:pPr>
            <w:r w:rsidRPr="002C5BB2">
              <w:rPr>
                <w:rFonts w:eastAsiaTheme="minorHAnsi" w:cs="Arial"/>
                <w:color w:val="000000"/>
                <w:sz w:val="18"/>
                <w:szCs w:val="18"/>
                <w:lang w:val="en-US"/>
              </w:rPr>
              <w:t>1.</w:t>
            </w:r>
            <w:r w:rsidR="006D58C2" w:rsidRPr="002C5BB2">
              <w:rPr>
                <w:rFonts w:eastAsiaTheme="minorHAnsi" w:cs="Arial"/>
                <w:color w:val="000000"/>
                <w:sz w:val="18"/>
                <w:szCs w:val="18"/>
                <w:lang w:val="en-US"/>
              </w:rPr>
              <w:t>4. Select sites with community consultation and provision of equipment for set up of protection zones (boats and signage). Maintenance ongoing</w:t>
            </w:r>
          </w:p>
        </w:tc>
        <w:tc>
          <w:tcPr>
            <w:tcW w:w="990"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w:t>
            </w:r>
            <w:r w:rsidR="008E46D1" w:rsidRPr="002C5BB2">
              <w:rPr>
                <w:rFonts w:eastAsiaTheme="minorHAnsi" w:cs="Arial"/>
                <w:color w:val="000000"/>
                <w:sz w:val="18"/>
                <w:szCs w:val="18"/>
                <w:lang w:val="en-US"/>
              </w:rPr>
              <w:t>15</w:t>
            </w:r>
            <w:r w:rsidRPr="002C5BB2">
              <w:rPr>
                <w:rFonts w:eastAsiaTheme="minorHAnsi" w:cs="Arial"/>
                <w:color w:val="000000"/>
                <w:sz w:val="18"/>
                <w:szCs w:val="18"/>
                <w:lang w:val="en-US"/>
              </w:rPr>
              <w:t> 000</w:t>
            </w:r>
          </w:p>
        </w:tc>
        <w:tc>
          <w:tcPr>
            <w:tcW w:w="1080"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$1</w:t>
            </w:r>
            <w:r w:rsidR="00A9120A" w:rsidRPr="002C5BB2">
              <w:rPr>
                <w:rFonts w:eastAsiaTheme="minorHAnsi" w:cs="Arial"/>
                <w:color w:val="000000"/>
                <w:sz w:val="18"/>
                <w:szCs w:val="18"/>
                <w:lang w:val="en-US"/>
              </w:rPr>
              <w:t>0</w:t>
            </w:r>
            <w:r w:rsidR="0060499B" w:rsidRPr="002C5BB2">
              <w:rPr>
                <w:rFonts w:eastAsiaTheme="minorHAnsi" w:cs="Arial"/>
                <w:color w:val="000000"/>
                <w:sz w:val="18"/>
                <w:szCs w:val="18"/>
                <w:lang w:val="en-US"/>
              </w:rPr>
              <w:t>0</w:t>
            </w:r>
            <w:r w:rsidR="00A9120A" w:rsidRPr="002C5BB2">
              <w:rPr>
                <w:rFonts w:eastAsiaTheme="minorHAnsi" w:cs="Arial"/>
                <w:color w:val="000000"/>
                <w:sz w:val="18"/>
                <w:szCs w:val="18"/>
                <w:lang w:val="en-US"/>
              </w:rPr>
              <w:t>00</w:t>
            </w:r>
          </w:p>
        </w:tc>
        <w:tc>
          <w:tcPr>
            <w:tcW w:w="1080"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$10 000</w:t>
            </w:r>
          </w:p>
        </w:tc>
        <w:tc>
          <w:tcPr>
            <w:tcW w:w="900"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vAlign w:val="center"/>
          </w:tcPr>
          <w:p w:rsidR="006D58C2" w:rsidRPr="002C5BB2" w:rsidRDefault="006D58C2"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w:t>
            </w:r>
            <w:r w:rsidR="0060499B" w:rsidRPr="002C5BB2">
              <w:rPr>
                <w:rFonts w:eastAsiaTheme="minorHAnsi" w:cs="Arial"/>
                <w:color w:val="000000"/>
                <w:sz w:val="18"/>
                <w:szCs w:val="18"/>
                <w:lang w:val="en-US"/>
              </w:rPr>
              <w:t>3</w:t>
            </w:r>
            <w:r w:rsidR="00A9120A" w:rsidRPr="002C5BB2">
              <w:rPr>
                <w:rFonts w:eastAsiaTheme="minorHAnsi" w:cs="Arial"/>
                <w:color w:val="000000"/>
                <w:sz w:val="18"/>
                <w:szCs w:val="18"/>
                <w:lang w:val="en-US"/>
              </w:rPr>
              <w:t>5,0</w:t>
            </w:r>
            <w:r w:rsidR="0060499B" w:rsidRPr="002C5BB2">
              <w:rPr>
                <w:rFonts w:eastAsiaTheme="minorHAnsi" w:cs="Arial"/>
                <w:color w:val="000000"/>
                <w:sz w:val="18"/>
                <w:szCs w:val="18"/>
                <w:lang w:val="en-US"/>
              </w:rPr>
              <w:t>00</w:t>
            </w:r>
          </w:p>
        </w:tc>
      </w:tr>
      <w:tr w:rsidR="00347047" w:rsidRPr="002C5BB2" w:rsidTr="005B60E5">
        <w:trPr>
          <w:trHeight w:val="30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C0C0C0"/>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b/>
                <w:bCs/>
                <w:color w:val="000000"/>
                <w:sz w:val="18"/>
                <w:szCs w:val="18"/>
                <w:lang w:val="en-US"/>
              </w:rPr>
              <w:t>Sub-total</w:t>
            </w:r>
          </w:p>
        </w:tc>
        <w:tc>
          <w:tcPr>
            <w:tcW w:w="990" w:type="dxa"/>
            <w:tcBorders>
              <w:top w:val="nil"/>
              <w:left w:val="nil"/>
              <w:bottom w:val="single" w:sz="8" w:space="0" w:color="auto"/>
              <w:right w:val="single" w:sz="8" w:space="0" w:color="auto"/>
            </w:tcBorders>
            <w:shd w:val="clear" w:color="auto" w:fill="C0C0C0"/>
            <w:vAlign w:val="center"/>
          </w:tcPr>
          <w:p w:rsidR="003B01D6" w:rsidRPr="002C5BB2" w:rsidRDefault="003B01D6"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w:t>
            </w:r>
            <w:r w:rsidR="0060499B" w:rsidRPr="002C5BB2">
              <w:rPr>
                <w:rFonts w:eastAsiaTheme="minorHAnsi" w:cs="Arial"/>
                <w:b/>
                <w:bCs/>
                <w:color w:val="000000"/>
                <w:sz w:val="18"/>
                <w:szCs w:val="18"/>
                <w:lang w:val="en-US"/>
              </w:rPr>
              <w:t>500</w:t>
            </w:r>
            <w:r w:rsidRPr="002C5BB2">
              <w:rPr>
                <w:rFonts w:eastAsiaTheme="minorHAnsi" w:cs="Arial"/>
                <w:b/>
                <w:bCs/>
                <w:color w:val="000000"/>
                <w:sz w:val="18"/>
                <w:szCs w:val="18"/>
                <w:lang w:val="en-US"/>
              </w:rPr>
              <w:t>00</w:t>
            </w:r>
          </w:p>
        </w:tc>
        <w:tc>
          <w:tcPr>
            <w:tcW w:w="1080" w:type="dxa"/>
            <w:tcBorders>
              <w:top w:val="nil"/>
              <w:left w:val="nil"/>
              <w:bottom w:val="single" w:sz="8" w:space="0" w:color="auto"/>
              <w:right w:val="single" w:sz="8" w:space="0" w:color="auto"/>
            </w:tcBorders>
            <w:shd w:val="clear" w:color="auto" w:fill="C0C0C0"/>
            <w:noWrap/>
            <w:vAlign w:val="center"/>
          </w:tcPr>
          <w:p w:rsidR="003B01D6" w:rsidRPr="002C5BB2" w:rsidRDefault="003B01D6"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$10 000</w:t>
            </w:r>
          </w:p>
        </w:tc>
        <w:tc>
          <w:tcPr>
            <w:tcW w:w="1080" w:type="dxa"/>
            <w:tcBorders>
              <w:top w:val="nil"/>
              <w:left w:val="nil"/>
              <w:bottom w:val="single" w:sz="8" w:space="0" w:color="auto"/>
              <w:right w:val="single" w:sz="8" w:space="0" w:color="auto"/>
            </w:tcBorders>
            <w:shd w:val="clear" w:color="auto" w:fill="C0C0C0"/>
            <w:noWrap/>
            <w:vAlign w:val="center"/>
          </w:tcPr>
          <w:p w:rsidR="003B01D6" w:rsidRPr="002C5BB2" w:rsidRDefault="003B01D6"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$10 000</w:t>
            </w:r>
          </w:p>
        </w:tc>
        <w:tc>
          <w:tcPr>
            <w:tcW w:w="900" w:type="dxa"/>
            <w:tcBorders>
              <w:top w:val="nil"/>
              <w:left w:val="nil"/>
              <w:bottom w:val="single" w:sz="8" w:space="0" w:color="auto"/>
              <w:right w:val="single" w:sz="8" w:space="0" w:color="auto"/>
            </w:tcBorders>
            <w:shd w:val="clear" w:color="auto" w:fill="C0C0C0"/>
            <w:noWrap/>
            <w:vAlign w:val="center"/>
          </w:tcPr>
          <w:p w:rsidR="003B01D6" w:rsidRPr="002C5BB2" w:rsidRDefault="001436F6"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$0</w:t>
            </w:r>
          </w:p>
        </w:tc>
        <w:tc>
          <w:tcPr>
            <w:tcW w:w="1018" w:type="dxa"/>
            <w:tcBorders>
              <w:top w:val="nil"/>
              <w:left w:val="nil"/>
              <w:bottom w:val="single" w:sz="8" w:space="0" w:color="auto"/>
              <w:right w:val="single" w:sz="8" w:space="0" w:color="auto"/>
            </w:tcBorders>
            <w:shd w:val="clear" w:color="auto" w:fill="C0C0C0"/>
            <w:noWrap/>
            <w:vAlign w:val="center"/>
          </w:tcPr>
          <w:p w:rsidR="003B01D6" w:rsidRPr="002C5BB2" w:rsidRDefault="008E46D1"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w:t>
            </w:r>
            <w:r w:rsidR="0060499B" w:rsidRPr="002C5BB2">
              <w:rPr>
                <w:rFonts w:eastAsiaTheme="minorHAnsi" w:cs="Arial"/>
                <w:b/>
                <w:bCs/>
                <w:color w:val="000000"/>
                <w:sz w:val="18"/>
                <w:szCs w:val="18"/>
                <w:lang w:val="en-US"/>
              </w:rPr>
              <w:t>70</w:t>
            </w:r>
            <w:r w:rsidRPr="002C5BB2">
              <w:rPr>
                <w:rFonts w:eastAsiaTheme="minorHAnsi" w:cs="Arial"/>
                <w:b/>
                <w:bCs/>
                <w:color w:val="000000"/>
                <w:sz w:val="18"/>
                <w:szCs w:val="18"/>
                <w:lang w:val="en-US"/>
              </w:rPr>
              <w:t>,</w:t>
            </w:r>
            <w:r w:rsidR="0060499B" w:rsidRPr="002C5BB2">
              <w:rPr>
                <w:rFonts w:eastAsiaTheme="minorHAnsi" w:cs="Arial"/>
                <w:b/>
                <w:bCs/>
                <w:color w:val="000000"/>
                <w:sz w:val="18"/>
                <w:szCs w:val="18"/>
                <w:lang w:val="en-US"/>
              </w:rPr>
              <w:t>0</w:t>
            </w:r>
            <w:r w:rsidRPr="002C5BB2">
              <w:rPr>
                <w:rFonts w:eastAsiaTheme="minorHAnsi" w:cs="Arial"/>
                <w:b/>
                <w:bCs/>
                <w:color w:val="000000"/>
                <w:sz w:val="18"/>
                <w:szCs w:val="18"/>
                <w:lang w:val="en-US"/>
              </w:rPr>
              <w:t>00</w:t>
            </w:r>
          </w:p>
        </w:tc>
      </w:tr>
      <w:tr w:rsidR="00347047" w:rsidRPr="002C5BB2" w:rsidTr="005B60E5">
        <w:trPr>
          <w:trHeight w:val="760"/>
        </w:trPr>
        <w:tc>
          <w:tcPr>
            <w:tcW w:w="1422" w:type="dxa"/>
            <w:vMerge w:val="restart"/>
            <w:tcBorders>
              <w:top w:val="single" w:sz="8" w:space="0" w:color="auto"/>
              <w:left w:val="single" w:sz="8" w:space="0" w:color="auto"/>
              <w:bottom w:val="single" w:sz="8" w:space="0" w:color="000000"/>
              <w:right w:val="single" w:sz="8" w:space="0" w:color="auto"/>
            </w:tcBorders>
            <w:shd w:val="clear" w:color="auto" w:fill="auto"/>
          </w:tcPr>
          <w:p w:rsidR="003B01D6" w:rsidRPr="002C5BB2" w:rsidRDefault="003B01D6" w:rsidP="005B60E5">
            <w:pPr>
              <w:spacing w:after="0" w:line="276" w:lineRule="auto"/>
              <w:jc w:val="left"/>
              <w:rPr>
                <w:rFonts w:eastAsiaTheme="minorHAnsi" w:cs="Arial"/>
                <w:color w:val="000000"/>
                <w:sz w:val="18"/>
                <w:szCs w:val="18"/>
                <w:lang w:val="en-US"/>
              </w:rPr>
            </w:pPr>
            <w:r w:rsidRPr="002C5BB2">
              <w:rPr>
                <w:rFonts w:eastAsiaTheme="minorHAnsi" w:cs="Arial"/>
                <w:color w:val="000000"/>
                <w:sz w:val="18"/>
                <w:szCs w:val="18"/>
                <w:lang w:val="en-US"/>
              </w:rPr>
              <w:t>2. Development of transboundary fisheries monitoring protocol </w:t>
            </w:r>
          </w:p>
        </w:tc>
        <w:tc>
          <w:tcPr>
            <w:tcW w:w="3410" w:type="dxa"/>
            <w:tcBorders>
              <w:top w:val="single" w:sz="8" w:space="0" w:color="auto"/>
              <w:left w:val="single" w:sz="8" w:space="0" w:color="auto"/>
              <w:bottom w:val="single" w:sz="8" w:space="0" w:color="auto"/>
              <w:right w:val="single" w:sz="8" w:space="0" w:color="000000"/>
            </w:tcBorders>
            <w:shd w:val="clear" w:color="auto" w:fill="auto"/>
          </w:tcPr>
          <w:p w:rsidR="003B01D6" w:rsidRPr="002C5BB2" w:rsidRDefault="00B64F1B" w:rsidP="005B60E5">
            <w:pPr>
              <w:spacing w:after="0" w:line="276" w:lineRule="auto"/>
              <w:jc w:val="left"/>
              <w:rPr>
                <w:rFonts w:eastAsiaTheme="minorHAnsi" w:cs="Arial"/>
                <w:color w:val="000000"/>
                <w:sz w:val="18"/>
                <w:szCs w:val="18"/>
                <w:lang w:val="en-US"/>
              </w:rPr>
            </w:pPr>
            <w:r w:rsidRPr="002C5BB2">
              <w:rPr>
                <w:rFonts w:eastAsiaTheme="minorHAnsi" w:cs="Arial"/>
                <w:color w:val="000000"/>
                <w:sz w:val="18"/>
                <w:szCs w:val="18"/>
                <w:lang w:val="en-US"/>
              </w:rPr>
              <w:t>2.</w:t>
            </w:r>
            <w:r w:rsidR="003B01D6" w:rsidRPr="002C5BB2">
              <w:rPr>
                <w:rFonts w:eastAsiaTheme="minorHAnsi" w:cs="Arial"/>
                <w:color w:val="000000"/>
                <w:sz w:val="18"/>
                <w:szCs w:val="18"/>
                <w:lang w:val="en-US"/>
              </w:rPr>
              <w:t xml:space="preserve">1. Develop standardized survey methods for adoption in </w:t>
            </w:r>
            <w:r w:rsidR="008E46D1" w:rsidRPr="002C5BB2">
              <w:rPr>
                <w:rFonts w:eastAsiaTheme="minorHAnsi" w:cs="Arial"/>
                <w:color w:val="000000"/>
                <w:sz w:val="18"/>
                <w:szCs w:val="18"/>
                <w:lang w:val="en-US"/>
              </w:rPr>
              <w:t>participating states</w:t>
            </w:r>
          </w:p>
        </w:tc>
        <w:tc>
          <w:tcPr>
            <w:tcW w:w="990"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$10 000</w:t>
            </w:r>
          </w:p>
        </w:tc>
        <w:tc>
          <w:tcPr>
            <w:tcW w:w="1080"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1080"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900" w:type="dxa"/>
            <w:tcBorders>
              <w:top w:val="nil"/>
              <w:left w:val="nil"/>
              <w:bottom w:val="single" w:sz="8" w:space="0" w:color="auto"/>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w:t>
            </w:r>
            <w:r w:rsidR="0024767C" w:rsidRPr="002C5BB2">
              <w:rPr>
                <w:rFonts w:eastAsiaTheme="minorHAnsi" w:cs="Arial"/>
                <w:color w:val="000000"/>
                <w:sz w:val="18"/>
                <w:szCs w:val="18"/>
                <w:lang w:val="en-US"/>
              </w:rPr>
              <w:t>10</w:t>
            </w:r>
            <w:r w:rsidRPr="002C5BB2">
              <w:rPr>
                <w:rFonts w:eastAsiaTheme="minorHAnsi" w:cs="Arial"/>
                <w:color w:val="000000"/>
                <w:sz w:val="18"/>
                <w:szCs w:val="18"/>
                <w:lang w:val="en-US"/>
              </w:rPr>
              <w:t> 000</w:t>
            </w:r>
          </w:p>
        </w:tc>
      </w:tr>
      <w:tr w:rsidR="00347047" w:rsidRPr="002C5BB2" w:rsidTr="005B60E5">
        <w:trPr>
          <w:trHeight w:val="62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tcPr>
          <w:p w:rsidR="003B01D6" w:rsidRPr="002C5BB2" w:rsidRDefault="00B64F1B" w:rsidP="005B60E5">
            <w:pPr>
              <w:spacing w:after="0" w:line="276" w:lineRule="auto"/>
              <w:jc w:val="left"/>
              <w:rPr>
                <w:rFonts w:eastAsiaTheme="minorHAnsi" w:cs="Arial"/>
                <w:color w:val="000000"/>
                <w:sz w:val="18"/>
                <w:szCs w:val="18"/>
                <w:lang w:val="en-US"/>
              </w:rPr>
            </w:pPr>
            <w:r w:rsidRPr="002C5BB2">
              <w:rPr>
                <w:rFonts w:eastAsiaTheme="minorHAnsi" w:cs="Arial"/>
                <w:color w:val="000000"/>
                <w:sz w:val="18"/>
                <w:szCs w:val="18"/>
                <w:lang w:val="en-US"/>
              </w:rPr>
              <w:t>2.</w:t>
            </w:r>
            <w:r w:rsidR="003B01D6" w:rsidRPr="002C5BB2">
              <w:rPr>
                <w:rFonts w:eastAsiaTheme="minorHAnsi" w:cs="Arial"/>
                <w:color w:val="000000"/>
                <w:sz w:val="18"/>
                <w:szCs w:val="18"/>
                <w:lang w:val="en-US"/>
              </w:rPr>
              <w:t xml:space="preserve">2.  Strengthen fisheries database in </w:t>
            </w:r>
            <w:r w:rsidR="008E46D1" w:rsidRPr="002C5BB2">
              <w:rPr>
                <w:rFonts w:eastAsiaTheme="minorHAnsi" w:cs="Arial"/>
                <w:color w:val="000000"/>
                <w:sz w:val="18"/>
                <w:szCs w:val="18"/>
                <w:lang w:val="en-US"/>
              </w:rPr>
              <w:t>participating states</w:t>
            </w:r>
          </w:p>
        </w:tc>
        <w:tc>
          <w:tcPr>
            <w:tcW w:w="990"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$10 000</w:t>
            </w:r>
          </w:p>
        </w:tc>
        <w:tc>
          <w:tcPr>
            <w:tcW w:w="1080" w:type="dxa"/>
            <w:tcBorders>
              <w:top w:val="nil"/>
              <w:left w:val="nil"/>
              <w:bottom w:val="single" w:sz="8" w:space="0" w:color="auto"/>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$20 000</w:t>
            </w:r>
          </w:p>
        </w:tc>
        <w:tc>
          <w:tcPr>
            <w:tcW w:w="1080" w:type="dxa"/>
            <w:tcBorders>
              <w:top w:val="nil"/>
              <w:left w:val="nil"/>
              <w:bottom w:val="single" w:sz="8" w:space="0" w:color="auto"/>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900" w:type="dxa"/>
            <w:tcBorders>
              <w:top w:val="nil"/>
              <w:left w:val="nil"/>
              <w:bottom w:val="single" w:sz="8" w:space="0" w:color="auto"/>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$3</w:t>
            </w:r>
            <w:r w:rsidR="0024767C" w:rsidRPr="002C5BB2">
              <w:rPr>
                <w:rFonts w:eastAsiaTheme="minorHAnsi" w:cs="Arial"/>
                <w:color w:val="000000"/>
                <w:sz w:val="18"/>
                <w:szCs w:val="18"/>
                <w:lang w:val="en-US"/>
              </w:rPr>
              <w:t>0</w:t>
            </w:r>
            <w:r w:rsidRPr="002C5BB2">
              <w:rPr>
                <w:rFonts w:eastAsiaTheme="minorHAnsi" w:cs="Arial"/>
                <w:color w:val="000000"/>
                <w:sz w:val="18"/>
                <w:szCs w:val="18"/>
                <w:lang w:val="en-US"/>
              </w:rPr>
              <w:t> 000</w:t>
            </w:r>
          </w:p>
        </w:tc>
      </w:tr>
      <w:tr w:rsidR="00347047" w:rsidRPr="002C5BB2" w:rsidTr="005B60E5">
        <w:trPr>
          <w:trHeight w:val="438"/>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left"/>
              <w:rPr>
                <w:rFonts w:eastAsiaTheme="minorHAnsi" w:cs="Arial"/>
                <w:color w:val="000000"/>
                <w:sz w:val="18"/>
                <w:szCs w:val="18"/>
                <w:lang w:val="en-US"/>
              </w:rPr>
            </w:pPr>
          </w:p>
        </w:tc>
        <w:tc>
          <w:tcPr>
            <w:tcW w:w="3410" w:type="dxa"/>
            <w:vMerge w:val="restart"/>
            <w:tcBorders>
              <w:top w:val="single" w:sz="8" w:space="0" w:color="auto"/>
              <w:left w:val="single" w:sz="8" w:space="0" w:color="auto"/>
              <w:bottom w:val="single" w:sz="8" w:space="0" w:color="000000"/>
              <w:right w:val="single" w:sz="8" w:space="0" w:color="000000"/>
            </w:tcBorders>
            <w:shd w:val="clear" w:color="auto" w:fill="auto"/>
          </w:tcPr>
          <w:p w:rsidR="003B01D6" w:rsidRPr="002C5BB2" w:rsidRDefault="00B64F1B" w:rsidP="005B60E5">
            <w:pPr>
              <w:spacing w:after="0" w:line="276" w:lineRule="auto"/>
              <w:jc w:val="left"/>
              <w:rPr>
                <w:rFonts w:eastAsiaTheme="minorHAnsi" w:cs="Arial"/>
                <w:color w:val="000000"/>
                <w:sz w:val="18"/>
                <w:szCs w:val="18"/>
                <w:lang w:val="en-US"/>
              </w:rPr>
            </w:pPr>
            <w:r w:rsidRPr="002C5BB2">
              <w:rPr>
                <w:rFonts w:eastAsiaTheme="minorHAnsi" w:cs="Arial"/>
                <w:color w:val="000000"/>
                <w:sz w:val="18"/>
                <w:szCs w:val="18"/>
                <w:lang w:val="en-US"/>
              </w:rPr>
              <w:t>2.</w:t>
            </w:r>
            <w:r w:rsidR="003B01D6" w:rsidRPr="002C5BB2">
              <w:rPr>
                <w:rFonts w:eastAsiaTheme="minorHAnsi" w:cs="Arial"/>
                <w:color w:val="000000"/>
                <w:sz w:val="18"/>
                <w:szCs w:val="18"/>
                <w:lang w:val="en-US"/>
              </w:rPr>
              <w:t>3. Train communities and national level staff in the use of equipment and research methodologies</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$30 000</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w:t>
            </w:r>
            <w:r w:rsidR="00A84FAE" w:rsidRPr="002C5BB2">
              <w:rPr>
                <w:rFonts w:eastAsiaTheme="minorHAnsi" w:cs="Arial"/>
                <w:color w:val="000000"/>
                <w:sz w:val="18"/>
                <w:szCs w:val="18"/>
                <w:lang w:val="en-US"/>
              </w:rPr>
              <w:t>2</w:t>
            </w:r>
            <w:r w:rsidRPr="002C5BB2">
              <w:rPr>
                <w:rFonts w:eastAsiaTheme="minorHAnsi" w:cs="Arial"/>
                <w:color w:val="000000"/>
                <w:sz w:val="18"/>
                <w:szCs w:val="18"/>
                <w:lang w:val="en-US"/>
              </w:rPr>
              <w:t>0 000</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$20 000</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101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w:t>
            </w:r>
            <w:r w:rsidR="00A84FAE" w:rsidRPr="002C5BB2">
              <w:rPr>
                <w:rFonts w:eastAsiaTheme="minorHAnsi" w:cs="Arial"/>
                <w:color w:val="000000"/>
                <w:sz w:val="18"/>
                <w:szCs w:val="18"/>
                <w:lang w:val="en-US"/>
              </w:rPr>
              <w:t>7</w:t>
            </w:r>
            <w:r w:rsidRPr="002C5BB2">
              <w:rPr>
                <w:rFonts w:eastAsiaTheme="minorHAnsi" w:cs="Arial"/>
                <w:color w:val="000000"/>
                <w:sz w:val="18"/>
                <w:szCs w:val="18"/>
                <w:lang w:val="en-US"/>
              </w:rPr>
              <w:t>0 000</w:t>
            </w:r>
          </w:p>
        </w:tc>
      </w:tr>
      <w:tr w:rsidR="00347047" w:rsidRPr="002C5BB2" w:rsidTr="005B60E5">
        <w:trPr>
          <w:trHeight w:val="52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left"/>
              <w:rPr>
                <w:rFonts w:eastAsiaTheme="minorHAnsi" w:cs="Arial"/>
                <w:color w:val="000000"/>
                <w:sz w:val="18"/>
                <w:szCs w:val="18"/>
                <w:lang w:val="en-US"/>
              </w:rPr>
            </w:pPr>
          </w:p>
        </w:tc>
        <w:tc>
          <w:tcPr>
            <w:tcW w:w="3410" w:type="dxa"/>
            <w:vMerge/>
            <w:tcBorders>
              <w:top w:val="single" w:sz="8" w:space="0" w:color="auto"/>
              <w:left w:val="single" w:sz="8" w:space="0" w:color="auto"/>
              <w:bottom w:val="single" w:sz="8" w:space="0" w:color="000000"/>
              <w:right w:val="single" w:sz="8" w:space="0" w:color="000000"/>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99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108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108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9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101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r>
      <w:tr w:rsidR="00347047" w:rsidRPr="002C5BB2" w:rsidTr="005B60E5">
        <w:trPr>
          <w:trHeight w:val="30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left"/>
              <w:rPr>
                <w:rFonts w:eastAsiaTheme="minorHAnsi" w:cs="Arial"/>
                <w:color w:val="000000"/>
                <w:sz w:val="18"/>
                <w:szCs w:val="18"/>
                <w:lang w:val="en-US"/>
              </w:rPr>
            </w:pPr>
          </w:p>
        </w:tc>
        <w:tc>
          <w:tcPr>
            <w:tcW w:w="3410" w:type="dxa"/>
            <w:tcBorders>
              <w:top w:val="single" w:sz="8" w:space="0" w:color="000000"/>
              <w:left w:val="single" w:sz="8" w:space="0" w:color="auto"/>
              <w:bottom w:val="single" w:sz="8" w:space="0" w:color="auto"/>
              <w:right w:val="single" w:sz="8" w:space="0" w:color="000000"/>
            </w:tcBorders>
            <w:shd w:val="clear" w:color="auto" w:fill="BFBFBF" w:themeFill="background1" w:themeFillShade="BF"/>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b/>
                <w:bCs/>
                <w:color w:val="000000"/>
                <w:sz w:val="18"/>
                <w:szCs w:val="18"/>
                <w:lang w:val="en-US"/>
              </w:rPr>
              <w:t>Sub-total</w:t>
            </w:r>
          </w:p>
        </w:tc>
        <w:tc>
          <w:tcPr>
            <w:tcW w:w="990" w:type="dxa"/>
            <w:tcBorders>
              <w:top w:val="single" w:sz="8" w:space="0" w:color="000000"/>
              <w:left w:val="single" w:sz="8" w:space="0" w:color="auto"/>
              <w:bottom w:val="single" w:sz="8" w:space="0" w:color="auto"/>
              <w:right w:val="single" w:sz="8" w:space="0" w:color="000000"/>
            </w:tcBorders>
            <w:shd w:val="clear" w:color="auto" w:fill="BFBFBF" w:themeFill="background1" w:themeFillShade="BF"/>
            <w:vAlign w:val="center"/>
          </w:tcPr>
          <w:p w:rsidR="003B01D6" w:rsidRPr="002C5BB2" w:rsidRDefault="003B01D6"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$50 000</w:t>
            </w:r>
          </w:p>
        </w:tc>
        <w:tc>
          <w:tcPr>
            <w:tcW w:w="1080" w:type="dxa"/>
            <w:tcBorders>
              <w:top w:val="single" w:sz="8" w:space="0" w:color="000000"/>
              <w:left w:val="nil"/>
              <w:bottom w:val="single" w:sz="8" w:space="0" w:color="auto"/>
              <w:right w:val="single" w:sz="8" w:space="0" w:color="auto"/>
            </w:tcBorders>
            <w:shd w:val="clear" w:color="auto" w:fill="BFBFBF" w:themeFill="background1" w:themeFillShade="BF"/>
            <w:vAlign w:val="center"/>
          </w:tcPr>
          <w:p w:rsidR="003B01D6" w:rsidRPr="002C5BB2" w:rsidRDefault="003B01D6"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w:t>
            </w:r>
            <w:r w:rsidR="00A84FAE" w:rsidRPr="002C5BB2">
              <w:rPr>
                <w:rFonts w:eastAsiaTheme="minorHAnsi" w:cs="Arial"/>
                <w:b/>
                <w:bCs/>
                <w:color w:val="000000"/>
                <w:sz w:val="18"/>
                <w:szCs w:val="18"/>
                <w:lang w:val="en-US"/>
              </w:rPr>
              <w:t>4</w:t>
            </w:r>
            <w:r w:rsidR="00583616" w:rsidRPr="002C5BB2">
              <w:rPr>
                <w:rFonts w:eastAsiaTheme="minorHAnsi" w:cs="Arial"/>
                <w:b/>
                <w:bCs/>
                <w:color w:val="000000"/>
                <w:sz w:val="18"/>
                <w:szCs w:val="18"/>
                <w:lang w:val="en-US"/>
              </w:rPr>
              <w:t>0</w:t>
            </w:r>
            <w:r w:rsidRPr="002C5BB2">
              <w:rPr>
                <w:rFonts w:eastAsiaTheme="minorHAnsi" w:cs="Arial"/>
                <w:b/>
                <w:bCs/>
                <w:color w:val="000000"/>
                <w:sz w:val="18"/>
                <w:szCs w:val="18"/>
                <w:lang w:val="en-US"/>
              </w:rPr>
              <w:t> 000</w:t>
            </w:r>
          </w:p>
        </w:tc>
        <w:tc>
          <w:tcPr>
            <w:tcW w:w="1080" w:type="dxa"/>
            <w:tcBorders>
              <w:top w:val="single" w:sz="8" w:space="0" w:color="000000"/>
              <w:left w:val="nil"/>
              <w:bottom w:val="single" w:sz="8" w:space="0" w:color="auto"/>
              <w:right w:val="single" w:sz="8" w:space="0" w:color="auto"/>
            </w:tcBorders>
            <w:shd w:val="clear" w:color="auto" w:fill="BFBFBF" w:themeFill="background1" w:themeFillShade="BF"/>
            <w:vAlign w:val="center"/>
          </w:tcPr>
          <w:p w:rsidR="003B01D6" w:rsidRPr="002C5BB2" w:rsidRDefault="008E46D1"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w:t>
            </w:r>
            <w:r w:rsidR="00583616" w:rsidRPr="002C5BB2">
              <w:rPr>
                <w:rFonts w:eastAsiaTheme="minorHAnsi" w:cs="Arial"/>
                <w:b/>
                <w:bCs/>
                <w:color w:val="000000"/>
                <w:sz w:val="18"/>
                <w:szCs w:val="18"/>
                <w:lang w:val="en-US"/>
              </w:rPr>
              <w:t>2</w:t>
            </w:r>
            <w:r w:rsidRPr="002C5BB2">
              <w:rPr>
                <w:rFonts w:eastAsiaTheme="minorHAnsi" w:cs="Arial"/>
                <w:b/>
                <w:bCs/>
                <w:color w:val="000000"/>
                <w:sz w:val="18"/>
                <w:szCs w:val="18"/>
                <w:lang w:val="en-US"/>
              </w:rPr>
              <w:t>0,000</w:t>
            </w:r>
          </w:p>
        </w:tc>
        <w:tc>
          <w:tcPr>
            <w:tcW w:w="900" w:type="dxa"/>
            <w:tcBorders>
              <w:top w:val="single" w:sz="8" w:space="0" w:color="000000"/>
              <w:left w:val="nil"/>
              <w:bottom w:val="single" w:sz="8" w:space="0" w:color="auto"/>
              <w:right w:val="single" w:sz="8" w:space="0" w:color="auto"/>
            </w:tcBorders>
            <w:shd w:val="clear" w:color="auto" w:fill="BFBFBF" w:themeFill="background1" w:themeFillShade="BF"/>
            <w:vAlign w:val="center"/>
          </w:tcPr>
          <w:p w:rsidR="003B01D6" w:rsidRPr="002C5BB2" w:rsidRDefault="004E4FA0"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$0</w:t>
            </w:r>
          </w:p>
        </w:tc>
        <w:tc>
          <w:tcPr>
            <w:tcW w:w="1018" w:type="dxa"/>
            <w:tcBorders>
              <w:top w:val="single" w:sz="8" w:space="0" w:color="000000"/>
              <w:left w:val="nil"/>
              <w:bottom w:val="single" w:sz="8" w:space="0" w:color="auto"/>
              <w:right w:val="single" w:sz="8" w:space="0" w:color="auto"/>
            </w:tcBorders>
            <w:shd w:val="clear" w:color="auto" w:fill="BFBFBF" w:themeFill="background1" w:themeFillShade="BF"/>
            <w:vAlign w:val="center"/>
          </w:tcPr>
          <w:p w:rsidR="003B01D6" w:rsidRPr="002C5BB2" w:rsidRDefault="003B01D6"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w:t>
            </w:r>
            <w:r w:rsidR="0024767C" w:rsidRPr="002C5BB2">
              <w:rPr>
                <w:rFonts w:eastAsiaTheme="minorHAnsi" w:cs="Arial"/>
                <w:b/>
                <w:bCs/>
                <w:color w:val="000000"/>
                <w:sz w:val="18"/>
                <w:szCs w:val="18"/>
                <w:lang w:val="en-US"/>
              </w:rPr>
              <w:t>1</w:t>
            </w:r>
            <w:r w:rsidR="00A84FAE" w:rsidRPr="002C5BB2">
              <w:rPr>
                <w:rFonts w:eastAsiaTheme="minorHAnsi" w:cs="Arial"/>
                <w:b/>
                <w:bCs/>
                <w:color w:val="000000"/>
                <w:sz w:val="18"/>
                <w:szCs w:val="18"/>
                <w:lang w:val="en-US"/>
              </w:rPr>
              <w:t>1</w:t>
            </w:r>
            <w:r w:rsidR="0024767C" w:rsidRPr="002C5BB2">
              <w:rPr>
                <w:rFonts w:eastAsiaTheme="minorHAnsi" w:cs="Arial"/>
                <w:b/>
                <w:bCs/>
                <w:color w:val="000000"/>
                <w:sz w:val="18"/>
                <w:szCs w:val="18"/>
                <w:lang w:val="en-US"/>
              </w:rPr>
              <w:t>0,</w:t>
            </w:r>
            <w:r w:rsidRPr="002C5BB2">
              <w:rPr>
                <w:rFonts w:eastAsiaTheme="minorHAnsi" w:cs="Arial"/>
                <w:b/>
                <w:bCs/>
                <w:color w:val="000000"/>
                <w:sz w:val="18"/>
                <w:szCs w:val="18"/>
                <w:lang w:val="en-US"/>
              </w:rPr>
              <w:t>000</w:t>
            </w:r>
          </w:p>
        </w:tc>
      </w:tr>
      <w:tr w:rsidR="00347047" w:rsidRPr="002C5BB2" w:rsidTr="005B60E5">
        <w:trPr>
          <w:trHeight w:val="300"/>
        </w:trPr>
        <w:tc>
          <w:tcPr>
            <w:tcW w:w="1422" w:type="dxa"/>
            <w:vMerge w:val="restart"/>
            <w:tcBorders>
              <w:top w:val="single" w:sz="8" w:space="0" w:color="auto"/>
              <w:left w:val="single" w:sz="8" w:space="0" w:color="auto"/>
              <w:bottom w:val="single" w:sz="8" w:space="0" w:color="000000"/>
              <w:right w:val="single" w:sz="8" w:space="0" w:color="auto"/>
            </w:tcBorders>
            <w:shd w:val="clear" w:color="auto" w:fill="auto"/>
          </w:tcPr>
          <w:p w:rsidR="003B01D6" w:rsidRPr="002C5BB2" w:rsidRDefault="003B01D6" w:rsidP="005B60E5">
            <w:pPr>
              <w:spacing w:after="0" w:line="276" w:lineRule="auto"/>
              <w:jc w:val="left"/>
              <w:rPr>
                <w:rFonts w:eastAsiaTheme="minorHAnsi" w:cs="Arial"/>
                <w:color w:val="000000"/>
                <w:sz w:val="18"/>
                <w:szCs w:val="18"/>
                <w:lang w:val="en-US"/>
              </w:rPr>
            </w:pPr>
            <w:r w:rsidRPr="002C5BB2">
              <w:rPr>
                <w:rFonts w:eastAsiaTheme="minorHAnsi" w:cs="Arial"/>
                <w:color w:val="000000"/>
                <w:sz w:val="18"/>
                <w:szCs w:val="18"/>
                <w:lang w:val="en-US"/>
              </w:rPr>
              <w:t xml:space="preserve">3. Formation of community  based fisheries management institutions (committees) </w:t>
            </w: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rsidR="003B01D6" w:rsidRPr="002C5BB2" w:rsidRDefault="00B64F1B" w:rsidP="005B60E5">
            <w:pPr>
              <w:spacing w:after="0" w:line="276" w:lineRule="auto"/>
              <w:jc w:val="left"/>
              <w:rPr>
                <w:rFonts w:eastAsiaTheme="minorHAnsi" w:cs="Arial"/>
                <w:color w:val="000000"/>
                <w:sz w:val="18"/>
                <w:szCs w:val="18"/>
                <w:lang w:val="en-US"/>
              </w:rPr>
            </w:pPr>
            <w:r w:rsidRPr="002C5BB2">
              <w:rPr>
                <w:rFonts w:eastAsiaTheme="minorHAnsi" w:cs="Arial"/>
                <w:color w:val="000000"/>
                <w:sz w:val="18"/>
                <w:szCs w:val="18"/>
                <w:lang w:val="en-US"/>
              </w:rPr>
              <w:t>3.</w:t>
            </w:r>
            <w:r w:rsidR="003B01D6" w:rsidRPr="002C5BB2">
              <w:rPr>
                <w:rFonts w:eastAsiaTheme="minorHAnsi" w:cs="Arial"/>
                <w:color w:val="000000"/>
                <w:sz w:val="18"/>
                <w:szCs w:val="18"/>
                <w:lang w:val="en-US"/>
              </w:rPr>
              <w:t>1. Conduct baseline studies</w:t>
            </w:r>
          </w:p>
        </w:tc>
        <w:tc>
          <w:tcPr>
            <w:tcW w:w="990" w:type="dxa"/>
            <w:tcBorders>
              <w:top w:val="nil"/>
              <w:left w:val="nil"/>
              <w:bottom w:val="single" w:sz="8" w:space="0" w:color="auto"/>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w:t>
            </w:r>
            <w:r w:rsidR="0024767C" w:rsidRPr="002C5BB2">
              <w:rPr>
                <w:rFonts w:eastAsiaTheme="minorHAnsi" w:cs="Arial"/>
                <w:color w:val="000000"/>
                <w:sz w:val="18"/>
                <w:szCs w:val="18"/>
                <w:lang w:val="en-US"/>
              </w:rPr>
              <w:t>1</w:t>
            </w:r>
            <w:r w:rsidRPr="002C5BB2">
              <w:rPr>
                <w:rFonts w:eastAsiaTheme="minorHAnsi" w:cs="Arial"/>
                <w:color w:val="000000"/>
                <w:sz w:val="18"/>
                <w:szCs w:val="18"/>
                <w:lang w:val="en-US"/>
              </w:rPr>
              <w:t>5 000</w:t>
            </w:r>
          </w:p>
        </w:tc>
        <w:tc>
          <w:tcPr>
            <w:tcW w:w="1080" w:type="dxa"/>
            <w:tcBorders>
              <w:top w:val="nil"/>
              <w:left w:val="nil"/>
              <w:bottom w:val="single" w:sz="8" w:space="0" w:color="auto"/>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1080" w:type="dxa"/>
            <w:tcBorders>
              <w:top w:val="nil"/>
              <w:left w:val="nil"/>
              <w:bottom w:val="single" w:sz="8" w:space="0" w:color="auto"/>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900" w:type="dxa"/>
            <w:tcBorders>
              <w:top w:val="nil"/>
              <w:left w:val="nil"/>
              <w:bottom w:val="single" w:sz="8" w:space="0" w:color="auto"/>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w:t>
            </w:r>
            <w:r w:rsidR="0060499B" w:rsidRPr="002C5BB2">
              <w:rPr>
                <w:rFonts w:eastAsiaTheme="minorHAnsi" w:cs="Arial"/>
                <w:color w:val="000000"/>
                <w:sz w:val="18"/>
                <w:szCs w:val="18"/>
                <w:lang w:val="en-US"/>
              </w:rPr>
              <w:t>1</w:t>
            </w:r>
            <w:r w:rsidRPr="002C5BB2">
              <w:rPr>
                <w:rFonts w:eastAsiaTheme="minorHAnsi" w:cs="Arial"/>
                <w:color w:val="000000"/>
                <w:sz w:val="18"/>
                <w:szCs w:val="18"/>
                <w:lang w:val="en-US"/>
              </w:rPr>
              <w:t>5 000</w:t>
            </w:r>
          </w:p>
        </w:tc>
      </w:tr>
      <w:tr w:rsidR="00347047" w:rsidRPr="002C5BB2" w:rsidTr="005B60E5">
        <w:trPr>
          <w:trHeight w:val="66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rsidR="003B01D6" w:rsidRPr="002C5BB2" w:rsidRDefault="00B64F1B" w:rsidP="005B60E5">
            <w:pPr>
              <w:spacing w:after="0" w:line="276" w:lineRule="auto"/>
              <w:jc w:val="left"/>
              <w:rPr>
                <w:rFonts w:eastAsiaTheme="minorHAnsi" w:cs="Arial"/>
                <w:color w:val="000000"/>
                <w:sz w:val="18"/>
                <w:szCs w:val="18"/>
                <w:lang w:val="en-US"/>
              </w:rPr>
            </w:pPr>
            <w:r w:rsidRPr="002C5BB2">
              <w:rPr>
                <w:rFonts w:eastAsiaTheme="minorHAnsi" w:cs="Arial"/>
                <w:color w:val="000000"/>
                <w:sz w:val="18"/>
                <w:szCs w:val="18"/>
                <w:lang w:val="en-US"/>
              </w:rPr>
              <w:t>3.</w:t>
            </w:r>
            <w:r w:rsidR="003B01D6" w:rsidRPr="002C5BB2">
              <w:rPr>
                <w:rFonts w:eastAsiaTheme="minorHAnsi" w:cs="Arial"/>
                <w:color w:val="000000"/>
                <w:sz w:val="18"/>
                <w:szCs w:val="18"/>
                <w:lang w:val="en-US"/>
              </w:rPr>
              <w:t>2. Conduct community specific socio-economic evaluation</w:t>
            </w:r>
          </w:p>
        </w:tc>
        <w:tc>
          <w:tcPr>
            <w:tcW w:w="990" w:type="dxa"/>
            <w:tcBorders>
              <w:top w:val="nil"/>
              <w:left w:val="nil"/>
              <w:bottom w:val="single" w:sz="8" w:space="0" w:color="auto"/>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w:t>
            </w:r>
            <w:r w:rsidR="0024767C" w:rsidRPr="002C5BB2">
              <w:rPr>
                <w:rFonts w:eastAsiaTheme="minorHAnsi" w:cs="Arial"/>
                <w:color w:val="000000"/>
                <w:sz w:val="18"/>
                <w:szCs w:val="18"/>
                <w:lang w:val="en-US"/>
              </w:rPr>
              <w:t>1</w:t>
            </w:r>
            <w:r w:rsidRPr="002C5BB2">
              <w:rPr>
                <w:rFonts w:eastAsiaTheme="minorHAnsi" w:cs="Arial"/>
                <w:color w:val="000000"/>
                <w:sz w:val="18"/>
                <w:szCs w:val="18"/>
                <w:lang w:val="en-US"/>
              </w:rPr>
              <w:t>5 000</w:t>
            </w:r>
          </w:p>
        </w:tc>
        <w:tc>
          <w:tcPr>
            <w:tcW w:w="1080" w:type="dxa"/>
            <w:tcBorders>
              <w:top w:val="nil"/>
              <w:left w:val="nil"/>
              <w:bottom w:val="single" w:sz="8" w:space="0" w:color="auto"/>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$ 500</w:t>
            </w:r>
            <w:r w:rsidR="0024767C" w:rsidRPr="002C5BB2">
              <w:rPr>
                <w:rFonts w:eastAsiaTheme="minorHAnsi" w:cs="Arial"/>
                <w:color w:val="000000"/>
                <w:sz w:val="18"/>
                <w:szCs w:val="18"/>
                <w:lang w:val="en-US"/>
              </w:rPr>
              <w:t>0</w:t>
            </w:r>
          </w:p>
        </w:tc>
        <w:tc>
          <w:tcPr>
            <w:tcW w:w="1080" w:type="dxa"/>
            <w:tcBorders>
              <w:top w:val="nil"/>
              <w:left w:val="nil"/>
              <w:bottom w:val="single" w:sz="8" w:space="0" w:color="auto"/>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900" w:type="dxa"/>
            <w:tcBorders>
              <w:top w:val="nil"/>
              <w:left w:val="nil"/>
              <w:bottom w:val="single" w:sz="8" w:space="0" w:color="auto"/>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w:t>
            </w:r>
            <w:r w:rsidR="0060499B" w:rsidRPr="002C5BB2">
              <w:rPr>
                <w:rFonts w:eastAsiaTheme="minorHAnsi" w:cs="Arial"/>
                <w:color w:val="000000"/>
                <w:sz w:val="18"/>
                <w:szCs w:val="18"/>
                <w:lang w:val="en-US"/>
              </w:rPr>
              <w:t>20</w:t>
            </w:r>
            <w:r w:rsidRPr="002C5BB2">
              <w:rPr>
                <w:rFonts w:eastAsiaTheme="minorHAnsi" w:cs="Arial"/>
                <w:color w:val="000000"/>
                <w:sz w:val="18"/>
                <w:szCs w:val="18"/>
                <w:lang w:val="en-US"/>
              </w:rPr>
              <w:t> 000</w:t>
            </w:r>
          </w:p>
        </w:tc>
      </w:tr>
      <w:tr w:rsidR="00347047" w:rsidRPr="002C5BB2" w:rsidTr="005B60E5">
        <w:trPr>
          <w:trHeight w:val="76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rsidR="003B01D6" w:rsidRPr="002C5BB2" w:rsidRDefault="00B64F1B" w:rsidP="005B60E5">
            <w:pPr>
              <w:spacing w:after="0" w:line="276" w:lineRule="auto"/>
              <w:jc w:val="left"/>
              <w:rPr>
                <w:rFonts w:eastAsiaTheme="minorHAnsi" w:cs="Arial"/>
                <w:color w:val="000000"/>
                <w:sz w:val="18"/>
                <w:szCs w:val="18"/>
                <w:lang w:val="en-US"/>
              </w:rPr>
            </w:pPr>
            <w:r w:rsidRPr="002C5BB2">
              <w:rPr>
                <w:rFonts w:eastAsiaTheme="minorHAnsi" w:cs="Arial"/>
                <w:color w:val="000000"/>
                <w:sz w:val="18"/>
                <w:szCs w:val="18"/>
                <w:lang w:val="en-US"/>
              </w:rPr>
              <w:t>3.</w:t>
            </w:r>
            <w:r w:rsidR="003B01D6" w:rsidRPr="002C5BB2">
              <w:rPr>
                <w:rFonts w:eastAsiaTheme="minorHAnsi" w:cs="Arial"/>
                <w:color w:val="000000"/>
                <w:sz w:val="18"/>
                <w:szCs w:val="18"/>
                <w:lang w:val="en-US"/>
              </w:rPr>
              <w:t>3. Hold meetings with communities to identify root causes to challenges and options for solutions</w:t>
            </w:r>
          </w:p>
        </w:tc>
        <w:tc>
          <w:tcPr>
            <w:tcW w:w="990"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$5 000</w:t>
            </w:r>
          </w:p>
        </w:tc>
        <w:tc>
          <w:tcPr>
            <w:tcW w:w="1080"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$5 000</w:t>
            </w:r>
          </w:p>
        </w:tc>
        <w:tc>
          <w:tcPr>
            <w:tcW w:w="1080"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$5 000</w:t>
            </w:r>
          </w:p>
        </w:tc>
        <w:tc>
          <w:tcPr>
            <w:tcW w:w="900"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$15 000</w:t>
            </w:r>
          </w:p>
        </w:tc>
      </w:tr>
      <w:tr w:rsidR="00347047" w:rsidRPr="002C5BB2" w:rsidTr="005B60E5">
        <w:trPr>
          <w:trHeight w:val="58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rsidR="003B01D6" w:rsidRPr="002C5BB2" w:rsidRDefault="00B64F1B" w:rsidP="005B60E5">
            <w:pPr>
              <w:spacing w:after="0" w:line="276" w:lineRule="auto"/>
              <w:jc w:val="left"/>
              <w:rPr>
                <w:rFonts w:eastAsiaTheme="minorHAnsi" w:cs="Arial"/>
                <w:color w:val="000000"/>
                <w:sz w:val="18"/>
                <w:szCs w:val="18"/>
                <w:lang w:val="en-US"/>
              </w:rPr>
            </w:pPr>
            <w:r w:rsidRPr="002C5BB2">
              <w:rPr>
                <w:rFonts w:eastAsiaTheme="minorHAnsi" w:cs="Arial"/>
                <w:color w:val="000000"/>
                <w:sz w:val="18"/>
                <w:szCs w:val="18"/>
                <w:lang w:val="en-US"/>
              </w:rPr>
              <w:t>3.</w:t>
            </w:r>
            <w:r w:rsidR="003B01D6" w:rsidRPr="002C5BB2">
              <w:rPr>
                <w:rFonts w:eastAsiaTheme="minorHAnsi" w:cs="Arial"/>
                <w:color w:val="000000"/>
                <w:sz w:val="18"/>
                <w:szCs w:val="18"/>
                <w:lang w:val="en-US"/>
              </w:rPr>
              <w:t>4. Delineation of protection zones and nomination of committees</w:t>
            </w:r>
          </w:p>
        </w:tc>
        <w:tc>
          <w:tcPr>
            <w:tcW w:w="990"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$5 000</w:t>
            </w:r>
          </w:p>
        </w:tc>
        <w:tc>
          <w:tcPr>
            <w:tcW w:w="1080"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$5 000</w:t>
            </w:r>
          </w:p>
        </w:tc>
        <w:tc>
          <w:tcPr>
            <w:tcW w:w="1080"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900" w:type="dxa"/>
            <w:tcBorders>
              <w:top w:val="nil"/>
              <w:left w:val="nil"/>
              <w:bottom w:val="single" w:sz="8" w:space="0" w:color="auto"/>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$1</w:t>
            </w:r>
            <w:r w:rsidR="0060499B" w:rsidRPr="002C5BB2">
              <w:rPr>
                <w:rFonts w:eastAsiaTheme="minorHAnsi" w:cs="Arial"/>
                <w:color w:val="000000"/>
                <w:sz w:val="18"/>
                <w:szCs w:val="18"/>
                <w:lang w:val="en-US"/>
              </w:rPr>
              <w:t>0</w:t>
            </w:r>
            <w:r w:rsidRPr="002C5BB2">
              <w:rPr>
                <w:rFonts w:eastAsiaTheme="minorHAnsi" w:cs="Arial"/>
                <w:color w:val="000000"/>
                <w:sz w:val="18"/>
                <w:szCs w:val="18"/>
                <w:lang w:val="en-US"/>
              </w:rPr>
              <w:t> 000</w:t>
            </w:r>
          </w:p>
        </w:tc>
      </w:tr>
      <w:tr w:rsidR="00347047" w:rsidRPr="002C5BB2" w:rsidTr="005B60E5">
        <w:trPr>
          <w:trHeight w:val="42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3B01D6" w:rsidRPr="002C5BB2" w:rsidRDefault="00B64F1B" w:rsidP="005B60E5">
            <w:pPr>
              <w:spacing w:after="0" w:line="276" w:lineRule="auto"/>
              <w:jc w:val="left"/>
              <w:rPr>
                <w:rFonts w:eastAsiaTheme="minorHAnsi" w:cs="Arial"/>
                <w:color w:val="000000"/>
                <w:sz w:val="18"/>
                <w:szCs w:val="18"/>
                <w:lang w:val="en-US"/>
              </w:rPr>
            </w:pPr>
            <w:r w:rsidRPr="002C5BB2">
              <w:rPr>
                <w:rFonts w:eastAsiaTheme="minorHAnsi" w:cs="Arial"/>
                <w:color w:val="000000"/>
                <w:sz w:val="18"/>
                <w:szCs w:val="18"/>
                <w:lang w:val="en-US"/>
              </w:rPr>
              <w:t>3.</w:t>
            </w:r>
            <w:r w:rsidR="003B01D6" w:rsidRPr="002C5BB2">
              <w:rPr>
                <w:rFonts w:eastAsiaTheme="minorHAnsi" w:cs="Arial"/>
                <w:color w:val="000000"/>
                <w:sz w:val="18"/>
                <w:szCs w:val="18"/>
                <w:lang w:val="en-US"/>
              </w:rPr>
              <w:t>5. Awareness raising and training</w:t>
            </w:r>
          </w:p>
        </w:tc>
        <w:tc>
          <w:tcPr>
            <w:tcW w:w="990" w:type="dxa"/>
            <w:tcBorders>
              <w:top w:val="nil"/>
              <w:left w:val="nil"/>
              <w:bottom w:val="single" w:sz="8" w:space="0" w:color="auto"/>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w:t>
            </w:r>
            <w:r w:rsidR="0030623F" w:rsidRPr="002C5BB2">
              <w:rPr>
                <w:rFonts w:eastAsiaTheme="minorHAnsi" w:cs="Arial"/>
                <w:color w:val="000000"/>
                <w:sz w:val="18"/>
                <w:szCs w:val="18"/>
                <w:lang w:val="en-US"/>
              </w:rPr>
              <w:t>10 </w:t>
            </w:r>
            <w:r w:rsidRPr="002C5BB2">
              <w:rPr>
                <w:rFonts w:eastAsiaTheme="minorHAnsi" w:cs="Arial"/>
                <w:color w:val="000000"/>
                <w:sz w:val="18"/>
                <w:szCs w:val="18"/>
                <w:lang w:val="en-US"/>
              </w:rPr>
              <w:t>000</w:t>
            </w:r>
          </w:p>
        </w:tc>
        <w:tc>
          <w:tcPr>
            <w:tcW w:w="1080" w:type="dxa"/>
            <w:tcBorders>
              <w:top w:val="nil"/>
              <w:left w:val="nil"/>
              <w:bottom w:val="single" w:sz="8" w:space="0" w:color="auto"/>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$10 000</w:t>
            </w:r>
          </w:p>
        </w:tc>
        <w:tc>
          <w:tcPr>
            <w:tcW w:w="1080" w:type="dxa"/>
            <w:tcBorders>
              <w:top w:val="nil"/>
              <w:left w:val="nil"/>
              <w:bottom w:val="single" w:sz="8" w:space="0" w:color="auto"/>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$10 000</w:t>
            </w:r>
          </w:p>
        </w:tc>
        <w:tc>
          <w:tcPr>
            <w:tcW w:w="900" w:type="dxa"/>
            <w:tcBorders>
              <w:top w:val="nil"/>
              <w:left w:val="nil"/>
              <w:bottom w:val="single" w:sz="8" w:space="0" w:color="auto"/>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$30 000</w:t>
            </w:r>
          </w:p>
        </w:tc>
      </w:tr>
      <w:tr w:rsidR="00347047" w:rsidRPr="002C5BB2" w:rsidTr="005B60E5">
        <w:trPr>
          <w:trHeight w:val="30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left"/>
              <w:rPr>
                <w:rFonts w:eastAsiaTheme="minorHAnsi" w:cs="Arial"/>
                <w:color w:val="000000"/>
                <w:sz w:val="18"/>
                <w:szCs w:val="18"/>
                <w:lang w:val="en-US"/>
              </w:rPr>
            </w:pPr>
          </w:p>
        </w:tc>
        <w:tc>
          <w:tcPr>
            <w:tcW w:w="3410" w:type="dxa"/>
            <w:tcBorders>
              <w:top w:val="nil"/>
              <w:left w:val="nil"/>
              <w:bottom w:val="single" w:sz="8" w:space="0" w:color="auto"/>
              <w:right w:val="single" w:sz="8" w:space="0" w:color="auto"/>
            </w:tcBorders>
            <w:shd w:val="clear" w:color="auto" w:fill="C0C0C0"/>
            <w:vAlign w:val="center"/>
          </w:tcPr>
          <w:p w:rsidR="003B01D6" w:rsidRPr="002C5BB2" w:rsidRDefault="003B01D6"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Sub-total</w:t>
            </w:r>
          </w:p>
        </w:tc>
        <w:tc>
          <w:tcPr>
            <w:tcW w:w="990" w:type="dxa"/>
            <w:tcBorders>
              <w:top w:val="single" w:sz="8" w:space="0" w:color="auto"/>
              <w:left w:val="single" w:sz="8" w:space="0" w:color="auto"/>
              <w:bottom w:val="single" w:sz="8" w:space="0" w:color="auto"/>
              <w:right w:val="single" w:sz="8" w:space="0" w:color="auto"/>
            </w:tcBorders>
            <w:shd w:val="clear" w:color="auto" w:fill="C0C0C0"/>
            <w:vAlign w:val="center"/>
          </w:tcPr>
          <w:p w:rsidR="003B01D6" w:rsidRPr="002C5BB2" w:rsidRDefault="003B01D6"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w:t>
            </w:r>
            <w:r w:rsidR="0030623F" w:rsidRPr="002C5BB2">
              <w:rPr>
                <w:rFonts w:eastAsiaTheme="minorHAnsi" w:cs="Arial"/>
                <w:b/>
                <w:bCs/>
                <w:color w:val="000000"/>
                <w:sz w:val="18"/>
                <w:szCs w:val="18"/>
                <w:lang w:val="en-US"/>
              </w:rPr>
              <w:t>50</w:t>
            </w:r>
            <w:r w:rsidRPr="002C5BB2">
              <w:rPr>
                <w:rFonts w:eastAsiaTheme="minorHAnsi" w:cs="Arial"/>
                <w:b/>
                <w:bCs/>
                <w:color w:val="000000"/>
                <w:sz w:val="18"/>
                <w:szCs w:val="18"/>
                <w:lang w:val="en-US"/>
              </w:rPr>
              <w:t> 000</w:t>
            </w:r>
          </w:p>
        </w:tc>
        <w:tc>
          <w:tcPr>
            <w:tcW w:w="1080" w:type="dxa"/>
            <w:tcBorders>
              <w:top w:val="nil"/>
              <w:left w:val="nil"/>
              <w:bottom w:val="single" w:sz="8" w:space="0" w:color="auto"/>
              <w:right w:val="single" w:sz="8" w:space="0" w:color="auto"/>
            </w:tcBorders>
            <w:shd w:val="clear" w:color="auto" w:fill="C0C0C0"/>
            <w:vAlign w:val="center"/>
          </w:tcPr>
          <w:p w:rsidR="003B01D6" w:rsidRPr="002C5BB2" w:rsidRDefault="003B01D6"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$2</w:t>
            </w:r>
            <w:r w:rsidR="0024767C" w:rsidRPr="002C5BB2">
              <w:rPr>
                <w:rFonts w:eastAsiaTheme="minorHAnsi" w:cs="Arial"/>
                <w:b/>
                <w:bCs/>
                <w:color w:val="000000"/>
                <w:sz w:val="18"/>
                <w:szCs w:val="18"/>
                <w:lang w:val="en-US"/>
              </w:rPr>
              <w:t>5,000</w:t>
            </w:r>
          </w:p>
        </w:tc>
        <w:tc>
          <w:tcPr>
            <w:tcW w:w="1080" w:type="dxa"/>
            <w:tcBorders>
              <w:top w:val="nil"/>
              <w:left w:val="nil"/>
              <w:bottom w:val="single" w:sz="8" w:space="0" w:color="auto"/>
              <w:right w:val="single" w:sz="8" w:space="0" w:color="auto"/>
            </w:tcBorders>
            <w:shd w:val="clear" w:color="auto" w:fill="C0C0C0"/>
            <w:vAlign w:val="center"/>
          </w:tcPr>
          <w:p w:rsidR="003B01D6" w:rsidRPr="002C5BB2" w:rsidRDefault="003B01D6"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w:t>
            </w:r>
            <w:r w:rsidR="0024767C" w:rsidRPr="002C5BB2">
              <w:rPr>
                <w:rFonts w:eastAsiaTheme="minorHAnsi" w:cs="Arial"/>
                <w:b/>
                <w:bCs/>
                <w:color w:val="000000"/>
                <w:sz w:val="18"/>
                <w:szCs w:val="18"/>
                <w:lang w:val="en-US"/>
              </w:rPr>
              <w:t>15000</w:t>
            </w:r>
          </w:p>
        </w:tc>
        <w:tc>
          <w:tcPr>
            <w:tcW w:w="900" w:type="dxa"/>
            <w:tcBorders>
              <w:top w:val="nil"/>
              <w:left w:val="nil"/>
              <w:bottom w:val="single" w:sz="8" w:space="0" w:color="auto"/>
              <w:right w:val="single" w:sz="8" w:space="0" w:color="auto"/>
            </w:tcBorders>
            <w:shd w:val="clear" w:color="auto" w:fill="C0C0C0"/>
            <w:vAlign w:val="center"/>
          </w:tcPr>
          <w:p w:rsidR="003B01D6" w:rsidRPr="002C5BB2" w:rsidRDefault="003B01D6"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$0</w:t>
            </w:r>
          </w:p>
        </w:tc>
        <w:tc>
          <w:tcPr>
            <w:tcW w:w="1018" w:type="dxa"/>
            <w:tcBorders>
              <w:top w:val="nil"/>
              <w:left w:val="nil"/>
              <w:bottom w:val="single" w:sz="8" w:space="0" w:color="auto"/>
              <w:right w:val="single" w:sz="8" w:space="0" w:color="auto"/>
            </w:tcBorders>
            <w:shd w:val="clear" w:color="auto" w:fill="C0C0C0"/>
            <w:vAlign w:val="center"/>
          </w:tcPr>
          <w:p w:rsidR="003B01D6" w:rsidRPr="002C5BB2" w:rsidRDefault="003B01D6"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w:t>
            </w:r>
            <w:r w:rsidR="0060499B" w:rsidRPr="002C5BB2">
              <w:rPr>
                <w:rFonts w:eastAsiaTheme="minorHAnsi" w:cs="Arial"/>
                <w:b/>
                <w:bCs/>
                <w:color w:val="000000"/>
                <w:sz w:val="18"/>
                <w:szCs w:val="18"/>
                <w:lang w:val="en-US"/>
              </w:rPr>
              <w:t>90</w:t>
            </w:r>
            <w:r w:rsidRPr="002C5BB2">
              <w:rPr>
                <w:rFonts w:eastAsiaTheme="minorHAnsi" w:cs="Arial"/>
                <w:b/>
                <w:bCs/>
                <w:color w:val="000000"/>
                <w:sz w:val="18"/>
                <w:szCs w:val="18"/>
                <w:lang w:val="en-US"/>
              </w:rPr>
              <w:t> 000</w:t>
            </w:r>
          </w:p>
        </w:tc>
      </w:tr>
      <w:tr w:rsidR="00347047" w:rsidRPr="002C5BB2" w:rsidTr="005B60E5">
        <w:trPr>
          <w:trHeight w:val="900"/>
        </w:trPr>
        <w:tc>
          <w:tcPr>
            <w:tcW w:w="1422" w:type="dxa"/>
            <w:vMerge w:val="restart"/>
            <w:tcBorders>
              <w:top w:val="single" w:sz="8" w:space="0" w:color="auto"/>
              <w:left w:val="single" w:sz="8" w:space="0" w:color="auto"/>
              <w:bottom w:val="single" w:sz="8" w:space="0" w:color="000000"/>
              <w:right w:val="single" w:sz="8" w:space="0" w:color="auto"/>
            </w:tcBorders>
            <w:shd w:val="clear" w:color="auto" w:fill="auto"/>
            <w:noWrap/>
          </w:tcPr>
          <w:p w:rsidR="003B01D6" w:rsidRPr="002C5BB2" w:rsidRDefault="003B01D6" w:rsidP="005B60E5">
            <w:pPr>
              <w:spacing w:after="0" w:line="276" w:lineRule="auto"/>
              <w:jc w:val="left"/>
              <w:rPr>
                <w:rFonts w:eastAsiaTheme="minorHAnsi" w:cs="Arial"/>
                <w:color w:val="000000"/>
                <w:sz w:val="18"/>
                <w:szCs w:val="18"/>
                <w:lang w:val="en-US"/>
              </w:rPr>
            </w:pPr>
            <w:r w:rsidRPr="002C5BB2">
              <w:rPr>
                <w:rFonts w:eastAsiaTheme="minorHAnsi" w:cs="Arial"/>
                <w:color w:val="000000"/>
                <w:sz w:val="18"/>
                <w:szCs w:val="18"/>
                <w:lang w:val="en-US"/>
              </w:rPr>
              <w:t>4. Develop and implement management plan and alternative income generation strategies</w:t>
            </w: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rsidR="003B01D6" w:rsidRPr="002C5BB2" w:rsidRDefault="00B64F1B"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4.</w:t>
            </w:r>
            <w:r w:rsidR="003B01D6" w:rsidRPr="002C5BB2">
              <w:rPr>
                <w:rFonts w:eastAsiaTheme="minorHAnsi" w:cs="Arial"/>
                <w:color w:val="000000"/>
                <w:sz w:val="18"/>
                <w:szCs w:val="18"/>
                <w:lang w:val="en-US"/>
              </w:rPr>
              <w:t>1. Develop and implement community specific management plans and alternative income sources</w:t>
            </w:r>
          </w:p>
        </w:tc>
        <w:tc>
          <w:tcPr>
            <w:tcW w:w="990"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$5 000</w:t>
            </w:r>
          </w:p>
        </w:tc>
        <w:tc>
          <w:tcPr>
            <w:tcW w:w="1080"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w:t>
            </w:r>
            <w:r w:rsidR="00A9120A" w:rsidRPr="002C5BB2">
              <w:rPr>
                <w:rFonts w:eastAsiaTheme="minorHAnsi" w:cs="Arial"/>
                <w:color w:val="000000"/>
                <w:sz w:val="18"/>
                <w:szCs w:val="18"/>
                <w:lang w:val="en-US"/>
              </w:rPr>
              <w:t>4</w:t>
            </w:r>
            <w:r w:rsidRPr="002C5BB2">
              <w:rPr>
                <w:rFonts w:eastAsiaTheme="minorHAnsi" w:cs="Arial"/>
                <w:color w:val="000000"/>
                <w:sz w:val="18"/>
                <w:szCs w:val="18"/>
                <w:lang w:val="en-US"/>
              </w:rPr>
              <w:t>0 000</w:t>
            </w:r>
          </w:p>
        </w:tc>
        <w:tc>
          <w:tcPr>
            <w:tcW w:w="1080"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w:t>
            </w:r>
            <w:r w:rsidR="00A9120A" w:rsidRPr="002C5BB2">
              <w:rPr>
                <w:rFonts w:eastAsiaTheme="minorHAnsi" w:cs="Arial"/>
                <w:color w:val="000000"/>
                <w:sz w:val="18"/>
                <w:szCs w:val="18"/>
                <w:lang w:val="en-US"/>
              </w:rPr>
              <w:t>15,000</w:t>
            </w:r>
          </w:p>
        </w:tc>
        <w:tc>
          <w:tcPr>
            <w:tcW w:w="900" w:type="dxa"/>
            <w:tcBorders>
              <w:top w:val="nil"/>
              <w:left w:val="nil"/>
              <w:bottom w:val="single" w:sz="8" w:space="0" w:color="auto"/>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w:t>
            </w:r>
            <w:r w:rsidR="0025408D" w:rsidRPr="002C5BB2">
              <w:rPr>
                <w:rFonts w:eastAsiaTheme="minorHAnsi" w:cs="Arial"/>
                <w:color w:val="000000"/>
                <w:sz w:val="18"/>
                <w:szCs w:val="18"/>
                <w:lang w:val="en-US"/>
              </w:rPr>
              <w:t>6</w:t>
            </w:r>
            <w:r w:rsidR="008C26EE" w:rsidRPr="002C5BB2">
              <w:rPr>
                <w:rFonts w:eastAsiaTheme="minorHAnsi" w:cs="Arial"/>
                <w:color w:val="000000"/>
                <w:sz w:val="18"/>
                <w:szCs w:val="18"/>
                <w:lang w:val="en-US"/>
              </w:rPr>
              <w:t>0</w:t>
            </w:r>
            <w:r w:rsidRPr="002C5BB2">
              <w:rPr>
                <w:rFonts w:eastAsiaTheme="minorHAnsi" w:cs="Arial"/>
                <w:color w:val="000000"/>
                <w:sz w:val="18"/>
                <w:szCs w:val="18"/>
                <w:lang w:val="en-US"/>
              </w:rPr>
              <w:t> 000</w:t>
            </w:r>
          </w:p>
        </w:tc>
      </w:tr>
      <w:tr w:rsidR="00347047" w:rsidRPr="002C5BB2" w:rsidTr="005B60E5">
        <w:trPr>
          <w:trHeight w:val="38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3B01D6" w:rsidRPr="002C5BB2" w:rsidRDefault="00B64F1B"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4.</w:t>
            </w:r>
            <w:r w:rsidR="003B01D6" w:rsidRPr="002C5BB2">
              <w:rPr>
                <w:rFonts w:eastAsiaTheme="minorHAnsi" w:cs="Arial"/>
                <w:color w:val="000000"/>
                <w:sz w:val="18"/>
                <w:szCs w:val="18"/>
                <w:lang w:val="en-US"/>
              </w:rPr>
              <w:t>2. Design and implement M&amp;E framework</w:t>
            </w:r>
          </w:p>
        </w:tc>
        <w:tc>
          <w:tcPr>
            <w:tcW w:w="990"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$5 000</w:t>
            </w:r>
          </w:p>
        </w:tc>
        <w:tc>
          <w:tcPr>
            <w:tcW w:w="1080" w:type="dxa"/>
            <w:tcBorders>
              <w:top w:val="nil"/>
              <w:left w:val="nil"/>
              <w:bottom w:val="nil"/>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1080" w:type="dxa"/>
            <w:tcBorders>
              <w:top w:val="nil"/>
              <w:left w:val="nil"/>
              <w:bottom w:val="nil"/>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900" w:type="dxa"/>
            <w:tcBorders>
              <w:top w:val="nil"/>
              <w:left w:val="nil"/>
              <w:bottom w:val="nil"/>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$5 000</w:t>
            </w:r>
          </w:p>
        </w:tc>
      </w:tr>
      <w:tr w:rsidR="00347047" w:rsidRPr="002C5BB2" w:rsidTr="005B60E5">
        <w:trPr>
          <w:trHeight w:val="42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B01D6" w:rsidRPr="002C5BB2" w:rsidRDefault="003B01D6"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3B01D6" w:rsidRPr="002C5BB2" w:rsidRDefault="00B64F1B"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4.</w:t>
            </w:r>
            <w:r w:rsidR="003B01D6" w:rsidRPr="002C5BB2">
              <w:rPr>
                <w:rFonts w:eastAsiaTheme="minorHAnsi" w:cs="Arial"/>
                <w:color w:val="000000"/>
                <w:sz w:val="18"/>
                <w:szCs w:val="18"/>
                <w:lang w:val="en-US"/>
              </w:rPr>
              <w:t>3. Document lessons learned and disseminate</w:t>
            </w:r>
          </w:p>
        </w:tc>
        <w:tc>
          <w:tcPr>
            <w:tcW w:w="990" w:type="dxa"/>
            <w:tcBorders>
              <w:top w:val="single" w:sz="8" w:space="0" w:color="auto"/>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1080" w:type="dxa"/>
            <w:tcBorders>
              <w:top w:val="single" w:sz="8" w:space="0" w:color="auto"/>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1080" w:type="dxa"/>
            <w:tcBorders>
              <w:top w:val="single" w:sz="8" w:space="0" w:color="auto"/>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w:t>
            </w:r>
            <w:r w:rsidR="0024767C" w:rsidRPr="002C5BB2">
              <w:rPr>
                <w:rFonts w:eastAsiaTheme="minorHAnsi" w:cs="Arial"/>
                <w:color w:val="000000"/>
                <w:sz w:val="18"/>
                <w:szCs w:val="18"/>
                <w:lang w:val="en-US"/>
              </w:rPr>
              <w:t>5000</w:t>
            </w:r>
          </w:p>
        </w:tc>
        <w:tc>
          <w:tcPr>
            <w:tcW w:w="900" w:type="dxa"/>
            <w:tcBorders>
              <w:top w:val="single" w:sz="8" w:space="0" w:color="auto"/>
              <w:left w:val="nil"/>
              <w:bottom w:val="single" w:sz="8" w:space="0" w:color="auto"/>
              <w:right w:val="single" w:sz="8" w:space="0" w:color="auto"/>
            </w:tcBorders>
            <w:shd w:val="clear" w:color="auto" w:fill="auto"/>
            <w:vAlign w:val="center"/>
          </w:tcPr>
          <w:p w:rsidR="003B01D6" w:rsidRPr="002C5BB2" w:rsidRDefault="003B01D6"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rsidR="003B01D6" w:rsidRPr="002C5BB2" w:rsidRDefault="003B01D6"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w:t>
            </w:r>
            <w:r w:rsidR="00A9120A" w:rsidRPr="002C5BB2">
              <w:rPr>
                <w:rFonts w:eastAsiaTheme="minorHAnsi" w:cs="Arial"/>
                <w:color w:val="000000"/>
                <w:sz w:val="18"/>
                <w:szCs w:val="18"/>
                <w:lang w:val="en-US"/>
              </w:rPr>
              <w:t>5000</w:t>
            </w:r>
          </w:p>
        </w:tc>
      </w:tr>
      <w:tr w:rsidR="00347047" w:rsidRPr="002C5BB2" w:rsidTr="005B60E5">
        <w:trPr>
          <w:trHeight w:val="30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626B7E" w:rsidRPr="002C5BB2" w:rsidRDefault="00626B7E"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tcPr>
          <w:p w:rsidR="00626B7E" w:rsidRPr="002C5BB2" w:rsidRDefault="00626B7E" w:rsidP="005B60E5">
            <w:pPr>
              <w:spacing w:after="0" w:line="276" w:lineRule="auto"/>
              <w:jc w:val="center"/>
              <w:rPr>
                <w:rFonts w:eastAsiaTheme="minorHAnsi" w:cs="Arial"/>
                <w:color w:val="000000"/>
                <w:sz w:val="18"/>
                <w:szCs w:val="18"/>
                <w:lang w:val="en-US"/>
              </w:rPr>
            </w:pPr>
            <w:r w:rsidRPr="002C5BB2">
              <w:rPr>
                <w:rFonts w:eastAsiaTheme="minorHAnsi" w:cs="Arial"/>
                <w:b/>
                <w:bCs/>
                <w:color w:val="000000"/>
                <w:sz w:val="18"/>
                <w:szCs w:val="18"/>
                <w:lang w:val="en-US"/>
              </w:rPr>
              <w:t>Sub-total</w:t>
            </w:r>
          </w:p>
        </w:tc>
        <w:tc>
          <w:tcPr>
            <w:tcW w:w="990" w:type="dxa"/>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tcPr>
          <w:p w:rsidR="00626B7E" w:rsidRPr="002C5BB2" w:rsidRDefault="00626B7E"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w:t>
            </w:r>
            <w:r w:rsidR="0024767C" w:rsidRPr="002C5BB2">
              <w:rPr>
                <w:rFonts w:eastAsiaTheme="minorHAnsi" w:cs="Arial"/>
                <w:b/>
                <w:bCs/>
                <w:color w:val="000000"/>
                <w:sz w:val="18"/>
                <w:szCs w:val="18"/>
                <w:lang w:val="en-US"/>
              </w:rPr>
              <w:t>1</w:t>
            </w:r>
            <w:r w:rsidRPr="002C5BB2">
              <w:rPr>
                <w:rFonts w:eastAsiaTheme="minorHAnsi" w:cs="Arial"/>
                <w:b/>
                <w:bCs/>
                <w:color w:val="000000"/>
                <w:sz w:val="18"/>
                <w:szCs w:val="18"/>
                <w:lang w:val="en-US"/>
              </w:rPr>
              <w:t>0 000</w:t>
            </w:r>
          </w:p>
        </w:tc>
        <w:tc>
          <w:tcPr>
            <w:tcW w:w="1080"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rsidR="00626B7E" w:rsidRPr="002C5BB2" w:rsidRDefault="00626B7E"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w:t>
            </w:r>
            <w:r w:rsidR="0024767C" w:rsidRPr="002C5BB2">
              <w:rPr>
                <w:rFonts w:eastAsiaTheme="minorHAnsi" w:cs="Arial"/>
                <w:b/>
                <w:bCs/>
                <w:color w:val="000000"/>
                <w:sz w:val="18"/>
                <w:szCs w:val="18"/>
                <w:lang w:val="en-US"/>
              </w:rPr>
              <w:t>40</w:t>
            </w:r>
            <w:r w:rsidRPr="002C5BB2">
              <w:rPr>
                <w:rFonts w:eastAsiaTheme="minorHAnsi" w:cs="Arial"/>
                <w:b/>
                <w:bCs/>
                <w:color w:val="000000"/>
                <w:sz w:val="18"/>
                <w:szCs w:val="18"/>
                <w:lang w:val="en-US"/>
              </w:rPr>
              <w:t> 000</w:t>
            </w:r>
          </w:p>
        </w:tc>
        <w:tc>
          <w:tcPr>
            <w:tcW w:w="1080"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rsidR="00626B7E" w:rsidRPr="002C5BB2" w:rsidRDefault="00626B7E"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w:t>
            </w:r>
            <w:r w:rsidR="0024767C" w:rsidRPr="002C5BB2">
              <w:rPr>
                <w:rFonts w:eastAsiaTheme="minorHAnsi" w:cs="Arial"/>
                <w:b/>
                <w:bCs/>
                <w:color w:val="000000"/>
                <w:sz w:val="18"/>
                <w:szCs w:val="18"/>
                <w:lang w:val="en-US"/>
              </w:rPr>
              <w:t>2</w:t>
            </w:r>
            <w:r w:rsidR="0060499B" w:rsidRPr="002C5BB2">
              <w:rPr>
                <w:rFonts w:eastAsiaTheme="minorHAnsi" w:cs="Arial"/>
                <w:b/>
                <w:bCs/>
                <w:color w:val="000000"/>
                <w:sz w:val="18"/>
                <w:szCs w:val="18"/>
                <w:lang w:val="en-US"/>
              </w:rPr>
              <w:t>0</w:t>
            </w:r>
            <w:r w:rsidRPr="002C5BB2">
              <w:rPr>
                <w:rFonts w:eastAsiaTheme="minorHAnsi" w:cs="Arial"/>
                <w:b/>
                <w:bCs/>
                <w:color w:val="000000"/>
                <w:sz w:val="18"/>
                <w:szCs w:val="18"/>
                <w:lang w:val="en-US"/>
              </w:rPr>
              <w:t> 000</w:t>
            </w:r>
          </w:p>
        </w:tc>
        <w:tc>
          <w:tcPr>
            <w:tcW w:w="900"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rsidR="00626B7E" w:rsidRPr="002C5BB2" w:rsidRDefault="004E4FA0"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$0</w:t>
            </w:r>
          </w:p>
        </w:tc>
        <w:tc>
          <w:tcPr>
            <w:tcW w:w="1018"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rsidR="00626B7E" w:rsidRPr="002C5BB2" w:rsidRDefault="00626B7E"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w:t>
            </w:r>
            <w:r w:rsidR="0024767C" w:rsidRPr="002C5BB2">
              <w:rPr>
                <w:rFonts w:eastAsiaTheme="minorHAnsi" w:cs="Arial"/>
                <w:b/>
                <w:bCs/>
                <w:color w:val="000000"/>
                <w:sz w:val="18"/>
                <w:szCs w:val="18"/>
                <w:lang w:val="en-US"/>
              </w:rPr>
              <w:t>7</w:t>
            </w:r>
            <w:r w:rsidR="0060499B" w:rsidRPr="002C5BB2">
              <w:rPr>
                <w:rFonts w:eastAsiaTheme="minorHAnsi" w:cs="Arial"/>
                <w:b/>
                <w:bCs/>
                <w:color w:val="000000"/>
                <w:sz w:val="18"/>
                <w:szCs w:val="18"/>
                <w:lang w:val="en-US"/>
              </w:rPr>
              <w:t>0</w:t>
            </w:r>
            <w:r w:rsidRPr="002C5BB2">
              <w:rPr>
                <w:rFonts w:eastAsiaTheme="minorHAnsi" w:cs="Arial"/>
                <w:b/>
                <w:bCs/>
                <w:color w:val="000000"/>
                <w:sz w:val="18"/>
                <w:szCs w:val="18"/>
                <w:lang w:val="en-US"/>
              </w:rPr>
              <w:t> 000</w:t>
            </w:r>
          </w:p>
        </w:tc>
      </w:tr>
      <w:tr w:rsidR="00347047" w:rsidRPr="002C5BB2" w:rsidTr="005B60E5">
        <w:trPr>
          <w:trHeight w:val="520"/>
        </w:trPr>
        <w:tc>
          <w:tcPr>
            <w:tcW w:w="1422" w:type="dxa"/>
            <w:vMerge w:val="restart"/>
            <w:tcBorders>
              <w:top w:val="single" w:sz="8" w:space="0" w:color="auto"/>
              <w:left w:val="single" w:sz="8" w:space="0" w:color="auto"/>
              <w:bottom w:val="single" w:sz="8" w:space="0" w:color="000000"/>
              <w:right w:val="single" w:sz="8" w:space="0" w:color="auto"/>
            </w:tcBorders>
            <w:shd w:val="clear" w:color="auto" w:fill="auto"/>
          </w:tcPr>
          <w:p w:rsidR="00626B7E" w:rsidRPr="002C5BB2" w:rsidRDefault="00626B7E" w:rsidP="005B60E5">
            <w:pPr>
              <w:spacing w:after="0" w:line="276" w:lineRule="auto"/>
              <w:jc w:val="left"/>
              <w:rPr>
                <w:rFonts w:eastAsiaTheme="minorHAnsi" w:cs="Arial"/>
                <w:color w:val="000000"/>
                <w:sz w:val="18"/>
                <w:szCs w:val="18"/>
                <w:lang w:val="en-US"/>
              </w:rPr>
            </w:pPr>
            <w:r w:rsidRPr="002C5BB2">
              <w:rPr>
                <w:rFonts w:eastAsiaTheme="minorHAnsi" w:cs="Arial"/>
                <w:color w:val="000000"/>
                <w:sz w:val="18"/>
                <w:szCs w:val="18"/>
                <w:lang w:val="en-US"/>
              </w:rPr>
              <w:t>5. Adaptive Management and Learning </w:t>
            </w: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rsidR="00626B7E" w:rsidRPr="002C5BB2" w:rsidRDefault="00B64F1B"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5.</w:t>
            </w:r>
            <w:r w:rsidR="00626B7E" w:rsidRPr="002C5BB2">
              <w:rPr>
                <w:rFonts w:eastAsiaTheme="minorHAnsi" w:cs="Arial"/>
                <w:color w:val="000000"/>
                <w:sz w:val="18"/>
                <w:szCs w:val="18"/>
                <w:lang w:val="en-US"/>
              </w:rPr>
              <w:t>1.Adaptive Management and Learning (part of M&amp;E)</w:t>
            </w:r>
          </w:p>
        </w:tc>
        <w:tc>
          <w:tcPr>
            <w:tcW w:w="990" w:type="dxa"/>
            <w:tcBorders>
              <w:top w:val="nil"/>
              <w:left w:val="nil"/>
              <w:bottom w:val="single" w:sz="8" w:space="0" w:color="auto"/>
              <w:right w:val="single" w:sz="8" w:space="0" w:color="auto"/>
            </w:tcBorders>
            <w:shd w:val="clear" w:color="auto" w:fill="auto"/>
            <w:noWrap/>
            <w:vAlign w:val="center"/>
          </w:tcPr>
          <w:p w:rsidR="00626B7E" w:rsidRPr="002C5BB2" w:rsidRDefault="00626B7E"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$10 000</w:t>
            </w:r>
          </w:p>
        </w:tc>
        <w:tc>
          <w:tcPr>
            <w:tcW w:w="1080" w:type="dxa"/>
            <w:tcBorders>
              <w:top w:val="nil"/>
              <w:left w:val="nil"/>
              <w:bottom w:val="single" w:sz="8" w:space="0" w:color="auto"/>
              <w:right w:val="single" w:sz="8" w:space="0" w:color="auto"/>
            </w:tcBorders>
            <w:shd w:val="clear" w:color="auto" w:fill="auto"/>
            <w:noWrap/>
            <w:vAlign w:val="center"/>
          </w:tcPr>
          <w:p w:rsidR="00626B7E" w:rsidRPr="002C5BB2" w:rsidRDefault="00626B7E"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$15 000</w:t>
            </w:r>
          </w:p>
        </w:tc>
        <w:tc>
          <w:tcPr>
            <w:tcW w:w="1080" w:type="dxa"/>
            <w:tcBorders>
              <w:top w:val="nil"/>
              <w:left w:val="nil"/>
              <w:bottom w:val="single" w:sz="8" w:space="0" w:color="auto"/>
              <w:right w:val="single" w:sz="8" w:space="0" w:color="auto"/>
            </w:tcBorders>
            <w:shd w:val="clear" w:color="auto" w:fill="auto"/>
            <w:noWrap/>
            <w:vAlign w:val="center"/>
          </w:tcPr>
          <w:p w:rsidR="00626B7E" w:rsidRPr="002C5BB2" w:rsidRDefault="00626B7E"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$15 000</w:t>
            </w:r>
          </w:p>
        </w:tc>
        <w:tc>
          <w:tcPr>
            <w:tcW w:w="900" w:type="dxa"/>
            <w:tcBorders>
              <w:top w:val="nil"/>
              <w:left w:val="nil"/>
              <w:bottom w:val="single" w:sz="8" w:space="0" w:color="auto"/>
              <w:right w:val="single" w:sz="8" w:space="0" w:color="auto"/>
            </w:tcBorders>
            <w:shd w:val="clear" w:color="auto" w:fill="auto"/>
            <w:noWrap/>
            <w:vAlign w:val="center"/>
          </w:tcPr>
          <w:p w:rsidR="00626B7E" w:rsidRPr="002C5BB2" w:rsidRDefault="00626B7E"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rsidR="00626B7E" w:rsidRPr="002C5BB2" w:rsidRDefault="00626B7E"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$40 000</w:t>
            </w:r>
          </w:p>
        </w:tc>
      </w:tr>
      <w:tr w:rsidR="00347047" w:rsidRPr="002C5BB2" w:rsidTr="005B60E5">
        <w:trPr>
          <w:trHeight w:val="74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626B7E" w:rsidRPr="002C5BB2" w:rsidRDefault="00626B7E"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rsidR="00626B7E" w:rsidRPr="002C5BB2" w:rsidRDefault="00B64F1B"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5.</w:t>
            </w:r>
            <w:r w:rsidR="00626B7E" w:rsidRPr="002C5BB2">
              <w:rPr>
                <w:rFonts w:eastAsiaTheme="minorHAnsi" w:cs="Arial"/>
                <w:color w:val="000000"/>
                <w:sz w:val="18"/>
                <w:szCs w:val="18"/>
                <w:lang w:val="en-US"/>
              </w:rPr>
              <w:t>2. Monitoring and Evaluation Plan provides inputs for robust adaptive management</w:t>
            </w:r>
          </w:p>
        </w:tc>
        <w:tc>
          <w:tcPr>
            <w:tcW w:w="990" w:type="dxa"/>
            <w:tcBorders>
              <w:top w:val="nil"/>
              <w:left w:val="nil"/>
              <w:bottom w:val="single" w:sz="8" w:space="0" w:color="auto"/>
              <w:right w:val="single" w:sz="8" w:space="0" w:color="auto"/>
            </w:tcBorders>
            <w:shd w:val="clear" w:color="auto" w:fill="auto"/>
            <w:noWrap/>
            <w:vAlign w:val="center"/>
          </w:tcPr>
          <w:p w:rsidR="00626B7E" w:rsidRPr="002C5BB2" w:rsidRDefault="00626B7E"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$15 000</w:t>
            </w:r>
          </w:p>
        </w:tc>
        <w:tc>
          <w:tcPr>
            <w:tcW w:w="1080" w:type="dxa"/>
            <w:tcBorders>
              <w:top w:val="nil"/>
              <w:left w:val="nil"/>
              <w:bottom w:val="single" w:sz="8" w:space="0" w:color="auto"/>
              <w:right w:val="single" w:sz="8" w:space="0" w:color="auto"/>
            </w:tcBorders>
            <w:shd w:val="clear" w:color="auto" w:fill="auto"/>
            <w:noWrap/>
            <w:vAlign w:val="center"/>
          </w:tcPr>
          <w:p w:rsidR="00626B7E" w:rsidRPr="002C5BB2" w:rsidRDefault="00626B7E"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$5 000</w:t>
            </w:r>
          </w:p>
        </w:tc>
        <w:tc>
          <w:tcPr>
            <w:tcW w:w="1080" w:type="dxa"/>
            <w:tcBorders>
              <w:top w:val="nil"/>
              <w:left w:val="nil"/>
              <w:bottom w:val="single" w:sz="8" w:space="0" w:color="auto"/>
              <w:right w:val="single" w:sz="8" w:space="0" w:color="auto"/>
            </w:tcBorders>
            <w:shd w:val="clear" w:color="auto" w:fill="auto"/>
            <w:noWrap/>
            <w:vAlign w:val="center"/>
          </w:tcPr>
          <w:p w:rsidR="00626B7E" w:rsidRPr="002C5BB2" w:rsidRDefault="00626B7E"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$10 000</w:t>
            </w:r>
          </w:p>
        </w:tc>
        <w:tc>
          <w:tcPr>
            <w:tcW w:w="900" w:type="dxa"/>
            <w:tcBorders>
              <w:top w:val="nil"/>
              <w:left w:val="nil"/>
              <w:bottom w:val="single" w:sz="8" w:space="0" w:color="auto"/>
              <w:right w:val="single" w:sz="8" w:space="0" w:color="auto"/>
            </w:tcBorders>
            <w:shd w:val="clear" w:color="auto" w:fill="auto"/>
            <w:vAlign w:val="center"/>
          </w:tcPr>
          <w:p w:rsidR="00626B7E" w:rsidRPr="002C5BB2" w:rsidRDefault="00626B7E"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rsidR="00626B7E" w:rsidRPr="002C5BB2" w:rsidRDefault="00626B7E"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$30 000</w:t>
            </w:r>
          </w:p>
        </w:tc>
      </w:tr>
      <w:tr w:rsidR="00347047" w:rsidRPr="002C5BB2" w:rsidTr="005B60E5">
        <w:trPr>
          <w:trHeight w:val="88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626B7E" w:rsidRPr="002C5BB2" w:rsidRDefault="00626B7E"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626B7E" w:rsidRPr="002C5BB2" w:rsidRDefault="00B64F1B"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5.3</w:t>
            </w:r>
            <w:r w:rsidR="00626B7E" w:rsidRPr="002C5BB2">
              <w:rPr>
                <w:rFonts w:eastAsiaTheme="minorHAnsi" w:cs="Arial"/>
                <w:color w:val="000000"/>
                <w:sz w:val="18"/>
                <w:szCs w:val="18"/>
                <w:lang w:val="en-US"/>
              </w:rPr>
              <w:t>3. A clearly defined mechanism for replication of community based fisheries management approach</w:t>
            </w:r>
          </w:p>
        </w:tc>
        <w:tc>
          <w:tcPr>
            <w:tcW w:w="990" w:type="dxa"/>
            <w:tcBorders>
              <w:top w:val="nil"/>
              <w:left w:val="nil"/>
              <w:bottom w:val="single" w:sz="8" w:space="0" w:color="auto"/>
              <w:right w:val="single" w:sz="8" w:space="0" w:color="auto"/>
            </w:tcBorders>
            <w:shd w:val="clear" w:color="auto" w:fill="auto"/>
            <w:noWrap/>
            <w:vAlign w:val="center"/>
          </w:tcPr>
          <w:p w:rsidR="00626B7E" w:rsidRPr="002C5BB2" w:rsidRDefault="00626B7E"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$0</w:t>
            </w:r>
          </w:p>
        </w:tc>
        <w:tc>
          <w:tcPr>
            <w:tcW w:w="1080" w:type="dxa"/>
            <w:tcBorders>
              <w:top w:val="nil"/>
              <w:left w:val="nil"/>
              <w:bottom w:val="single" w:sz="8" w:space="0" w:color="auto"/>
              <w:right w:val="single" w:sz="8" w:space="0" w:color="auto"/>
            </w:tcBorders>
            <w:shd w:val="clear" w:color="auto" w:fill="auto"/>
            <w:noWrap/>
            <w:vAlign w:val="center"/>
          </w:tcPr>
          <w:p w:rsidR="00626B7E" w:rsidRPr="002C5BB2" w:rsidRDefault="0025408D"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$0</w:t>
            </w:r>
          </w:p>
        </w:tc>
        <w:tc>
          <w:tcPr>
            <w:tcW w:w="1080" w:type="dxa"/>
            <w:tcBorders>
              <w:top w:val="nil"/>
              <w:left w:val="nil"/>
              <w:bottom w:val="single" w:sz="8" w:space="0" w:color="auto"/>
              <w:right w:val="single" w:sz="8" w:space="0" w:color="auto"/>
            </w:tcBorders>
            <w:shd w:val="clear" w:color="auto" w:fill="auto"/>
            <w:noWrap/>
            <w:vAlign w:val="center"/>
          </w:tcPr>
          <w:p w:rsidR="00626B7E" w:rsidRPr="002C5BB2" w:rsidRDefault="00626B7E"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$20 000</w:t>
            </w:r>
          </w:p>
        </w:tc>
        <w:tc>
          <w:tcPr>
            <w:tcW w:w="900" w:type="dxa"/>
            <w:tcBorders>
              <w:top w:val="nil"/>
              <w:left w:val="nil"/>
              <w:bottom w:val="single" w:sz="8" w:space="0" w:color="auto"/>
              <w:right w:val="single" w:sz="8" w:space="0" w:color="auto"/>
            </w:tcBorders>
            <w:shd w:val="clear" w:color="auto" w:fill="auto"/>
            <w:vAlign w:val="center"/>
          </w:tcPr>
          <w:p w:rsidR="00626B7E" w:rsidRPr="002C5BB2" w:rsidRDefault="00626B7E"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rsidR="00626B7E" w:rsidRPr="002C5BB2" w:rsidRDefault="00626B7E"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$20 000</w:t>
            </w:r>
          </w:p>
        </w:tc>
      </w:tr>
      <w:tr w:rsidR="00347047" w:rsidRPr="002C5BB2" w:rsidTr="005B60E5">
        <w:trPr>
          <w:trHeight w:val="30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626B7E" w:rsidRPr="002C5BB2" w:rsidRDefault="00626B7E"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tcPr>
          <w:p w:rsidR="00626B7E" w:rsidRPr="002C5BB2" w:rsidRDefault="00626B7E" w:rsidP="005B60E5">
            <w:pPr>
              <w:spacing w:after="0" w:line="276" w:lineRule="auto"/>
              <w:jc w:val="center"/>
              <w:rPr>
                <w:rFonts w:eastAsiaTheme="minorHAnsi" w:cs="Arial"/>
                <w:color w:val="000000"/>
                <w:sz w:val="18"/>
                <w:szCs w:val="18"/>
                <w:lang w:val="en-US"/>
              </w:rPr>
            </w:pPr>
            <w:r w:rsidRPr="002C5BB2">
              <w:rPr>
                <w:rFonts w:eastAsiaTheme="minorHAnsi" w:cs="Arial"/>
                <w:b/>
                <w:bCs/>
                <w:color w:val="000000"/>
                <w:sz w:val="18"/>
                <w:szCs w:val="18"/>
                <w:lang w:val="en-US"/>
              </w:rPr>
              <w:t>Sub-total</w:t>
            </w:r>
          </w:p>
        </w:tc>
        <w:tc>
          <w:tcPr>
            <w:tcW w:w="990" w:type="dxa"/>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tcPr>
          <w:p w:rsidR="00626B7E" w:rsidRPr="002C5BB2" w:rsidRDefault="00626B7E"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$25 000</w:t>
            </w:r>
          </w:p>
        </w:tc>
        <w:tc>
          <w:tcPr>
            <w:tcW w:w="1080"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rsidR="00626B7E" w:rsidRPr="002C5BB2" w:rsidRDefault="00626B7E"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$20 000</w:t>
            </w:r>
          </w:p>
        </w:tc>
        <w:tc>
          <w:tcPr>
            <w:tcW w:w="1080"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rsidR="00626B7E" w:rsidRPr="002C5BB2" w:rsidRDefault="00626B7E"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$45 000</w:t>
            </w:r>
          </w:p>
        </w:tc>
        <w:tc>
          <w:tcPr>
            <w:tcW w:w="900"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rsidR="00626B7E" w:rsidRPr="002C5BB2" w:rsidRDefault="00626B7E"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$0</w:t>
            </w:r>
          </w:p>
        </w:tc>
        <w:tc>
          <w:tcPr>
            <w:tcW w:w="1018"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rsidR="00626B7E" w:rsidRPr="002C5BB2" w:rsidRDefault="00626B7E"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$90 000</w:t>
            </w:r>
          </w:p>
        </w:tc>
      </w:tr>
      <w:tr w:rsidR="00347047" w:rsidRPr="002C5BB2" w:rsidTr="005B60E5">
        <w:trPr>
          <w:trHeight w:val="300"/>
        </w:trPr>
        <w:tc>
          <w:tcPr>
            <w:tcW w:w="1422" w:type="dxa"/>
            <w:tcBorders>
              <w:top w:val="nil"/>
              <w:left w:val="single" w:sz="8" w:space="0" w:color="auto"/>
              <w:bottom w:val="single" w:sz="8" w:space="0" w:color="auto"/>
              <w:right w:val="single" w:sz="8" w:space="0" w:color="auto"/>
            </w:tcBorders>
            <w:shd w:val="clear" w:color="auto" w:fill="auto"/>
            <w:noWrap/>
            <w:vAlign w:val="bottom"/>
          </w:tcPr>
          <w:p w:rsidR="004E4FA0" w:rsidRPr="002C5BB2" w:rsidRDefault="004E4FA0" w:rsidP="005B60E5">
            <w:pPr>
              <w:spacing w:after="0" w:line="276" w:lineRule="auto"/>
              <w:jc w:val="left"/>
              <w:rPr>
                <w:rFonts w:eastAsiaTheme="minorHAnsi" w:cs="Arial"/>
                <w:color w:val="000000"/>
                <w:sz w:val="18"/>
                <w:szCs w:val="18"/>
                <w:lang w:val="en-US"/>
              </w:rPr>
            </w:pPr>
            <w:r w:rsidRPr="002C5BB2">
              <w:rPr>
                <w:rFonts w:eastAsiaTheme="minorHAnsi" w:cs="Arial"/>
                <w:color w:val="000000"/>
                <w:sz w:val="18"/>
                <w:szCs w:val="18"/>
                <w:lang w:val="en-US"/>
              </w:rPr>
              <w:t> </w:t>
            </w:r>
          </w:p>
        </w:tc>
        <w:tc>
          <w:tcPr>
            <w:tcW w:w="3410"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4E4FA0" w:rsidRPr="002C5BB2" w:rsidRDefault="00A9120A" w:rsidP="005B60E5">
            <w:pPr>
              <w:spacing w:after="0" w:line="276" w:lineRule="auto"/>
              <w:jc w:val="center"/>
              <w:rPr>
                <w:rFonts w:eastAsiaTheme="minorHAnsi" w:cs="Arial"/>
                <w:color w:val="000000"/>
                <w:sz w:val="18"/>
                <w:szCs w:val="18"/>
                <w:lang w:val="en-US"/>
              </w:rPr>
            </w:pPr>
            <w:r w:rsidRPr="002C5BB2">
              <w:rPr>
                <w:rFonts w:eastAsiaTheme="minorHAnsi" w:cs="Arial"/>
                <w:color w:val="000000"/>
                <w:sz w:val="18"/>
                <w:szCs w:val="18"/>
                <w:lang w:val="en-US"/>
              </w:rPr>
              <w:t>Total</w:t>
            </w:r>
          </w:p>
        </w:tc>
        <w:tc>
          <w:tcPr>
            <w:tcW w:w="990"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4E4FA0" w:rsidRPr="002C5BB2" w:rsidRDefault="00A9120A"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$185,000</w:t>
            </w:r>
          </w:p>
        </w:tc>
        <w:tc>
          <w:tcPr>
            <w:tcW w:w="1080" w:type="dxa"/>
            <w:tcBorders>
              <w:top w:val="nil"/>
              <w:left w:val="nil"/>
              <w:bottom w:val="single" w:sz="8" w:space="0" w:color="auto"/>
              <w:right w:val="single" w:sz="8" w:space="0" w:color="auto"/>
            </w:tcBorders>
            <w:shd w:val="clear" w:color="auto" w:fill="auto"/>
            <w:noWrap/>
            <w:vAlign w:val="center"/>
          </w:tcPr>
          <w:p w:rsidR="004E4FA0" w:rsidRPr="002C5BB2" w:rsidRDefault="00A9120A"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$1</w:t>
            </w:r>
            <w:r w:rsidR="00A84FAE" w:rsidRPr="002C5BB2">
              <w:rPr>
                <w:rFonts w:eastAsiaTheme="minorHAnsi" w:cs="Arial"/>
                <w:b/>
                <w:bCs/>
                <w:color w:val="000000"/>
                <w:sz w:val="18"/>
                <w:szCs w:val="18"/>
                <w:lang w:val="en-US"/>
              </w:rPr>
              <w:t>3</w:t>
            </w:r>
            <w:r w:rsidRPr="002C5BB2">
              <w:rPr>
                <w:rFonts w:eastAsiaTheme="minorHAnsi" w:cs="Arial"/>
                <w:b/>
                <w:bCs/>
                <w:color w:val="000000"/>
                <w:sz w:val="18"/>
                <w:szCs w:val="18"/>
                <w:lang w:val="en-US"/>
              </w:rPr>
              <w:t>5,000</w:t>
            </w:r>
          </w:p>
        </w:tc>
        <w:tc>
          <w:tcPr>
            <w:tcW w:w="1080" w:type="dxa"/>
            <w:tcBorders>
              <w:top w:val="nil"/>
              <w:left w:val="nil"/>
              <w:bottom w:val="single" w:sz="8" w:space="0" w:color="auto"/>
              <w:right w:val="single" w:sz="8" w:space="0" w:color="auto"/>
            </w:tcBorders>
            <w:shd w:val="clear" w:color="auto" w:fill="auto"/>
            <w:noWrap/>
            <w:vAlign w:val="center"/>
          </w:tcPr>
          <w:p w:rsidR="004E4FA0" w:rsidRPr="002C5BB2" w:rsidRDefault="00A9120A" w:rsidP="005B60E5">
            <w:pPr>
              <w:spacing w:after="0" w:line="276" w:lineRule="auto"/>
              <w:rPr>
                <w:rFonts w:eastAsiaTheme="minorHAnsi" w:cs="Arial"/>
                <w:b/>
                <w:bCs/>
                <w:color w:val="000000"/>
                <w:sz w:val="18"/>
                <w:szCs w:val="18"/>
                <w:lang w:val="en-US"/>
              </w:rPr>
            </w:pPr>
            <w:r w:rsidRPr="002C5BB2">
              <w:rPr>
                <w:rFonts w:eastAsiaTheme="minorHAnsi" w:cs="Arial"/>
                <w:b/>
                <w:bCs/>
                <w:color w:val="000000"/>
                <w:sz w:val="18"/>
                <w:szCs w:val="18"/>
                <w:lang w:val="en-US"/>
              </w:rPr>
              <w:t>$110,000</w:t>
            </w:r>
          </w:p>
        </w:tc>
        <w:tc>
          <w:tcPr>
            <w:tcW w:w="900" w:type="dxa"/>
            <w:tcBorders>
              <w:top w:val="nil"/>
              <w:left w:val="nil"/>
              <w:bottom w:val="single" w:sz="8" w:space="0" w:color="auto"/>
              <w:right w:val="single" w:sz="8" w:space="0" w:color="auto"/>
            </w:tcBorders>
            <w:shd w:val="clear" w:color="auto" w:fill="auto"/>
            <w:noWrap/>
            <w:vAlign w:val="center"/>
          </w:tcPr>
          <w:p w:rsidR="004E4FA0" w:rsidRPr="002C5BB2" w:rsidRDefault="00A9120A"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$0</w:t>
            </w:r>
          </w:p>
        </w:tc>
        <w:tc>
          <w:tcPr>
            <w:tcW w:w="1018" w:type="dxa"/>
            <w:tcBorders>
              <w:top w:val="nil"/>
              <w:left w:val="nil"/>
              <w:bottom w:val="single" w:sz="8" w:space="0" w:color="auto"/>
              <w:right w:val="single" w:sz="8" w:space="0" w:color="auto"/>
            </w:tcBorders>
            <w:shd w:val="clear" w:color="auto" w:fill="auto"/>
            <w:noWrap/>
            <w:vAlign w:val="center"/>
          </w:tcPr>
          <w:p w:rsidR="004E4FA0" w:rsidRPr="002C5BB2" w:rsidRDefault="004E4FA0" w:rsidP="005B60E5">
            <w:pPr>
              <w:spacing w:after="0" w:line="276" w:lineRule="auto"/>
              <w:jc w:val="center"/>
              <w:rPr>
                <w:rFonts w:eastAsiaTheme="minorHAnsi" w:cs="Arial"/>
                <w:b/>
                <w:bCs/>
                <w:color w:val="000000"/>
                <w:sz w:val="18"/>
                <w:szCs w:val="18"/>
                <w:lang w:val="en-US"/>
              </w:rPr>
            </w:pPr>
            <w:r w:rsidRPr="002C5BB2">
              <w:rPr>
                <w:rFonts w:eastAsiaTheme="minorHAnsi" w:cs="Arial"/>
                <w:b/>
                <w:bCs/>
                <w:color w:val="000000"/>
                <w:sz w:val="18"/>
                <w:szCs w:val="18"/>
                <w:lang w:val="en-US"/>
              </w:rPr>
              <w:t>$4</w:t>
            </w:r>
            <w:r w:rsidR="00A84FAE" w:rsidRPr="002C5BB2">
              <w:rPr>
                <w:rFonts w:eastAsiaTheme="minorHAnsi" w:cs="Arial"/>
                <w:b/>
                <w:bCs/>
                <w:color w:val="000000"/>
                <w:sz w:val="18"/>
                <w:szCs w:val="18"/>
                <w:lang w:val="en-US"/>
              </w:rPr>
              <w:t>3</w:t>
            </w:r>
            <w:r w:rsidRPr="002C5BB2">
              <w:rPr>
                <w:rFonts w:eastAsiaTheme="minorHAnsi" w:cs="Arial"/>
                <w:b/>
                <w:bCs/>
                <w:color w:val="000000"/>
                <w:sz w:val="18"/>
                <w:szCs w:val="18"/>
                <w:lang w:val="en-US"/>
              </w:rPr>
              <w:t>0,000</w:t>
            </w:r>
          </w:p>
        </w:tc>
      </w:tr>
    </w:tbl>
    <w:p w:rsidR="00B96EB1" w:rsidRPr="002C5BB2" w:rsidRDefault="00B96EB1">
      <w:pPr>
        <w:rPr>
          <w:bCs/>
          <w:color w:val="000000"/>
        </w:rPr>
      </w:pPr>
    </w:p>
    <w:p w:rsidR="006D58C2" w:rsidRPr="002C5BB2" w:rsidRDefault="006D58C2">
      <w:pPr>
        <w:spacing w:after="200" w:line="276" w:lineRule="auto"/>
        <w:jc w:val="left"/>
        <w:rPr>
          <w:b/>
          <w:color w:val="000000"/>
          <w:szCs w:val="22"/>
        </w:rPr>
      </w:pPr>
    </w:p>
    <w:p w:rsidR="00832446" w:rsidRPr="002C5BB2" w:rsidRDefault="00832446" w:rsidP="00B96EB1">
      <w:pPr>
        <w:jc w:val="center"/>
        <w:rPr>
          <w:b/>
          <w:color w:val="000000"/>
          <w:szCs w:val="22"/>
        </w:rPr>
        <w:sectPr w:rsidR="00832446" w:rsidRPr="002C5BB2" w:rsidSect="001C1FEF">
          <w:headerReference w:type="even" r:id="rId38"/>
          <w:headerReference w:type="default" r:id="rId39"/>
          <w:footerReference w:type="default" r:id="rId40"/>
          <w:headerReference w:type="first" r:id="rId41"/>
          <w:pgSz w:w="11899" w:h="16838"/>
          <w:pgMar w:top="1440" w:right="1440" w:bottom="1440" w:left="1440" w:header="708" w:footer="708" w:gutter="0"/>
          <w:cols w:space="708"/>
          <w:docGrid w:linePitch="360"/>
        </w:sectPr>
      </w:pPr>
    </w:p>
    <w:p w:rsidR="00B96EB1" w:rsidRPr="002C5BB2" w:rsidRDefault="00E03007" w:rsidP="00B96EB1">
      <w:pPr>
        <w:jc w:val="center"/>
        <w:rPr>
          <w:b/>
          <w:color w:val="000000"/>
          <w:sz w:val="20"/>
          <w:szCs w:val="20"/>
        </w:rPr>
      </w:pPr>
      <w:r w:rsidRPr="002C5BB2">
        <w:rPr>
          <w:b/>
          <w:color w:val="000000"/>
          <w:sz w:val="20"/>
          <w:szCs w:val="20"/>
        </w:rPr>
        <w:lastRenderedPageBreak/>
        <w:t>FISH</w:t>
      </w:r>
      <w:r w:rsidR="00B96EB1" w:rsidRPr="002C5BB2">
        <w:rPr>
          <w:b/>
          <w:color w:val="000000"/>
          <w:sz w:val="20"/>
          <w:szCs w:val="20"/>
        </w:rPr>
        <w:t xml:space="preserve"> ANNEX 1</w:t>
      </w:r>
    </w:p>
    <w:p w:rsidR="00B96EB1" w:rsidRPr="002C5BB2" w:rsidRDefault="00B96EB1" w:rsidP="00B96EB1">
      <w:pPr>
        <w:jc w:val="center"/>
        <w:rPr>
          <w:b/>
          <w:color w:val="000000"/>
          <w:sz w:val="20"/>
          <w:szCs w:val="20"/>
        </w:rPr>
      </w:pPr>
    </w:p>
    <w:p w:rsidR="00B96EB1" w:rsidRPr="002C5BB2" w:rsidRDefault="00B96EB1" w:rsidP="00832446">
      <w:pPr>
        <w:autoSpaceDE w:val="0"/>
        <w:rPr>
          <w:b/>
          <w:bCs/>
          <w:sz w:val="20"/>
          <w:szCs w:val="20"/>
        </w:rPr>
      </w:pPr>
      <w:r w:rsidRPr="002C5BB2">
        <w:rPr>
          <w:b/>
          <w:bCs/>
          <w:sz w:val="20"/>
          <w:szCs w:val="20"/>
        </w:rPr>
        <w:t>Project workplan</w:t>
      </w:r>
    </w:p>
    <w:p w:rsidR="00B96EB1" w:rsidRPr="002C5BB2" w:rsidRDefault="00B96EB1" w:rsidP="00B96EB1">
      <w:pPr>
        <w:rPr>
          <w:color w:val="000000"/>
          <w:sz w:val="20"/>
          <w:szCs w:val="20"/>
        </w:rPr>
      </w:pPr>
    </w:p>
    <w:tbl>
      <w:tblPr>
        <w:tblW w:w="14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3990"/>
        <w:gridCol w:w="3037"/>
        <w:gridCol w:w="2595"/>
        <w:gridCol w:w="3978"/>
      </w:tblGrid>
      <w:tr w:rsidR="00B96EB1" w:rsidRPr="002C5BB2" w:rsidTr="00832446">
        <w:trPr>
          <w:trHeight w:val="206"/>
          <w:tblHeader/>
        </w:trPr>
        <w:tc>
          <w:tcPr>
            <w:tcW w:w="5238" w:type="dxa"/>
            <w:gridSpan w:val="2"/>
            <w:shd w:val="clear" w:color="auto" w:fill="auto"/>
          </w:tcPr>
          <w:p w:rsidR="00B96EB1" w:rsidRPr="002C5BB2" w:rsidRDefault="00B96EB1" w:rsidP="00B96EB1">
            <w:pPr>
              <w:jc w:val="center"/>
              <w:rPr>
                <w:rFonts w:cs="Arial"/>
                <w:b/>
                <w:sz w:val="20"/>
                <w:szCs w:val="20"/>
              </w:rPr>
            </w:pPr>
            <w:r w:rsidRPr="002C5BB2">
              <w:rPr>
                <w:rFonts w:cs="Arial"/>
                <w:b/>
                <w:sz w:val="20"/>
                <w:szCs w:val="20"/>
              </w:rPr>
              <w:t xml:space="preserve">Outcome: </w:t>
            </w:r>
            <w:r w:rsidRPr="002C5BB2">
              <w:rPr>
                <w:rFonts w:cs="Arial"/>
                <w:sz w:val="20"/>
                <w:szCs w:val="20"/>
              </w:rPr>
              <w:t xml:space="preserve">Transboundary fisheries management guidance developed for the </w:t>
            </w:r>
            <w:proofErr w:type="spellStart"/>
            <w:r w:rsidRPr="002C5BB2">
              <w:rPr>
                <w:rFonts w:cs="Arial"/>
                <w:sz w:val="20"/>
                <w:szCs w:val="20"/>
              </w:rPr>
              <w:t>Cubango</w:t>
            </w:r>
            <w:proofErr w:type="spellEnd"/>
            <w:r w:rsidRPr="002C5BB2">
              <w:rPr>
                <w:rFonts w:cs="Arial"/>
                <w:sz w:val="20"/>
                <w:szCs w:val="20"/>
              </w:rPr>
              <w:t>-Okavango basin; community-based applications demonstrated to protect and enhance fish stocks in the basin;</w:t>
            </w:r>
          </w:p>
        </w:tc>
        <w:tc>
          <w:tcPr>
            <w:tcW w:w="3060" w:type="dxa"/>
            <w:shd w:val="clear" w:color="auto" w:fill="auto"/>
          </w:tcPr>
          <w:p w:rsidR="00B96EB1" w:rsidRPr="002C5BB2" w:rsidRDefault="00B96EB1" w:rsidP="00B96EB1">
            <w:pPr>
              <w:jc w:val="center"/>
              <w:rPr>
                <w:rFonts w:cs="Arial"/>
                <w:b/>
                <w:sz w:val="20"/>
                <w:szCs w:val="20"/>
              </w:rPr>
            </w:pPr>
            <w:r w:rsidRPr="002C5BB2">
              <w:rPr>
                <w:rFonts w:cs="Arial"/>
                <w:b/>
                <w:sz w:val="20"/>
                <w:szCs w:val="20"/>
              </w:rPr>
              <w:t>Objectively Verifiable Indicators</w:t>
            </w:r>
          </w:p>
        </w:tc>
        <w:tc>
          <w:tcPr>
            <w:tcW w:w="2610" w:type="dxa"/>
            <w:shd w:val="clear" w:color="auto" w:fill="auto"/>
          </w:tcPr>
          <w:p w:rsidR="00B96EB1" w:rsidRPr="002C5BB2" w:rsidRDefault="00B96EB1" w:rsidP="00B96EB1">
            <w:pPr>
              <w:jc w:val="center"/>
              <w:rPr>
                <w:rFonts w:cs="Arial"/>
                <w:b/>
                <w:sz w:val="20"/>
                <w:szCs w:val="20"/>
              </w:rPr>
            </w:pPr>
            <w:r w:rsidRPr="002C5BB2">
              <w:rPr>
                <w:rFonts w:cs="Arial"/>
                <w:b/>
                <w:sz w:val="20"/>
                <w:szCs w:val="20"/>
              </w:rPr>
              <w:t>Sources of Verification</w:t>
            </w:r>
          </w:p>
        </w:tc>
        <w:tc>
          <w:tcPr>
            <w:tcW w:w="4009" w:type="dxa"/>
            <w:shd w:val="clear" w:color="auto" w:fill="auto"/>
          </w:tcPr>
          <w:p w:rsidR="00B96EB1" w:rsidRPr="002C5BB2" w:rsidRDefault="00B96EB1" w:rsidP="00B96EB1">
            <w:pPr>
              <w:jc w:val="center"/>
              <w:rPr>
                <w:rFonts w:cs="Arial"/>
                <w:b/>
                <w:sz w:val="20"/>
                <w:szCs w:val="20"/>
              </w:rPr>
            </w:pPr>
            <w:r w:rsidRPr="002C5BB2">
              <w:rPr>
                <w:rFonts w:cs="Arial"/>
                <w:b/>
                <w:sz w:val="20"/>
                <w:szCs w:val="20"/>
              </w:rPr>
              <w:t>Assumptions and Risks</w:t>
            </w:r>
          </w:p>
        </w:tc>
      </w:tr>
      <w:tr w:rsidR="00B96EB1" w:rsidRPr="002C5BB2" w:rsidTr="00832446">
        <w:trPr>
          <w:trHeight w:val="827"/>
        </w:trPr>
        <w:tc>
          <w:tcPr>
            <w:tcW w:w="1218" w:type="dxa"/>
            <w:shd w:val="clear" w:color="auto" w:fill="auto"/>
          </w:tcPr>
          <w:p w:rsidR="00B96EB1" w:rsidRPr="002C5BB2" w:rsidRDefault="00B96EB1" w:rsidP="00B96EB1">
            <w:pPr>
              <w:rPr>
                <w:rFonts w:cs="Arial"/>
                <w:bCs/>
                <w:i/>
                <w:sz w:val="20"/>
                <w:szCs w:val="20"/>
              </w:rPr>
            </w:pPr>
            <w:r w:rsidRPr="002C5BB2">
              <w:rPr>
                <w:rFonts w:cs="Arial"/>
                <w:b/>
                <w:sz w:val="20"/>
                <w:szCs w:val="20"/>
              </w:rPr>
              <w:t>ACTIVITIES</w:t>
            </w:r>
          </w:p>
        </w:tc>
        <w:tc>
          <w:tcPr>
            <w:tcW w:w="4020" w:type="dxa"/>
            <w:shd w:val="clear" w:color="auto" w:fill="auto"/>
          </w:tcPr>
          <w:p w:rsidR="00B96EB1" w:rsidRPr="002C5BB2" w:rsidRDefault="00B96EB1" w:rsidP="00B96EB1">
            <w:pPr>
              <w:pStyle w:val="ListParagraph"/>
              <w:numPr>
                <w:ilvl w:val="0"/>
                <w:numId w:val="80"/>
              </w:numPr>
              <w:suppressAutoHyphens/>
              <w:spacing w:after="0"/>
              <w:jc w:val="left"/>
              <w:rPr>
                <w:rFonts w:cs="Arial"/>
                <w:b/>
                <w:sz w:val="20"/>
                <w:szCs w:val="20"/>
              </w:rPr>
            </w:pPr>
            <w:r w:rsidRPr="002C5BB2">
              <w:rPr>
                <w:rFonts w:cs="Arial"/>
                <w:b/>
                <w:sz w:val="20"/>
                <w:szCs w:val="20"/>
              </w:rPr>
              <w:t>Inception report and site selection</w:t>
            </w:r>
          </w:p>
          <w:p w:rsidR="00B96EB1" w:rsidRPr="002C5BB2" w:rsidRDefault="00B96EB1" w:rsidP="00B96EB1">
            <w:pPr>
              <w:numPr>
                <w:ilvl w:val="0"/>
                <w:numId w:val="39"/>
              </w:numPr>
              <w:spacing w:after="0"/>
              <w:jc w:val="left"/>
              <w:rPr>
                <w:rFonts w:cs="Arial"/>
                <w:sz w:val="20"/>
                <w:szCs w:val="20"/>
              </w:rPr>
            </w:pPr>
            <w:r w:rsidRPr="002C5BB2">
              <w:rPr>
                <w:rFonts w:cs="Arial"/>
                <w:sz w:val="20"/>
                <w:szCs w:val="20"/>
              </w:rPr>
              <w:t>Conduct literature review</w:t>
            </w:r>
          </w:p>
          <w:p w:rsidR="00B96EB1" w:rsidRPr="002C5BB2" w:rsidRDefault="00B96EB1" w:rsidP="00B96EB1">
            <w:pPr>
              <w:numPr>
                <w:ilvl w:val="0"/>
                <w:numId w:val="39"/>
              </w:numPr>
              <w:spacing w:after="0"/>
              <w:jc w:val="left"/>
              <w:rPr>
                <w:rFonts w:cs="Arial"/>
                <w:sz w:val="20"/>
                <w:szCs w:val="20"/>
              </w:rPr>
            </w:pPr>
            <w:r w:rsidRPr="002C5BB2">
              <w:rPr>
                <w:rFonts w:cs="Arial"/>
                <w:sz w:val="20"/>
                <w:szCs w:val="20"/>
              </w:rPr>
              <w:t>Community consultations</w:t>
            </w:r>
          </w:p>
          <w:p w:rsidR="00B96EB1" w:rsidRPr="002C5BB2" w:rsidRDefault="00B96EB1" w:rsidP="00B96EB1">
            <w:pPr>
              <w:numPr>
                <w:ilvl w:val="0"/>
                <w:numId w:val="39"/>
              </w:numPr>
              <w:spacing w:after="0"/>
              <w:jc w:val="left"/>
              <w:rPr>
                <w:rFonts w:cs="Arial"/>
                <w:sz w:val="20"/>
                <w:szCs w:val="20"/>
              </w:rPr>
            </w:pPr>
            <w:r w:rsidRPr="002C5BB2">
              <w:rPr>
                <w:rFonts w:cs="Arial"/>
                <w:sz w:val="20"/>
                <w:szCs w:val="20"/>
              </w:rPr>
              <w:t>Develop site selection criteria for pilot communities and Fish protection zones</w:t>
            </w:r>
            <w:r w:rsidR="00832446" w:rsidRPr="002C5BB2">
              <w:rPr>
                <w:rFonts w:cs="Arial"/>
                <w:sz w:val="20"/>
                <w:szCs w:val="20"/>
              </w:rPr>
              <w:t xml:space="preserve"> </w:t>
            </w:r>
            <w:r w:rsidRPr="002C5BB2">
              <w:rPr>
                <w:rFonts w:cs="Arial"/>
                <w:sz w:val="20"/>
                <w:szCs w:val="20"/>
              </w:rPr>
              <w:t>Areas</w:t>
            </w:r>
          </w:p>
          <w:p w:rsidR="00B96EB1" w:rsidRPr="002C5BB2" w:rsidRDefault="00B96EB1" w:rsidP="00B96EB1">
            <w:pPr>
              <w:numPr>
                <w:ilvl w:val="0"/>
                <w:numId w:val="39"/>
              </w:numPr>
              <w:spacing w:after="0"/>
              <w:jc w:val="left"/>
              <w:rPr>
                <w:rFonts w:cs="Arial"/>
                <w:sz w:val="20"/>
                <w:szCs w:val="20"/>
              </w:rPr>
            </w:pPr>
            <w:r w:rsidRPr="002C5BB2">
              <w:rPr>
                <w:rFonts w:cs="Arial"/>
                <w:sz w:val="20"/>
                <w:szCs w:val="20"/>
              </w:rPr>
              <w:t>Make selection of sites</w:t>
            </w:r>
          </w:p>
        </w:tc>
        <w:tc>
          <w:tcPr>
            <w:tcW w:w="3060" w:type="dxa"/>
            <w:shd w:val="clear" w:color="auto" w:fill="auto"/>
          </w:tcPr>
          <w:p w:rsidR="00B96EB1" w:rsidRPr="002C5BB2" w:rsidRDefault="00B96EB1" w:rsidP="00B96EB1">
            <w:pPr>
              <w:rPr>
                <w:rFonts w:cs="Arial"/>
                <w:sz w:val="20"/>
                <w:szCs w:val="20"/>
              </w:rPr>
            </w:pPr>
          </w:p>
          <w:p w:rsidR="00B96EB1" w:rsidRPr="002C5BB2" w:rsidRDefault="00B96EB1" w:rsidP="00B96EB1">
            <w:pPr>
              <w:rPr>
                <w:rFonts w:cs="Arial"/>
                <w:sz w:val="20"/>
                <w:szCs w:val="20"/>
              </w:rPr>
            </w:pPr>
            <w:r w:rsidRPr="002C5BB2">
              <w:rPr>
                <w:rFonts w:cs="Arial"/>
                <w:sz w:val="20"/>
                <w:szCs w:val="20"/>
              </w:rPr>
              <w:t>Literature Review, Project Plan and inception report drafted-PI</w:t>
            </w:r>
          </w:p>
          <w:p w:rsidR="00B96EB1" w:rsidRPr="002C5BB2" w:rsidRDefault="00B96EB1" w:rsidP="00B96EB1">
            <w:pPr>
              <w:rPr>
                <w:rFonts w:cs="Arial"/>
                <w:sz w:val="20"/>
                <w:szCs w:val="20"/>
              </w:rPr>
            </w:pPr>
            <w:r w:rsidRPr="002C5BB2">
              <w:rPr>
                <w:rFonts w:cs="Arial"/>
                <w:sz w:val="20"/>
                <w:szCs w:val="20"/>
              </w:rPr>
              <w:t>Sites criteria defined and sites selected-PI</w:t>
            </w:r>
          </w:p>
          <w:p w:rsidR="00B96EB1" w:rsidRPr="002C5BB2" w:rsidRDefault="00B96EB1" w:rsidP="00B96EB1">
            <w:pPr>
              <w:rPr>
                <w:rFonts w:cs="Arial"/>
                <w:sz w:val="20"/>
                <w:szCs w:val="20"/>
              </w:rPr>
            </w:pPr>
          </w:p>
          <w:p w:rsidR="00B96EB1" w:rsidRPr="002C5BB2" w:rsidRDefault="00B96EB1" w:rsidP="00B96EB1">
            <w:pPr>
              <w:rPr>
                <w:rFonts w:cs="Arial"/>
                <w:sz w:val="20"/>
                <w:szCs w:val="20"/>
              </w:rPr>
            </w:pPr>
          </w:p>
        </w:tc>
        <w:tc>
          <w:tcPr>
            <w:tcW w:w="2610" w:type="dxa"/>
            <w:shd w:val="clear" w:color="auto" w:fill="auto"/>
          </w:tcPr>
          <w:p w:rsidR="00B96EB1" w:rsidRPr="002C5BB2" w:rsidRDefault="00B96EB1" w:rsidP="00B96EB1">
            <w:pPr>
              <w:autoSpaceDE w:val="0"/>
              <w:autoSpaceDN w:val="0"/>
              <w:adjustRightInd w:val="0"/>
              <w:rPr>
                <w:rFonts w:cs="Arial"/>
                <w:sz w:val="20"/>
                <w:szCs w:val="20"/>
              </w:rPr>
            </w:pPr>
          </w:p>
          <w:p w:rsidR="00B96EB1" w:rsidRPr="002C5BB2" w:rsidRDefault="00B96EB1" w:rsidP="00B96EB1">
            <w:pPr>
              <w:autoSpaceDE w:val="0"/>
              <w:autoSpaceDN w:val="0"/>
              <w:adjustRightInd w:val="0"/>
              <w:rPr>
                <w:rFonts w:cs="Arial"/>
                <w:sz w:val="20"/>
                <w:szCs w:val="20"/>
              </w:rPr>
            </w:pPr>
            <w:r w:rsidRPr="002C5BB2">
              <w:rPr>
                <w:rFonts w:cs="Arial"/>
                <w:sz w:val="20"/>
                <w:szCs w:val="20"/>
              </w:rPr>
              <w:t>Literature Review, Project Plan and inception report</w:t>
            </w:r>
          </w:p>
          <w:p w:rsidR="00B96EB1" w:rsidRPr="002C5BB2" w:rsidRDefault="00B96EB1" w:rsidP="00B96EB1">
            <w:pPr>
              <w:autoSpaceDE w:val="0"/>
              <w:autoSpaceDN w:val="0"/>
              <w:adjustRightInd w:val="0"/>
              <w:rPr>
                <w:rFonts w:cs="Arial"/>
                <w:sz w:val="20"/>
                <w:szCs w:val="20"/>
              </w:rPr>
            </w:pPr>
            <w:r w:rsidRPr="002C5BB2">
              <w:rPr>
                <w:rFonts w:cs="Arial"/>
                <w:sz w:val="20"/>
                <w:szCs w:val="20"/>
              </w:rPr>
              <w:t>Criteria and site selection reports</w:t>
            </w:r>
          </w:p>
          <w:p w:rsidR="00B96EB1" w:rsidRPr="002C5BB2" w:rsidRDefault="00B96EB1" w:rsidP="00B96EB1">
            <w:pPr>
              <w:ind w:left="360"/>
              <w:rPr>
                <w:rFonts w:cs="Arial"/>
                <w:sz w:val="20"/>
                <w:szCs w:val="20"/>
              </w:rPr>
            </w:pPr>
          </w:p>
        </w:tc>
        <w:tc>
          <w:tcPr>
            <w:tcW w:w="4009" w:type="dxa"/>
            <w:shd w:val="clear" w:color="auto" w:fill="auto"/>
          </w:tcPr>
          <w:p w:rsidR="00B96EB1" w:rsidRPr="002C5BB2" w:rsidRDefault="00B96EB1" w:rsidP="00B96EB1">
            <w:pPr>
              <w:rPr>
                <w:rFonts w:cs="Arial"/>
                <w:sz w:val="20"/>
                <w:szCs w:val="20"/>
              </w:rPr>
            </w:pPr>
          </w:p>
          <w:p w:rsidR="00B96EB1" w:rsidRPr="002C5BB2" w:rsidRDefault="00B96EB1" w:rsidP="00B96EB1">
            <w:pPr>
              <w:rPr>
                <w:rFonts w:cs="Arial"/>
                <w:sz w:val="20"/>
                <w:szCs w:val="20"/>
              </w:rPr>
            </w:pPr>
          </w:p>
          <w:p w:rsidR="00B96EB1" w:rsidRPr="002C5BB2" w:rsidRDefault="00B96EB1" w:rsidP="00B96EB1">
            <w:pPr>
              <w:rPr>
                <w:rFonts w:cs="Arial"/>
                <w:sz w:val="20"/>
                <w:szCs w:val="20"/>
              </w:rPr>
            </w:pPr>
            <w:r w:rsidRPr="002C5BB2">
              <w:rPr>
                <w:rFonts w:cs="Arial"/>
                <w:sz w:val="20"/>
                <w:szCs w:val="20"/>
              </w:rPr>
              <w:t>Appropriate sites selected, representative of each river fishery zone.</w:t>
            </w:r>
          </w:p>
          <w:p w:rsidR="00B96EB1" w:rsidRPr="002C5BB2" w:rsidRDefault="00B96EB1" w:rsidP="00B96EB1">
            <w:pPr>
              <w:rPr>
                <w:rFonts w:cs="Arial"/>
                <w:sz w:val="20"/>
                <w:szCs w:val="20"/>
              </w:rPr>
            </w:pPr>
          </w:p>
        </w:tc>
      </w:tr>
      <w:tr w:rsidR="00B96EB1" w:rsidRPr="002C5BB2" w:rsidTr="00832446">
        <w:trPr>
          <w:trHeight w:val="827"/>
        </w:trPr>
        <w:tc>
          <w:tcPr>
            <w:tcW w:w="1218" w:type="dxa"/>
            <w:shd w:val="clear" w:color="auto" w:fill="auto"/>
          </w:tcPr>
          <w:p w:rsidR="00B96EB1" w:rsidRPr="002C5BB2" w:rsidRDefault="00B96EB1" w:rsidP="00B96EB1">
            <w:pPr>
              <w:rPr>
                <w:rFonts w:cs="Arial"/>
                <w:bCs/>
                <w:i/>
                <w:sz w:val="20"/>
                <w:szCs w:val="20"/>
              </w:rPr>
            </w:pPr>
          </w:p>
        </w:tc>
        <w:tc>
          <w:tcPr>
            <w:tcW w:w="4020" w:type="dxa"/>
            <w:shd w:val="clear" w:color="auto" w:fill="auto"/>
          </w:tcPr>
          <w:p w:rsidR="00B96EB1" w:rsidRPr="002C5BB2" w:rsidRDefault="00B96EB1" w:rsidP="00B96EB1">
            <w:pPr>
              <w:rPr>
                <w:rFonts w:cs="Arial"/>
                <w:b/>
                <w:sz w:val="20"/>
                <w:szCs w:val="20"/>
              </w:rPr>
            </w:pPr>
            <w:r w:rsidRPr="002C5BB2">
              <w:rPr>
                <w:rFonts w:cs="Arial"/>
                <w:b/>
                <w:sz w:val="20"/>
                <w:szCs w:val="20"/>
              </w:rPr>
              <w:t>2.    Development of transboundary fisheries monitoring protocol</w:t>
            </w:r>
          </w:p>
          <w:p w:rsidR="00B96EB1" w:rsidRPr="002C5BB2" w:rsidRDefault="00B96EB1" w:rsidP="00B96EB1">
            <w:pPr>
              <w:numPr>
                <w:ilvl w:val="0"/>
                <w:numId w:val="39"/>
              </w:numPr>
              <w:spacing w:after="0"/>
              <w:jc w:val="left"/>
              <w:rPr>
                <w:rFonts w:cs="Arial"/>
                <w:sz w:val="20"/>
                <w:szCs w:val="20"/>
              </w:rPr>
            </w:pPr>
            <w:r w:rsidRPr="002C5BB2">
              <w:rPr>
                <w:rFonts w:cs="Arial"/>
                <w:sz w:val="20"/>
                <w:szCs w:val="20"/>
              </w:rPr>
              <w:t>Develop standardised survey methods and adopt in Namibia and Angola</w:t>
            </w:r>
          </w:p>
          <w:p w:rsidR="00B96EB1" w:rsidRPr="002C5BB2" w:rsidRDefault="00B96EB1" w:rsidP="00B96EB1">
            <w:pPr>
              <w:numPr>
                <w:ilvl w:val="0"/>
                <w:numId w:val="39"/>
              </w:numPr>
              <w:spacing w:after="0"/>
              <w:jc w:val="left"/>
              <w:rPr>
                <w:rFonts w:cs="Arial"/>
                <w:sz w:val="20"/>
                <w:szCs w:val="20"/>
              </w:rPr>
            </w:pPr>
            <w:r w:rsidRPr="002C5BB2">
              <w:rPr>
                <w:rFonts w:cs="Arial"/>
                <w:sz w:val="20"/>
                <w:szCs w:val="20"/>
              </w:rPr>
              <w:t>Strengthen fisheries data base in Namibia and Angola (include data collected by communities)</w:t>
            </w:r>
          </w:p>
          <w:p w:rsidR="00B96EB1" w:rsidRPr="002C5BB2" w:rsidRDefault="00B96EB1" w:rsidP="00B96EB1">
            <w:pPr>
              <w:numPr>
                <w:ilvl w:val="0"/>
                <w:numId w:val="39"/>
              </w:numPr>
              <w:spacing w:after="0"/>
              <w:jc w:val="left"/>
              <w:rPr>
                <w:rFonts w:cs="Arial"/>
                <w:sz w:val="20"/>
                <w:szCs w:val="20"/>
              </w:rPr>
            </w:pPr>
            <w:r w:rsidRPr="002C5BB2">
              <w:rPr>
                <w:rFonts w:cs="Arial"/>
                <w:sz w:val="20"/>
                <w:szCs w:val="20"/>
              </w:rPr>
              <w:t>Train communities and national level staff in the use of equipment and research methodologies</w:t>
            </w:r>
          </w:p>
        </w:tc>
        <w:tc>
          <w:tcPr>
            <w:tcW w:w="3060" w:type="dxa"/>
            <w:shd w:val="clear" w:color="auto" w:fill="auto"/>
          </w:tcPr>
          <w:p w:rsidR="00B96EB1" w:rsidRPr="002C5BB2" w:rsidRDefault="00B96EB1" w:rsidP="00B96EB1">
            <w:pPr>
              <w:rPr>
                <w:rFonts w:cs="Arial"/>
                <w:sz w:val="20"/>
                <w:szCs w:val="20"/>
              </w:rPr>
            </w:pPr>
          </w:p>
          <w:p w:rsidR="00B96EB1" w:rsidRPr="002C5BB2" w:rsidRDefault="00B96EB1" w:rsidP="00B96EB1">
            <w:pPr>
              <w:rPr>
                <w:rFonts w:cs="Arial"/>
                <w:sz w:val="20"/>
                <w:szCs w:val="20"/>
              </w:rPr>
            </w:pPr>
          </w:p>
          <w:p w:rsidR="00B96EB1" w:rsidRPr="002C5BB2" w:rsidRDefault="00B96EB1" w:rsidP="00B96EB1">
            <w:pPr>
              <w:rPr>
                <w:rFonts w:cs="Arial"/>
                <w:sz w:val="20"/>
                <w:szCs w:val="20"/>
              </w:rPr>
            </w:pPr>
            <w:r w:rsidRPr="002C5BB2">
              <w:rPr>
                <w:rFonts w:cs="Arial"/>
                <w:sz w:val="20"/>
                <w:szCs w:val="20"/>
              </w:rPr>
              <w:t>Survey methods</w:t>
            </w:r>
          </w:p>
          <w:p w:rsidR="00B96EB1" w:rsidRPr="002C5BB2" w:rsidRDefault="00B96EB1" w:rsidP="00B96EB1">
            <w:pPr>
              <w:rPr>
                <w:rFonts w:cs="Arial"/>
                <w:sz w:val="20"/>
                <w:szCs w:val="20"/>
              </w:rPr>
            </w:pPr>
            <w:r w:rsidRPr="002C5BB2">
              <w:rPr>
                <w:rFonts w:cs="Arial"/>
                <w:sz w:val="20"/>
                <w:szCs w:val="20"/>
              </w:rPr>
              <w:t xml:space="preserve">Monitoring tools </w:t>
            </w:r>
          </w:p>
          <w:p w:rsidR="00B96EB1" w:rsidRPr="002C5BB2" w:rsidRDefault="00B96EB1" w:rsidP="00B96EB1">
            <w:pPr>
              <w:rPr>
                <w:rFonts w:cs="Arial"/>
                <w:sz w:val="20"/>
                <w:szCs w:val="20"/>
              </w:rPr>
            </w:pPr>
            <w:r w:rsidRPr="002C5BB2">
              <w:rPr>
                <w:rFonts w:cs="Arial"/>
                <w:sz w:val="20"/>
                <w:szCs w:val="20"/>
              </w:rPr>
              <w:t>Database</w:t>
            </w:r>
          </w:p>
          <w:p w:rsidR="00B96EB1" w:rsidRPr="002C5BB2" w:rsidDel="007821F3" w:rsidRDefault="00B96EB1" w:rsidP="00B96EB1">
            <w:pPr>
              <w:rPr>
                <w:rFonts w:cs="Arial"/>
                <w:sz w:val="20"/>
                <w:szCs w:val="20"/>
              </w:rPr>
            </w:pPr>
          </w:p>
          <w:p w:rsidR="00B96EB1" w:rsidRPr="002C5BB2" w:rsidDel="007821F3" w:rsidRDefault="00B96EB1" w:rsidP="00B96EB1">
            <w:pPr>
              <w:rPr>
                <w:rFonts w:cs="Arial"/>
                <w:sz w:val="20"/>
                <w:szCs w:val="20"/>
              </w:rPr>
            </w:pPr>
          </w:p>
          <w:p w:rsidR="00B96EB1" w:rsidRPr="002C5BB2" w:rsidRDefault="00B96EB1" w:rsidP="00B96EB1">
            <w:pPr>
              <w:rPr>
                <w:rFonts w:cs="Arial"/>
                <w:sz w:val="20"/>
                <w:szCs w:val="20"/>
              </w:rPr>
            </w:pPr>
            <w:r w:rsidRPr="002C5BB2">
              <w:rPr>
                <w:rFonts w:cs="Arial"/>
                <w:sz w:val="20"/>
                <w:szCs w:val="20"/>
              </w:rPr>
              <w:t>Socio-economic study drafted</w:t>
            </w:r>
          </w:p>
          <w:p w:rsidR="00B96EB1" w:rsidRPr="002C5BB2" w:rsidRDefault="00B96EB1" w:rsidP="00B96EB1">
            <w:pPr>
              <w:rPr>
                <w:rFonts w:cs="Arial"/>
                <w:sz w:val="20"/>
                <w:szCs w:val="20"/>
              </w:rPr>
            </w:pPr>
          </w:p>
        </w:tc>
        <w:tc>
          <w:tcPr>
            <w:tcW w:w="2610" w:type="dxa"/>
            <w:shd w:val="clear" w:color="auto" w:fill="auto"/>
          </w:tcPr>
          <w:p w:rsidR="00B96EB1" w:rsidRPr="002C5BB2" w:rsidRDefault="00B96EB1" w:rsidP="00B96EB1">
            <w:pPr>
              <w:autoSpaceDE w:val="0"/>
              <w:autoSpaceDN w:val="0"/>
              <w:adjustRightInd w:val="0"/>
              <w:rPr>
                <w:rFonts w:cs="Arial"/>
                <w:sz w:val="20"/>
                <w:szCs w:val="20"/>
              </w:rPr>
            </w:pPr>
          </w:p>
          <w:p w:rsidR="00B96EB1" w:rsidRPr="002C5BB2" w:rsidRDefault="00B96EB1" w:rsidP="00B96EB1">
            <w:pPr>
              <w:autoSpaceDE w:val="0"/>
              <w:autoSpaceDN w:val="0"/>
              <w:adjustRightInd w:val="0"/>
              <w:rPr>
                <w:rFonts w:cs="Arial"/>
                <w:sz w:val="20"/>
                <w:szCs w:val="20"/>
              </w:rPr>
            </w:pPr>
          </w:p>
          <w:p w:rsidR="00B96EB1" w:rsidRPr="002C5BB2" w:rsidRDefault="00B96EB1" w:rsidP="00B96EB1">
            <w:pPr>
              <w:autoSpaceDE w:val="0"/>
              <w:autoSpaceDN w:val="0"/>
              <w:adjustRightInd w:val="0"/>
              <w:rPr>
                <w:rFonts w:cs="Arial"/>
                <w:sz w:val="20"/>
                <w:szCs w:val="20"/>
              </w:rPr>
            </w:pPr>
            <w:r w:rsidRPr="002C5BB2">
              <w:rPr>
                <w:rFonts w:cs="Arial"/>
                <w:sz w:val="20"/>
                <w:szCs w:val="20"/>
              </w:rPr>
              <w:t>Report on process of developing the method</w:t>
            </w:r>
          </w:p>
          <w:p w:rsidR="00B96EB1" w:rsidRPr="002C5BB2" w:rsidRDefault="00B96EB1" w:rsidP="00B96EB1">
            <w:pPr>
              <w:autoSpaceDE w:val="0"/>
              <w:autoSpaceDN w:val="0"/>
              <w:adjustRightInd w:val="0"/>
              <w:rPr>
                <w:rFonts w:cs="Arial"/>
                <w:sz w:val="20"/>
                <w:szCs w:val="20"/>
              </w:rPr>
            </w:pPr>
            <w:r w:rsidRPr="002C5BB2">
              <w:rPr>
                <w:rFonts w:cs="Arial"/>
                <w:sz w:val="20"/>
                <w:szCs w:val="20"/>
              </w:rPr>
              <w:t>Survey reports</w:t>
            </w:r>
          </w:p>
          <w:p w:rsidR="00B96EB1" w:rsidRPr="002C5BB2" w:rsidRDefault="00B96EB1" w:rsidP="00B96EB1">
            <w:pPr>
              <w:autoSpaceDE w:val="0"/>
              <w:autoSpaceDN w:val="0"/>
              <w:adjustRightInd w:val="0"/>
              <w:rPr>
                <w:rFonts w:cs="Arial"/>
                <w:sz w:val="20"/>
                <w:szCs w:val="20"/>
              </w:rPr>
            </w:pPr>
            <w:r w:rsidRPr="002C5BB2">
              <w:rPr>
                <w:rFonts w:cs="Arial"/>
                <w:sz w:val="20"/>
                <w:szCs w:val="20"/>
              </w:rPr>
              <w:t>Data sharing protocol</w:t>
            </w:r>
          </w:p>
          <w:p w:rsidR="00B96EB1" w:rsidRPr="002C5BB2" w:rsidRDefault="00B96EB1" w:rsidP="00B96EB1">
            <w:pPr>
              <w:autoSpaceDE w:val="0"/>
              <w:autoSpaceDN w:val="0"/>
              <w:adjustRightInd w:val="0"/>
              <w:rPr>
                <w:rFonts w:cs="Arial"/>
                <w:sz w:val="20"/>
                <w:szCs w:val="20"/>
              </w:rPr>
            </w:pPr>
            <w:r w:rsidRPr="002C5BB2">
              <w:rPr>
                <w:rFonts w:cs="Arial"/>
                <w:sz w:val="20"/>
                <w:szCs w:val="20"/>
              </w:rPr>
              <w:t>Monitoring programme</w:t>
            </w:r>
          </w:p>
          <w:p w:rsidR="00B96EB1" w:rsidRPr="002C5BB2" w:rsidRDefault="00B96EB1" w:rsidP="00B96EB1">
            <w:pPr>
              <w:autoSpaceDE w:val="0"/>
              <w:autoSpaceDN w:val="0"/>
              <w:adjustRightInd w:val="0"/>
              <w:rPr>
                <w:rFonts w:cs="Arial"/>
                <w:sz w:val="20"/>
                <w:szCs w:val="20"/>
              </w:rPr>
            </w:pPr>
            <w:r w:rsidRPr="002C5BB2">
              <w:rPr>
                <w:rFonts w:cs="Arial"/>
                <w:sz w:val="20"/>
                <w:szCs w:val="20"/>
              </w:rPr>
              <w:t>Research findings/reports</w:t>
            </w:r>
          </w:p>
          <w:p w:rsidR="00B96EB1" w:rsidRPr="002C5BB2" w:rsidRDefault="00B96EB1" w:rsidP="00B96EB1">
            <w:pPr>
              <w:autoSpaceDE w:val="0"/>
              <w:autoSpaceDN w:val="0"/>
              <w:adjustRightInd w:val="0"/>
              <w:rPr>
                <w:rFonts w:cs="Arial"/>
                <w:sz w:val="20"/>
                <w:szCs w:val="20"/>
              </w:rPr>
            </w:pPr>
          </w:p>
          <w:p w:rsidR="00B96EB1" w:rsidRPr="002C5BB2" w:rsidRDefault="00B96EB1" w:rsidP="00B96EB1">
            <w:pPr>
              <w:autoSpaceDE w:val="0"/>
              <w:autoSpaceDN w:val="0"/>
              <w:adjustRightInd w:val="0"/>
              <w:rPr>
                <w:rFonts w:cs="Arial"/>
                <w:sz w:val="20"/>
                <w:szCs w:val="20"/>
              </w:rPr>
            </w:pPr>
          </w:p>
          <w:p w:rsidR="00B96EB1" w:rsidRPr="002C5BB2" w:rsidRDefault="00B96EB1" w:rsidP="00B96EB1">
            <w:pPr>
              <w:rPr>
                <w:rFonts w:cs="Arial"/>
                <w:sz w:val="20"/>
                <w:szCs w:val="20"/>
              </w:rPr>
            </w:pPr>
          </w:p>
        </w:tc>
        <w:tc>
          <w:tcPr>
            <w:tcW w:w="4009" w:type="dxa"/>
            <w:shd w:val="clear" w:color="auto" w:fill="auto"/>
          </w:tcPr>
          <w:p w:rsidR="00B96EB1" w:rsidRPr="002C5BB2" w:rsidRDefault="00B96EB1" w:rsidP="00B96EB1">
            <w:pPr>
              <w:rPr>
                <w:rFonts w:cs="Arial"/>
                <w:sz w:val="20"/>
                <w:szCs w:val="20"/>
              </w:rPr>
            </w:pPr>
          </w:p>
          <w:p w:rsidR="00B96EB1" w:rsidRPr="002C5BB2" w:rsidRDefault="00B96EB1" w:rsidP="00B96EB1">
            <w:pPr>
              <w:rPr>
                <w:rFonts w:cs="Arial"/>
                <w:sz w:val="20"/>
                <w:szCs w:val="20"/>
              </w:rPr>
            </w:pPr>
          </w:p>
          <w:p w:rsidR="00B96EB1" w:rsidRPr="002C5BB2" w:rsidRDefault="00B96EB1" w:rsidP="00B96EB1">
            <w:pPr>
              <w:rPr>
                <w:rFonts w:cs="Arial"/>
                <w:sz w:val="20"/>
                <w:szCs w:val="20"/>
              </w:rPr>
            </w:pPr>
            <w:r w:rsidRPr="002C5BB2">
              <w:rPr>
                <w:rFonts w:cs="Arial"/>
                <w:sz w:val="20"/>
                <w:szCs w:val="20"/>
              </w:rPr>
              <w:t>Namibia and Angola governments agree to common survey methods</w:t>
            </w:r>
          </w:p>
          <w:p w:rsidR="00B96EB1" w:rsidRPr="002C5BB2" w:rsidRDefault="00B96EB1" w:rsidP="00B96EB1">
            <w:pPr>
              <w:rPr>
                <w:rFonts w:cs="Arial"/>
                <w:sz w:val="20"/>
                <w:szCs w:val="20"/>
              </w:rPr>
            </w:pPr>
            <w:r w:rsidRPr="002C5BB2">
              <w:rPr>
                <w:rFonts w:cs="Arial"/>
                <w:sz w:val="20"/>
                <w:szCs w:val="20"/>
              </w:rPr>
              <w:t>Willingness from the governments to invest in upkeep of data base</w:t>
            </w:r>
          </w:p>
          <w:p w:rsidR="00B96EB1" w:rsidRPr="002C5BB2" w:rsidRDefault="00B96EB1" w:rsidP="00B96EB1">
            <w:pPr>
              <w:rPr>
                <w:rFonts w:cs="Arial"/>
                <w:sz w:val="20"/>
                <w:szCs w:val="20"/>
              </w:rPr>
            </w:pPr>
            <w:r w:rsidRPr="002C5BB2">
              <w:rPr>
                <w:rFonts w:cs="Arial"/>
                <w:sz w:val="20"/>
                <w:szCs w:val="20"/>
              </w:rPr>
              <w:t>Communities are motivated to participate in monitoring activities</w:t>
            </w:r>
          </w:p>
        </w:tc>
      </w:tr>
      <w:tr w:rsidR="00B96EB1" w:rsidRPr="002C5BB2" w:rsidTr="00832446">
        <w:trPr>
          <w:trHeight w:val="827"/>
        </w:trPr>
        <w:tc>
          <w:tcPr>
            <w:tcW w:w="1218" w:type="dxa"/>
            <w:shd w:val="clear" w:color="auto" w:fill="auto"/>
          </w:tcPr>
          <w:p w:rsidR="00B96EB1" w:rsidRPr="002C5BB2" w:rsidRDefault="00B96EB1" w:rsidP="00B96EB1">
            <w:pPr>
              <w:rPr>
                <w:rFonts w:cs="Arial"/>
                <w:bCs/>
                <w:i/>
                <w:sz w:val="20"/>
                <w:szCs w:val="20"/>
              </w:rPr>
            </w:pPr>
          </w:p>
        </w:tc>
        <w:tc>
          <w:tcPr>
            <w:tcW w:w="4020" w:type="dxa"/>
            <w:shd w:val="clear" w:color="auto" w:fill="auto"/>
          </w:tcPr>
          <w:p w:rsidR="00B96EB1" w:rsidRPr="002C5BB2" w:rsidRDefault="00B96EB1" w:rsidP="00B96EB1">
            <w:pPr>
              <w:numPr>
                <w:ilvl w:val="0"/>
                <w:numId w:val="78"/>
              </w:numPr>
              <w:suppressAutoHyphens/>
              <w:spacing w:after="0"/>
              <w:jc w:val="left"/>
              <w:rPr>
                <w:rFonts w:cs="Arial"/>
                <w:b/>
                <w:sz w:val="20"/>
                <w:szCs w:val="20"/>
              </w:rPr>
            </w:pPr>
            <w:r w:rsidRPr="002C5BB2">
              <w:rPr>
                <w:rFonts w:cs="Arial"/>
                <w:b/>
                <w:sz w:val="20"/>
                <w:szCs w:val="20"/>
              </w:rPr>
              <w:t xml:space="preserve">Formation of community based fisheries management institutions (committees) </w:t>
            </w:r>
          </w:p>
          <w:p w:rsidR="00B96EB1" w:rsidRPr="002C5BB2" w:rsidRDefault="00B96EB1" w:rsidP="00B96EB1">
            <w:pPr>
              <w:numPr>
                <w:ilvl w:val="0"/>
                <w:numId w:val="37"/>
              </w:numPr>
              <w:spacing w:after="0"/>
              <w:jc w:val="left"/>
              <w:rPr>
                <w:rFonts w:cs="Arial"/>
                <w:sz w:val="20"/>
                <w:szCs w:val="20"/>
              </w:rPr>
            </w:pPr>
            <w:r w:rsidRPr="002C5BB2">
              <w:rPr>
                <w:rFonts w:cs="Arial"/>
                <w:sz w:val="20"/>
                <w:szCs w:val="20"/>
              </w:rPr>
              <w:t xml:space="preserve">Identify appropriate skills needed for consultant socio-economic support and training for the project and MFMR </w:t>
            </w:r>
            <w:r w:rsidRPr="002C5BB2">
              <w:rPr>
                <w:rFonts w:cs="Arial"/>
                <w:sz w:val="20"/>
                <w:szCs w:val="20"/>
              </w:rPr>
              <w:lastRenderedPageBreak/>
              <w:t>to implement comprehensive CBNRM programme.</w:t>
            </w:r>
          </w:p>
          <w:p w:rsidR="00B96EB1" w:rsidRPr="002C5BB2" w:rsidRDefault="00B96EB1" w:rsidP="00B96EB1">
            <w:pPr>
              <w:numPr>
                <w:ilvl w:val="0"/>
                <w:numId w:val="37"/>
              </w:numPr>
              <w:spacing w:after="0"/>
              <w:jc w:val="left"/>
              <w:rPr>
                <w:rFonts w:cs="Arial"/>
                <w:sz w:val="20"/>
                <w:szCs w:val="20"/>
              </w:rPr>
            </w:pPr>
            <w:r w:rsidRPr="002C5BB2">
              <w:rPr>
                <w:rFonts w:cs="Arial"/>
                <w:sz w:val="20"/>
                <w:szCs w:val="20"/>
              </w:rPr>
              <w:t xml:space="preserve">Provide project support for consultant inputs to guide the CBNRM programme and provide appropriate staff training. </w:t>
            </w:r>
          </w:p>
          <w:p w:rsidR="00B96EB1" w:rsidRPr="002C5BB2" w:rsidRDefault="00B96EB1" w:rsidP="00B96EB1">
            <w:pPr>
              <w:numPr>
                <w:ilvl w:val="0"/>
                <w:numId w:val="37"/>
              </w:numPr>
              <w:spacing w:after="0"/>
              <w:jc w:val="left"/>
              <w:rPr>
                <w:rFonts w:cs="Arial"/>
                <w:sz w:val="20"/>
                <w:szCs w:val="20"/>
              </w:rPr>
            </w:pPr>
            <w:r w:rsidRPr="002C5BB2">
              <w:rPr>
                <w:rFonts w:cs="Arial"/>
                <w:sz w:val="20"/>
                <w:szCs w:val="20"/>
              </w:rPr>
              <w:t>Conduct baseline surveys</w:t>
            </w:r>
          </w:p>
          <w:p w:rsidR="00B96EB1" w:rsidRPr="002C5BB2" w:rsidRDefault="00B96EB1" w:rsidP="00B96EB1">
            <w:pPr>
              <w:numPr>
                <w:ilvl w:val="0"/>
                <w:numId w:val="37"/>
              </w:numPr>
              <w:spacing w:after="0"/>
              <w:jc w:val="left"/>
              <w:rPr>
                <w:rFonts w:cs="Arial"/>
                <w:sz w:val="20"/>
                <w:szCs w:val="20"/>
              </w:rPr>
            </w:pPr>
            <w:r w:rsidRPr="002C5BB2">
              <w:rPr>
                <w:rFonts w:cs="Arial"/>
                <w:sz w:val="20"/>
                <w:szCs w:val="20"/>
              </w:rPr>
              <w:t>Conduct community specific socio-economic evaluation</w:t>
            </w:r>
          </w:p>
          <w:p w:rsidR="00B96EB1" w:rsidRPr="002C5BB2" w:rsidRDefault="00B96EB1" w:rsidP="00B96EB1">
            <w:pPr>
              <w:numPr>
                <w:ilvl w:val="0"/>
                <w:numId w:val="37"/>
              </w:numPr>
              <w:spacing w:after="0"/>
              <w:jc w:val="left"/>
              <w:rPr>
                <w:rFonts w:cs="Arial"/>
                <w:sz w:val="20"/>
                <w:szCs w:val="20"/>
              </w:rPr>
            </w:pPr>
            <w:r w:rsidRPr="002C5BB2">
              <w:rPr>
                <w:rFonts w:cs="Arial"/>
                <w:sz w:val="20"/>
                <w:szCs w:val="20"/>
              </w:rPr>
              <w:t>Hold meetings with communities to identify root causes to challenges and options for solutions</w:t>
            </w:r>
          </w:p>
          <w:p w:rsidR="00B96EB1" w:rsidRPr="002C5BB2" w:rsidRDefault="00B96EB1" w:rsidP="00B96EB1">
            <w:pPr>
              <w:numPr>
                <w:ilvl w:val="0"/>
                <w:numId w:val="37"/>
              </w:numPr>
              <w:spacing w:after="0"/>
              <w:jc w:val="left"/>
              <w:rPr>
                <w:rFonts w:cs="Arial"/>
                <w:sz w:val="20"/>
                <w:szCs w:val="20"/>
              </w:rPr>
            </w:pPr>
            <w:r w:rsidRPr="002C5BB2">
              <w:rPr>
                <w:rFonts w:cs="Arial"/>
                <w:sz w:val="20"/>
                <w:szCs w:val="20"/>
              </w:rPr>
              <w:t xml:space="preserve"> </w:t>
            </w:r>
          </w:p>
          <w:p w:rsidR="00B96EB1" w:rsidRPr="002C5BB2" w:rsidRDefault="00B96EB1" w:rsidP="00B96EB1">
            <w:pPr>
              <w:numPr>
                <w:ilvl w:val="0"/>
                <w:numId w:val="37"/>
              </w:numPr>
              <w:spacing w:after="0"/>
              <w:jc w:val="left"/>
              <w:rPr>
                <w:rFonts w:cs="Arial"/>
                <w:sz w:val="20"/>
                <w:szCs w:val="20"/>
              </w:rPr>
            </w:pPr>
            <w:r w:rsidRPr="002C5BB2">
              <w:rPr>
                <w:rFonts w:cs="Arial"/>
                <w:sz w:val="20"/>
                <w:szCs w:val="20"/>
              </w:rPr>
              <w:t>Delineate fisheries protection zones</w:t>
            </w:r>
          </w:p>
          <w:p w:rsidR="00B96EB1" w:rsidRPr="002C5BB2" w:rsidRDefault="00B96EB1" w:rsidP="00B96EB1">
            <w:pPr>
              <w:numPr>
                <w:ilvl w:val="0"/>
                <w:numId w:val="37"/>
              </w:numPr>
              <w:spacing w:after="0"/>
              <w:jc w:val="left"/>
              <w:rPr>
                <w:rFonts w:cs="Arial"/>
                <w:sz w:val="20"/>
                <w:szCs w:val="20"/>
              </w:rPr>
            </w:pPr>
            <w:r w:rsidRPr="002C5BB2">
              <w:rPr>
                <w:rFonts w:cs="Arial"/>
                <w:sz w:val="20"/>
                <w:szCs w:val="20"/>
              </w:rPr>
              <w:t>Awareness raising and training</w:t>
            </w:r>
          </w:p>
        </w:tc>
        <w:tc>
          <w:tcPr>
            <w:tcW w:w="3060" w:type="dxa"/>
            <w:shd w:val="clear" w:color="auto" w:fill="auto"/>
          </w:tcPr>
          <w:p w:rsidR="00B96EB1" w:rsidRPr="002C5BB2" w:rsidRDefault="00B96EB1" w:rsidP="00B96EB1">
            <w:pPr>
              <w:rPr>
                <w:rFonts w:cs="Arial"/>
                <w:sz w:val="20"/>
                <w:szCs w:val="20"/>
              </w:rPr>
            </w:pPr>
          </w:p>
          <w:p w:rsidR="00B96EB1" w:rsidRPr="002C5BB2" w:rsidRDefault="00B96EB1" w:rsidP="00B96EB1">
            <w:pPr>
              <w:rPr>
                <w:rFonts w:cs="Arial"/>
                <w:sz w:val="20"/>
                <w:szCs w:val="20"/>
              </w:rPr>
            </w:pPr>
            <w:r w:rsidRPr="002C5BB2">
              <w:rPr>
                <w:rFonts w:cs="Arial"/>
                <w:sz w:val="20"/>
                <w:szCs w:val="20"/>
              </w:rPr>
              <w:t>Fisheries committees formed</w:t>
            </w:r>
          </w:p>
          <w:p w:rsidR="00B96EB1" w:rsidRPr="002C5BB2" w:rsidRDefault="00B96EB1" w:rsidP="00B96EB1">
            <w:pPr>
              <w:rPr>
                <w:rFonts w:cs="Arial"/>
                <w:sz w:val="20"/>
                <w:szCs w:val="20"/>
              </w:rPr>
            </w:pPr>
            <w:r w:rsidRPr="002C5BB2">
              <w:rPr>
                <w:rFonts w:cs="Arial"/>
                <w:sz w:val="20"/>
                <w:szCs w:val="20"/>
              </w:rPr>
              <w:t>Fish protection zones</w:t>
            </w:r>
            <w:r w:rsidR="00832446" w:rsidRPr="002C5BB2">
              <w:rPr>
                <w:rFonts w:cs="Arial"/>
                <w:sz w:val="20"/>
                <w:szCs w:val="20"/>
              </w:rPr>
              <w:t xml:space="preserve"> a</w:t>
            </w:r>
            <w:r w:rsidRPr="002C5BB2">
              <w:rPr>
                <w:rFonts w:cs="Arial"/>
                <w:sz w:val="20"/>
                <w:szCs w:val="20"/>
              </w:rPr>
              <w:t>reas</w:t>
            </w:r>
          </w:p>
          <w:p w:rsidR="00B96EB1" w:rsidRPr="002C5BB2" w:rsidRDefault="00B96EB1" w:rsidP="00B96EB1">
            <w:pPr>
              <w:rPr>
                <w:rFonts w:cs="Arial"/>
                <w:sz w:val="20"/>
                <w:szCs w:val="20"/>
              </w:rPr>
            </w:pPr>
            <w:r w:rsidRPr="002C5BB2">
              <w:rPr>
                <w:rFonts w:cs="Arial"/>
                <w:sz w:val="20"/>
                <w:szCs w:val="20"/>
              </w:rPr>
              <w:t xml:space="preserve">Changes Trends in fish stocks demonstrated through </w:t>
            </w:r>
            <w:r w:rsidRPr="002C5BB2">
              <w:rPr>
                <w:rFonts w:cs="Arial"/>
                <w:sz w:val="20"/>
                <w:szCs w:val="20"/>
              </w:rPr>
              <w:lastRenderedPageBreak/>
              <w:t>standardized research and monitoring programmes</w:t>
            </w:r>
          </w:p>
          <w:p w:rsidR="00B96EB1" w:rsidRPr="002C5BB2" w:rsidRDefault="00B96EB1" w:rsidP="00B96EB1">
            <w:pPr>
              <w:rPr>
                <w:rFonts w:cs="Arial"/>
                <w:sz w:val="20"/>
                <w:szCs w:val="20"/>
              </w:rPr>
            </w:pPr>
          </w:p>
        </w:tc>
        <w:tc>
          <w:tcPr>
            <w:tcW w:w="2610" w:type="dxa"/>
            <w:shd w:val="clear" w:color="auto" w:fill="auto"/>
          </w:tcPr>
          <w:p w:rsidR="00B96EB1" w:rsidRPr="002C5BB2" w:rsidRDefault="00B96EB1" w:rsidP="00B96EB1">
            <w:pPr>
              <w:autoSpaceDE w:val="0"/>
              <w:autoSpaceDN w:val="0"/>
              <w:adjustRightInd w:val="0"/>
              <w:rPr>
                <w:rFonts w:cs="Arial"/>
                <w:sz w:val="20"/>
                <w:szCs w:val="20"/>
              </w:rPr>
            </w:pPr>
          </w:p>
          <w:p w:rsidR="00B96EB1" w:rsidRPr="002C5BB2" w:rsidRDefault="00B96EB1" w:rsidP="00B96EB1">
            <w:pPr>
              <w:autoSpaceDE w:val="0"/>
              <w:autoSpaceDN w:val="0"/>
              <w:adjustRightInd w:val="0"/>
              <w:rPr>
                <w:rFonts w:cs="Arial"/>
                <w:sz w:val="20"/>
                <w:szCs w:val="20"/>
              </w:rPr>
            </w:pPr>
            <w:r w:rsidRPr="002C5BB2">
              <w:rPr>
                <w:rFonts w:cs="Arial"/>
                <w:sz w:val="20"/>
                <w:szCs w:val="20"/>
              </w:rPr>
              <w:t>Fisheries committee meeting minutes</w:t>
            </w:r>
          </w:p>
          <w:p w:rsidR="00B96EB1" w:rsidRPr="002C5BB2" w:rsidRDefault="00B96EB1" w:rsidP="00B96EB1">
            <w:pPr>
              <w:autoSpaceDE w:val="0"/>
              <w:autoSpaceDN w:val="0"/>
              <w:adjustRightInd w:val="0"/>
              <w:rPr>
                <w:rFonts w:cs="Arial"/>
                <w:sz w:val="20"/>
                <w:szCs w:val="20"/>
              </w:rPr>
            </w:pPr>
            <w:r w:rsidRPr="002C5BB2">
              <w:rPr>
                <w:rFonts w:cs="Arial"/>
                <w:sz w:val="20"/>
                <w:szCs w:val="20"/>
              </w:rPr>
              <w:t>Management plans</w:t>
            </w:r>
          </w:p>
          <w:p w:rsidR="00B96EB1" w:rsidRPr="002C5BB2" w:rsidRDefault="00B96EB1" w:rsidP="00B96EB1">
            <w:pPr>
              <w:autoSpaceDE w:val="0"/>
              <w:autoSpaceDN w:val="0"/>
              <w:adjustRightInd w:val="0"/>
              <w:rPr>
                <w:rFonts w:cs="Arial"/>
                <w:sz w:val="20"/>
                <w:szCs w:val="20"/>
              </w:rPr>
            </w:pPr>
            <w:r w:rsidRPr="002C5BB2">
              <w:rPr>
                <w:rFonts w:cs="Arial"/>
                <w:sz w:val="20"/>
                <w:szCs w:val="20"/>
              </w:rPr>
              <w:t>Consultancy reports</w:t>
            </w:r>
          </w:p>
          <w:p w:rsidR="00B96EB1" w:rsidRPr="002C5BB2" w:rsidRDefault="00B96EB1" w:rsidP="00B96EB1">
            <w:pPr>
              <w:rPr>
                <w:rFonts w:cs="Arial"/>
                <w:sz w:val="20"/>
                <w:szCs w:val="20"/>
              </w:rPr>
            </w:pPr>
          </w:p>
        </w:tc>
        <w:tc>
          <w:tcPr>
            <w:tcW w:w="4009" w:type="dxa"/>
            <w:shd w:val="clear" w:color="auto" w:fill="auto"/>
          </w:tcPr>
          <w:p w:rsidR="00B96EB1" w:rsidRPr="002C5BB2" w:rsidRDefault="00B96EB1" w:rsidP="00B96EB1">
            <w:pPr>
              <w:rPr>
                <w:rFonts w:cs="Arial"/>
                <w:sz w:val="20"/>
                <w:szCs w:val="20"/>
              </w:rPr>
            </w:pPr>
          </w:p>
          <w:p w:rsidR="00B96EB1" w:rsidRPr="002C5BB2" w:rsidRDefault="00B96EB1" w:rsidP="00B96EB1">
            <w:pPr>
              <w:rPr>
                <w:rFonts w:cs="Arial"/>
                <w:sz w:val="20"/>
                <w:szCs w:val="20"/>
              </w:rPr>
            </w:pPr>
            <w:r w:rsidRPr="002C5BB2">
              <w:rPr>
                <w:rFonts w:cs="Arial"/>
                <w:sz w:val="20"/>
                <w:szCs w:val="20"/>
              </w:rPr>
              <w:t>Communities are motivated to participate in proposed conservation approach</w:t>
            </w:r>
          </w:p>
          <w:p w:rsidR="00B96EB1" w:rsidRPr="002C5BB2" w:rsidRDefault="00B96EB1" w:rsidP="00B96EB1">
            <w:pPr>
              <w:rPr>
                <w:rFonts w:cs="Arial"/>
                <w:sz w:val="20"/>
                <w:szCs w:val="20"/>
              </w:rPr>
            </w:pPr>
            <w:r w:rsidRPr="002C5BB2">
              <w:rPr>
                <w:rFonts w:cs="Arial"/>
                <w:sz w:val="20"/>
                <w:szCs w:val="20"/>
              </w:rPr>
              <w:t xml:space="preserve">MFMR establishes socio-economic staffing capacity in Inland Fisheries Directorate of </w:t>
            </w:r>
            <w:r w:rsidRPr="002C5BB2">
              <w:rPr>
                <w:rFonts w:cs="Arial"/>
                <w:sz w:val="20"/>
                <w:szCs w:val="20"/>
              </w:rPr>
              <w:lastRenderedPageBreak/>
              <w:t>the Ministry to provide continued support for fishing community committees.</w:t>
            </w:r>
          </w:p>
          <w:p w:rsidR="00B96EB1" w:rsidRPr="002C5BB2" w:rsidRDefault="00B96EB1">
            <w:pPr>
              <w:rPr>
                <w:rFonts w:cs="Arial"/>
                <w:sz w:val="20"/>
                <w:szCs w:val="20"/>
              </w:rPr>
            </w:pPr>
          </w:p>
        </w:tc>
      </w:tr>
      <w:tr w:rsidR="00B96EB1" w:rsidRPr="002C5BB2" w:rsidTr="00832446">
        <w:trPr>
          <w:trHeight w:val="827"/>
        </w:trPr>
        <w:tc>
          <w:tcPr>
            <w:tcW w:w="1218" w:type="dxa"/>
            <w:shd w:val="clear" w:color="auto" w:fill="auto"/>
          </w:tcPr>
          <w:p w:rsidR="00B96EB1" w:rsidRPr="002C5BB2" w:rsidRDefault="00B96EB1" w:rsidP="00B96EB1">
            <w:pPr>
              <w:rPr>
                <w:rFonts w:cs="Arial"/>
                <w:bCs/>
                <w:i/>
                <w:sz w:val="20"/>
                <w:szCs w:val="20"/>
              </w:rPr>
            </w:pPr>
          </w:p>
        </w:tc>
        <w:tc>
          <w:tcPr>
            <w:tcW w:w="4020" w:type="dxa"/>
            <w:shd w:val="clear" w:color="auto" w:fill="auto"/>
          </w:tcPr>
          <w:p w:rsidR="00B96EB1" w:rsidRPr="002C5BB2" w:rsidRDefault="00B96EB1" w:rsidP="00B96EB1">
            <w:pPr>
              <w:numPr>
                <w:ilvl w:val="0"/>
                <w:numId w:val="78"/>
              </w:numPr>
              <w:suppressAutoHyphens/>
              <w:spacing w:after="0"/>
              <w:jc w:val="left"/>
              <w:rPr>
                <w:rFonts w:cs="Arial"/>
                <w:b/>
                <w:sz w:val="20"/>
                <w:szCs w:val="20"/>
              </w:rPr>
            </w:pPr>
            <w:r w:rsidRPr="002C5BB2">
              <w:rPr>
                <w:rFonts w:cs="Arial"/>
                <w:b/>
                <w:sz w:val="20"/>
                <w:szCs w:val="20"/>
              </w:rPr>
              <w:t>Develop and implement management plan and alternative income generation strategies</w:t>
            </w:r>
          </w:p>
          <w:p w:rsidR="00B96EB1" w:rsidRPr="002C5BB2" w:rsidRDefault="00B96EB1" w:rsidP="00B96EB1">
            <w:pPr>
              <w:numPr>
                <w:ilvl w:val="0"/>
                <w:numId w:val="37"/>
              </w:numPr>
              <w:spacing w:after="0"/>
              <w:jc w:val="left"/>
              <w:rPr>
                <w:rFonts w:cs="Arial"/>
                <w:sz w:val="20"/>
                <w:szCs w:val="20"/>
              </w:rPr>
            </w:pPr>
            <w:r w:rsidRPr="002C5BB2">
              <w:rPr>
                <w:rFonts w:cs="Arial"/>
                <w:sz w:val="20"/>
                <w:szCs w:val="20"/>
              </w:rPr>
              <w:t>Identify and implement community specific management plans and alternative income sources</w:t>
            </w:r>
          </w:p>
          <w:p w:rsidR="00B96EB1" w:rsidRPr="002C5BB2" w:rsidRDefault="00B96EB1" w:rsidP="00B96EB1">
            <w:pPr>
              <w:numPr>
                <w:ilvl w:val="0"/>
                <w:numId w:val="37"/>
              </w:numPr>
              <w:spacing w:after="0"/>
              <w:jc w:val="left"/>
              <w:rPr>
                <w:rFonts w:cs="Arial"/>
                <w:sz w:val="20"/>
                <w:szCs w:val="20"/>
              </w:rPr>
            </w:pPr>
            <w:r w:rsidRPr="002C5BB2">
              <w:rPr>
                <w:rFonts w:cs="Arial"/>
                <w:sz w:val="20"/>
                <w:szCs w:val="20"/>
              </w:rPr>
              <w:t>Design and implement M&amp;E framework</w:t>
            </w:r>
          </w:p>
          <w:p w:rsidR="00B96EB1" w:rsidRPr="002C5BB2" w:rsidRDefault="00B96EB1" w:rsidP="00B96EB1">
            <w:pPr>
              <w:numPr>
                <w:ilvl w:val="0"/>
                <w:numId w:val="37"/>
              </w:numPr>
              <w:spacing w:after="0"/>
              <w:jc w:val="left"/>
              <w:rPr>
                <w:rFonts w:cs="Arial"/>
                <w:sz w:val="20"/>
                <w:szCs w:val="20"/>
              </w:rPr>
            </w:pPr>
            <w:r w:rsidRPr="002C5BB2">
              <w:rPr>
                <w:rFonts w:cs="Arial"/>
                <w:sz w:val="20"/>
                <w:szCs w:val="20"/>
              </w:rPr>
              <w:t xml:space="preserve">Document lessons learned and disseminate information </w:t>
            </w:r>
          </w:p>
        </w:tc>
        <w:tc>
          <w:tcPr>
            <w:tcW w:w="3060" w:type="dxa"/>
            <w:shd w:val="clear" w:color="auto" w:fill="auto"/>
          </w:tcPr>
          <w:p w:rsidR="00B96EB1" w:rsidRPr="002C5BB2" w:rsidRDefault="00B96EB1" w:rsidP="00B96EB1">
            <w:pPr>
              <w:rPr>
                <w:rFonts w:cs="Arial"/>
                <w:sz w:val="20"/>
                <w:szCs w:val="20"/>
              </w:rPr>
            </w:pPr>
          </w:p>
          <w:p w:rsidR="00B96EB1" w:rsidRPr="002C5BB2" w:rsidRDefault="00B96EB1" w:rsidP="00B96EB1">
            <w:pPr>
              <w:rPr>
                <w:rFonts w:cs="Arial"/>
                <w:sz w:val="20"/>
                <w:szCs w:val="20"/>
              </w:rPr>
            </w:pPr>
            <w:r w:rsidRPr="002C5BB2">
              <w:rPr>
                <w:rFonts w:cs="Arial"/>
                <w:sz w:val="20"/>
                <w:szCs w:val="20"/>
              </w:rPr>
              <w:t>Alternative income sources established</w:t>
            </w:r>
          </w:p>
          <w:p w:rsidR="00B96EB1" w:rsidRPr="002C5BB2" w:rsidRDefault="00B96EB1" w:rsidP="00B96EB1">
            <w:pPr>
              <w:rPr>
                <w:rFonts w:cs="Arial"/>
                <w:sz w:val="20"/>
                <w:szCs w:val="20"/>
              </w:rPr>
            </w:pPr>
            <w:r w:rsidRPr="002C5BB2">
              <w:rPr>
                <w:rFonts w:cs="Arial"/>
                <w:sz w:val="20"/>
                <w:szCs w:val="20"/>
              </w:rPr>
              <w:t>Overall Management plan</w:t>
            </w:r>
          </w:p>
          <w:p w:rsidR="00B96EB1" w:rsidRPr="002C5BB2" w:rsidRDefault="00B96EB1" w:rsidP="00B96EB1">
            <w:pPr>
              <w:rPr>
                <w:rFonts w:cs="Arial"/>
                <w:sz w:val="20"/>
                <w:szCs w:val="20"/>
              </w:rPr>
            </w:pPr>
            <w:r w:rsidRPr="002C5BB2">
              <w:rPr>
                <w:rFonts w:cs="Arial"/>
                <w:sz w:val="20"/>
                <w:szCs w:val="20"/>
              </w:rPr>
              <w:t xml:space="preserve">Existence of community fishing committees </w:t>
            </w:r>
          </w:p>
          <w:p w:rsidR="00B96EB1" w:rsidRPr="002C5BB2" w:rsidRDefault="00B96EB1" w:rsidP="00B96EB1">
            <w:pPr>
              <w:rPr>
                <w:rFonts w:cs="Arial"/>
                <w:sz w:val="20"/>
                <w:szCs w:val="20"/>
              </w:rPr>
            </w:pPr>
            <w:r w:rsidRPr="002C5BB2">
              <w:rPr>
                <w:rFonts w:cs="Arial"/>
                <w:sz w:val="20"/>
                <w:szCs w:val="20"/>
              </w:rPr>
              <w:t>Community specific management plans</w:t>
            </w:r>
          </w:p>
          <w:p w:rsidR="00B96EB1" w:rsidRPr="002C5BB2" w:rsidRDefault="00B96EB1" w:rsidP="00B96EB1">
            <w:pPr>
              <w:rPr>
                <w:rFonts w:cs="Arial"/>
                <w:sz w:val="20"/>
                <w:szCs w:val="20"/>
              </w:rPr>
            </w:pPr>
          </w:p>
        </w:tc>
        <w:tc>
          <w:tcPr>
            <w:tcW w:w="2610" w:type="dxa"/>
            <w:shd w:val="clear" w:color="auto" w:fill="auto"/>
          </w:tcPr>
          <w:p w:rsidR="00B96EB1" w:rsidRPr="002C5BB2" w:rsidRDefault="00B96EB1" w:rsidP="00B96EB1">
            <w:pPr>
              <w:autoSpaceDE w:val="0"/>
              <w:autoSpaceDN w:val="0"/>
              <w:adjustRightInd w:val="0"/>
              <w:rPr>
                <w:rFonts w:cs="Arial"/>
                <w:sz w:val="20"/>
                <w:szCs w:val="20"/>
              </w:rPr>
            </w:pPr>
          </w:p>
          <w:p w:rsidR="00B96EB1" w:rsidRPr="002C5BB2" w:rsidRDefault="00B96EB1" w:rsidP="00B96EB1">
            <w:pPr>
              <w:autoSpaceDE w:val="0"/>
              <w:autoSpaceDN w:val="0"/>
              <w:adjustRightInd w:val="0"/>
              <w:rPr>
                <w:rFonts w:cs="Arial"/>
                <w:sz w:val="20"/>
                <w:szCs w:val="20"/>
              </w:rPr>
            </w:pPr>
            <w:r w:rsidRPr="002C5BB2">
              <w:rPr>
                <w:rFonts w:cs="Arial"/>
                <w:sz w:val="20"/>
                <w:szCs w:val="20"/>
              </w:rPr>
              <w:t>Community committee meeting minutes</w:t>
            </w:r>
          </w:p>
          <w:p w:rsidR="00B96EB1" w:rsidRPr="002C5BB2" w:rsidRDefault="00B96EB1" w:rsidP="00B96EB1">
            <w:pPr>
              <w:autoSpaceDE w:val="0"/>
              <w:autoSpaceDN w:val="0"/>
              <w:adjustRightInd w:val="0"/>
              <w:rPr>
                <w:rFonts w:cs="Arial"/>
                <w:sz w:val="20"/>
                <w:szCs w:val="20"/>
              </w:rPr>
            </w:pPr>
            <w:r w:rsidRPr="002C5BB2">
              <w:rPr>
                <w:rFonts w:cs="Arial"/>
                <w:sz w:val="20"/>
                <w:szCs w:val="20"/>
              </w:rPr>
              <w:t>Monitoring reports on community activities</w:t>
            </w:r>
          </w:p>
          <w:p w:rsidR="00B96EB1" w:rsidRPr="002C5BB2" w:rsidRDefault="00B96EB1" w:rsidP="00B96EB1">
            <w:pPr>
              <w:autoSpaceDE w:val="0"/>
              <w:autoSpaceDN w:val="0"/>
              <w:adjustRightInd w:val="0"/>
              <w:rPr>
                <w:rFonts w:cs="Arial"/>
                <w:sz w:val="20"/>
                <w:szCs w:val="20"/>
              </w:rPr>
            </w:pPr>
            <w:r w:rsidRPr="002C5BB2">
              <w:rPr>
                <w:rFonts w:cs="Arial"/>
                <w:sz w:val="20"/>
                <w:szCs w:val="20"/>
              </w:rPr>
              <w:t>Management plans, overall and community specific</w:t>
            </w:r>
          </w:p>
          <w:p w:rsidR="00B96EB1" w:rsidRPr="002C5BB2" w:rsidRDefault="00B96EB1" w:rsidP="00B96EB1">
            <w:pPr>
              <w:autoSpaceDE w:val="0"/>
              <w:autoSpaceDN w:val="0"/>
              <w:adjustRightInd w:val="0"/>
              <w:rPr>
                <w:rFonts w:cs="Arial"/>
                <w:sz w:val="20"/>
                <w:szCs w:val="20"/>
              </w:rPr>
            </w:pPr>
            <w:r w:rsidRPr="002C5BB2">
              <w:rPr>
                <w:rFonts w:cs="Arial"/>
                <w:sz w:val="20"/>
                <w:szCs w:val="20"/>
              </w:rPr>
              <w:t>Income generated through community specific fisheries management and alternative income strategy activities</w:t>
            </w:r>
          </w:p>
          <w:p w:rsidR="00B96EB1" w:rsidRPr="002C5BB2" w:rsidRDefault="00B96EB1" w:rsidP="00B96EB1">
            <w:pPr>
              <w:autoSpaceDE w:val="0"/>
              <w:autoSpaceDN w:val="0"/>
              <w:adjustRightInd w:val="0"/>
              <w:rPr>
                <w:rFonts w:cs="Arial"/>
                <w:sz w:val="20"/>
                <w:szCs w:val="20"/>
              </w:rPr>
            </w:pPr>
          </w:p>
        </w:tc>
        <w:tc>
          <w:tcPr>
            <w:tcW w:w="4009" w:type="dxa"/>
            <w:shd w:val="clear" w:color="auto" w:fill="auto"/>
          </w:tcPr>
          <w:p w:rsidR="00B96EB1" w:rsidRPr="002C5BB2" w:rsidRDefault="00B96EB1" w:rsidP="00B96EB1">
            <w:pPr>
              <w:rPr>
                <w:rFonts w:cs="Arial"/>
                <w:sz w:val="20"/>
                <w:szCs w:val="20"/>
              </w:rPr>
            </w:pPr>
          </w:p>
          <w:p w:rsidR="00B96EB1" w:rsidRPr="002C5BB2" w:rsidRDefault="00B96EB1" w:rsidP="00B96EB1">
            <w:pPr>
              <w:rPr>
                <w:rFonts w:cs="Arial"/>
                <w:sz w:val="20"/>
                <w:szCs w:val="20"/>
              </w:rPr>
            </w:pPr>
            <w:r w:rsidRPr="002C5BB2">
              <w:rPr>
                <w:rFonts w:cs="Arial"/>
                <w:sz w:val="20"/>
                <w:szCs w:val="20"/>
              </w:rPr>
              <w:t>Some socio-economic benefits can be derived during project implementation</w:t>
            </w:r>
          </w:p>
          <w:p w:rsidR="00B96EB1" w:rsidRPr="002C5BB2" w:rsidRDefault="00B96EB1" w:rsidP="00B96EB1">
            <w:pPr>
              <w:rPr>
                <w:rFonts w:cs="Arial"/>
                <w:sz w:val="20"/>
                <w:szCs w:val="20"/>
              </w:rPr>
            </w:pPr>
          </w:p>
        </w:tc>
      </w:tr>
      <w:tr w:rsidR="00B96EB1" w:rsidRPr="002C5BB2" w:rsidTr="00832446">
        <w:trPr>
          <w:trHeight w:val="827"/>
        </w:trPr>
        <w:tc>
          <w:tcPr>
            <w:tcW w:w="1218" w:type="dxa"/>
            <w:shd w:val="clear" w:color="auto" w:fill="auto"/>
          </w:tcPr>
          <w:p w:rsidR="00B96EB1" w:rsidRPr="002C5BB2" w:rsidRDefault="00B96EB1" w:rsidP="00B96EB1">
            <w:pPr>
              <w:rPr>
                <w:rFonts w:cs="Arial"/>
                <w:bCs/>
                <w:i/>
                <w:sz w:val="20"/>
                <w:szCs w:val="20"/>
              </w:rPr>
            </w:pPr>
          </w:p>
        </w:tc>
        <w:tc>
          <w:tcPr>
            <w:tcW w:w="4020" w:type="dxa"/>
            <w:shd w:val="clear" w:color="auto" w:fill="auto"/>
          </w:tcPr>
          <w:p w:rsidR="00B96EB1" w:rsidRPr="002C5BB2" w:rsidRDefault="00B96EB1" w:rsidP="00B96EB1">
            <w:pPr>
              <w:numPr>
                <w:ilvl w:val="0"/>
                <w:numId w:val="78"/>
              </w:numPr>
              <w:suppressAutoHyphens/>
              <w:spacing w:after="0"/>
              <w:jc w:val="left"/>
              <w:rPr>
                <w:rFonts w:cs="Arial"/>
                <w:b/>
                <w:sz w:val="20"/>
                <w:szCs w:val="20"/>
              </w:rPr>
            </w:pPr>
            <w:r w:rsidRPr="002C5BB2">
              <w:rPr>
                <w:rFonts w:cs="Arial"/>
                <w:b/>
                <w:sz w:val="20"/>
                <w:szCs w:val="20"/>
              </w:rPr>
              <w:t>Adaptive Management and Learning</w:t>
            </w:r>
          </w:p>
          <w:p w:rsidR="00B96EB1" w:rsidRPr="002C5BB2" w:rsidRDefault="00B96EB1" w:rsidP="00B96EB1">
            <w:pPr>
              <w:numPr>
                <w:ilvl w:val="0"/>
                <w:numId w:val="37"/>
              </w:numPr>
              <w:spacing w:after="0"/>
              <w:jc w:val="left"/>
              <w:rPr>
                <w:rFonts w:cs="Arial"/>
                <w:sz w:val="20"/>
                <w:szCs w:val="20"/>
              </w:rPr>
            </w:pPr>
            <w:r w:rsidRPr="002C5BB2">
              <w:rPr>
                <w:rFonts w:cs="Arial"/>
                <w:sz w:val="20"/>
                <w:szCs w:val="20"/>
              </w:rPr>
              <w:t>Adaptive Management and Learning</w:t>
            </w:r>
          </w:p>
          <w:p w:rsidR="00B96EB1" w:rsidRPr="002C5BB2" w:rsidRDefault="00B96EB1" w:rsidP="00B96EB1">
            <w:pPr>
              <w:numPr>
                <w:ilvl w:val="0"/>
                <w:numId w:val="37"/>
              </w:numPr>
              <w:spacing w:after="0"/>
              <w:jc w:val="left"/>
              <w:rPr>
                <w:rFonts w:cs="Arial"/>
                <w:sz w:val="20"/>
                <w:szCs w:val="20"/>
              </w:rPr>
            </w:pPr>
            <w:r w:rsidRPr="002C5BB2">
              <w:rPr>
                <w:rFonts w:cs="Arial"/>
                <w:sz w:val="20"/>
                <w:szCs w:val="20"/>
              </w:rPr>
              <w:t>Monitoring &amp; Evaluation Plan provides inputs for robust adaptive learning</w:t>
            </w:r>
          </w:p>
          <w:p w:rsidR="00B96EB1" w:rsidRPr="002C5BB2" w:rsidRDefault="00B96EB1" w:rsidP="00B96EB1">
            <w:pPr>
              <w:numPr>
                <w:ilvl w:val="0"/>
                <w:numId w:val="37"/>
              </w:numPr>
              <w:spacing w:after="0"/>
              <w:jc w:val="left"/>
              <w:rPr>
                <w:rFonts w:cs="Arial"/>
                <w:b/>
                <w:sz w:val="20"/>
                <w:szCs w:val="20"/>
              </w:rPr>
            </w:pPr>
            <w:r w:rsidRPr="002C5BB2">
              <w:rPr>
                <w:rFonts w:cs="Arial"/>
                <w:sz w:val="20"/>
                <w:szCs w:val="20"/>
              </w:rPr>
              <w:lastRenderedPageBreak/>
              <w:t>A clearly defined mechanism for replication of community based fisheries management approach</w:t>
            </w:r>
          </w:p>
        </w:tc>
        <w:tc>
          <w:tcPr>
            <w:tcW w:w="3060" w:type="dxa"/>
            <w:shd w:val="clear" w:color="auto" w:fill="auto"/>
          </w:tcPr>
          <w:p w:rsidR="00B96EB1" w:rsidRPr="002C5BB2" w:rsidRDefault="00B96EB1" w:rsidP="00B96EB1">
            <w:pPr>
              <w:rPr>
                <w:rFonts w:cs="Arial"/>
                <w:sz w:val="20"/>
                <w:szCs w:val="20"/>
              </w:rPr>
            </w:pPr>
            <w:r w:rsidRPr="002C5BB2">
              <w:rPr>
                <w:rFonts w:cs="Arial"/>
                <w:sz w:val="20"/>
                <w:szCs w:val="20"/>
              </w:rPr>
              <w:lastRenderedPageBreak/>
              <w:t xml:space="preserve">Management Plan annual revision </w:t>
            </w:r>
          </w:p>
          <w:p w:rsidR="00B96EB1" w:rsidRPr="002C5BB2" w:rsidRDefault="00B96EB1" w:rsidP="00B96EB1">
            <w:pPr>
              <w:rPr>
                <w:rFonts w:cs="Arial"/>
                <w:sz w:val="20"/>
                <w:szCs w:val="20"/>
              </w:rPr>
            </w:pPr>
            <w:r w:rsidRPr="002C5BB2">
              <w:rPr>
                <w:rFonts w:cs="Arial"/>
                <w:sz w:val="20"/>
                <w:szCs w:val="20"/>
              </w:rPr>
              <w:t>Community Management Plans</w:t>
            </w:r>
          </w:p>
        </w:tc>
        <w:tc>
          <w:tcPr>
            <w:tcW w:w="2610" w:type="dxa"/>
            <w:shd w:val="clear" w:color="auto" w:fill="auto"/>
          </w:tcPr>
          <w:p w:rsidR="00B96EB1" w:rsidRPr="002C5BB2" w:rsidRDefault="00B96EB1" w:rsidP="00B96EB1">
            <w:pPr>
              <w:autoSpaceDE w:val="0"/>
              <w:autoSpaceDN w:val="0"/>
              <w:adjustRightInd w:val="0"/>
              <w:rPr>
                <w:rFonts w:cs="Arial"/>
                <w:sz w:val="20"/>
                <w:szCs w:val="20"/>
              </w:rPr>
            </w:pPr>
            <w:r w:rsidRPr="002C5BB2">
              <w:rPr>
                <w:rFonts w:cs="Arial"/>
                <w:sz w:val="20"/>
                <w:szCs w:val="20"/>
              </w:rPr>
              <w:t>Monitoring and evaluation reports</w:t>
            </w:r>
          </w:p>
          <w:p w:rsidR="00B96EB1" w:rsidRPr="002C5BB2" w:rsidRDefault="00B96EB1" w:rsidP="00B96EB1">
            <w:pPr>
              <w:autoSpaceDE w:val="0"/>
              <w:autoSpaceDN w:val="0"/>
              <w:adjustRightInd w:val="0"/>
              <w:rPr>
                <w:rFonts w:cs="Arial"/>
                <w:sz w:val="20"/>
                <w:szCs w:val="20"/>
              </w:rPr>
            </w:pPr>
            <w:r w:rsidRPr="002C5BB2">
              <w:rPr>
                <w:rFonts w:cs="Arial"/>
                <w:sz w:val="20"/>
                <w:szCs w:val="20"/>
              </w:rPr>
              <w:t>MFMR annual reports</w:t>
            </w:r>
          </w:p>
          <w:p w:rsidR="00B96EB1" w:rsidRPr="002C5BB2" w:rsidRDefault="00B96EB1" w:rsidP="00B96EB1">
            <w:pPr>
              <w:autoSpaceDE w:val="0"/>
              <w:autoSpaceDN w:val="0"/>
              <w:adjustRightInd w:val="0"/>
              <w:rPr>
                <w:rFonts w:cs="Arial"/>
                <w:sz w:val="20"/>
                <w:szCs w:val="20"/>
              </w:rPr>
            </w:pPr>
            <w:r w:rsidRPr="002C5BB2">
              <w:rPr>
                <w:rFonts w:cs="Arial"/>
                <w:sz w:val="20"/>
                <w:szCs w:val="20"/>
              </w:rPr>
              <w:t>Angola</w:t>
            </w:r>
          </w:p>
        </w:tc>
        <w:tc>
          <w:tcPr>
            <w:tcW w:w="4009" w:type="dxa"/>
            <w:shd w:val="clear" w:color="auto" w:fill="auto"/>
          </w:tcPr>
          <w:p w:rsidR="00B96EB1" w:rsidRPr="002C5BB2" w:rsidRDefault="00B96EB1" w:rsidP="00B96EB1">
            <w:pPr>
              <w:rPr>
                <w:rFonts w:cs="Arial"/>
                <w:sz w:val="20"/>
                <w:szCs w:val="20"/>
              </w:rPr>
            </w:pPr>
            <w:r w:rsidRPr="002C5BB2">
              <w:rPr>
                <w:rFonts w:cs="Arial"/>
                <w:sz w:val="20"/>
                <w:szCs w:val="20"/>
              </w:rPr>
              <w:t xml:space="preserve">MFMR establishes a management/staff structure in the Directorate responsible for inland fisheries within which monitoring and evaluation are established and </w:t>
            </w:r>
            <w:r w:rsidRPr="002C5BB2">
              <w:rPr>
                <w:rFonts w:cs="Arial"/>
                <w:sz w:val="20"/>
                <w:szCs w:val="20"/>
              </w:rPr>
              <w:lastRenderedPageBreak/>
              <w:t>mandatory components of management planning and activities.</w:t>
            </w:r>
          </w:p>
          <w:p w:rsidR="00B96EB1" w:rsidRPr="002C5BB2" w:rsidRDefault="00B96EB1" w:rsidP="00B96EB1">
            <w:pPr>
              <w:rPr>
                <w:rFonts w:cs="Arial"/>
                <w:sz w:val="20"/>
                <w:szCs w:val="20"/>
              </w:rPr>
            </w:pPr>
          </w:p>
          <w:p w:rsidR="00B96EB1" w:rsidRPr="002C5BB2" w:rsidRDefault="00B96EB1" w:rsidP="00B96EB1">
            <w:pPr>
              <w:rPr>
                <w:rFonts w:cs="Arial"/>
                <w:sz w:val="20"/>
                <w:szCs w:val="20"/>
              </w:rPr>
            </w:pPr>
          </w:p>
        </w:tc>
      </w:tr>
    </w:tbl>
    <w:p w:rsidR="00B96EB1" w:rsidRPr="002C5BB2" w:rsidRDefault="00B96EB1" w:rsidP="00B96EB1">
      <w:pPr>
        <w:jc w:val="center"/>
        <w:rPr>
          <w:color w:val="000000"/>
          <w:szCs w:val="22"/>
        </w:rPr>
      </w:pPr>
    </w:p>
    <w:p w:rsidR="00B96EB1" w:rsidRPr="002C5BB2" w:rsidRDefault="00B96EB1" w:rsidP="00B96EB1">
      <w:pPr>
        <w:jc w:val="center"/>
        <w:rPr>
          <w:color w:val="000000"/>
          <w:szCs w:val="22"/>
        </w:rPr>
      </w:pPr>
    </w:p>
    <w:p w:rsidR="00832446" w:rsidRPr="002C5BB2" w:rsidRDefault="00832446" w:rsidP="00B96EB1">
      <w:pPr>
        <w:jc w:val="center"/>
        <w:rPr>
          <w:b/>
          <w:color w:val="000000"/>
          <w:szCs w:val="22"/>
        </w:rPr>
      </w:pPr>
      <w:r w:rsidRPr="002C5BB2">
        <w:rPr>
          <w:b/>
          <w:color w:val="000000"/>
          <w:szCs w:val="22"/>
        </w:rPr>
        <w:br w:type="page"/>
      </w:r>
    </w:p>
    <w:p w:rsidR="00B96EB1" w:rsidRPr="002C5BB2" w:rsidRDefault="00E03007" w:rsidP="00B96EB1">
      <w:pPr>
        <w:jc w:val="center"/>
        <w:rPr>
          <w:b/>
          <w:color w:val="000000"/>
          <w:szCs w:val="22"/>
        </w:rPr>
      </w:pPr>
      <w:r w:rsidRPr="002C5BB2">
        <w:rPr>
          <w:b/>
          <w:color w:val="000000"/>
          <w:szCs w:val="22"/>
        </w:rPr>
        <w:lastRenderedPageBreak/>
        <w:t>FISH</w:t>
      </w:r>
      <w:r w:rsidR="00B96EB1" w:rsidRPr="002C5BB2">
        <w:rPr>
          <w:b/>
          <w:color w:val="000000"/>
          <w:szCs w:val="22"/>
        </w:rPr>
        <w:t xml:space="preserve"> ANNEX 2</w:t>
      </w:r>
    </w:p>
    <w:p w:rsidR="00B96EB1" w:rsidRPr="002C5BB2" w:rsidRDefault="00B96EB1" w:rsidP="00B96EB1">
      <w:pPr>
        <w:jc w:val="center"/>
        <w:rPr>
          <w:color w:val="000000"/>
          <w:szCs w:val="22"/>
        </w:rPr>
      </w:pPr>
    </w:p>
    <w:p w:rsidR="00B96EB1" w:rsidRPr="002C5BB2" w:rsidRDefault="00B96EB1" w:rsidP="00B96EB1">
      <w:pPr>
        <w:jc w:val="center"/>
        <w:rPr>
          <w:color w:val="000000"/>
          <w:szCs w:val="22"/>
        </w:rPr>
      </w:pPr>
    </w:p>
    <w:p w:rsidR="001C1FEF" w:rsidRPr="002C5BB2" w:rsidRDefault="001C1FEF" w:rsidP="001C1FEF">
      <w:pPr>
        <w:ind w:left="1080"/>
        <w:rPr>
          <w:sz w:val="17"/>
          <w:szCs w:val="17"/>
        </w:rPr>
      </w:pPr>
    </w:p>
    <w:tbl>
      <w:tblPr>
        <w:tblW w:w="12851" w:type="dxa"/>
        <w:tblInd w:w="58" w:type="dxa"/>
        <w:tblCellMar>
          <w:left w:w="70" w:type="dxa"/>
          <w:right w:w="70" w:type="dxa"/>
        </w:tblCellMar>
        <w:tblLook w:val="04A0" w:firstRow="1" w:lastRow="0" w:firstColumn="1" w:lastColumn="0" w:noHBand="0" w:noVBand="1"/>
      </w:tblPr>
      <w:tblGrid>
        <w:gridCol w:w="7643"/>
        <w:gridCol w:w="434"/>
        <w:gridCol w:w="434"/>
        <w:gridCol w:w="434"/>
        <w:gridCol w:w="434"/>
        <w:gridCol w:w="434"/>
        <w:gridCol w:w="434"/>
        <w:gridCol w:w="434"/>
        <w:gridCol w:w="434"/>
        <w:gridCol w:w="434"/>
        <w:gridCol w:w="434"/>
        <w:gridCol w:w="434"/>
        <w:gridCol w:w="428"/>
        <w:gridCol w:w="6"/>
      </w:tblGrid>
      <w:tr w:rsidR="001C1FEF" w:rsidRPr="002C5BB2">
        <w:trPr>
          <w:gridAfter w:val="1"/>
          <w:wAfter w:w="6" w:type="dxa"/>
          <w:trHeight w:val="231"/>
        </w:trPr>
        <w:tc>
          <w:tcPr>
            <w:tcW w:w="7643"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1C1FEF" w:rsidRPr="002C5BB2" w:rsidRDefault="001C1FEF" w:rsidP="001C1FEF">
            <w:pPr>
              <w:jc w:val="center"/>
              <w:rPr>
                <w:rFonts w:cs="Arial"/>
                <w:b/>
                <w:bCs/>
                <w:sz w:val="20"/>
                <w:szCs w:val="20"/>
                <w:lang w:val="es-MX" w:eastAsia="es-MX"/>
              </w:rPr>
            </w:pPr>
            <w:r w:rsidRPr="002C5BB2">
              <w:rPr>
                <w:rFonts w:cs="Arial"/>
                <w:b/>
                <w:bCs/>
                <w:sz w:val="20"/>
                <w:szCs w:val="20"/>
                <w:lang w:val="es-MX" w:eastAsia="es-MX"/>
              </w:rPr>
              <w:t xml:space="preserve">Output and </w:t>
            </w:r>
            <w:proofErr w:type="spellStart"/>
            <w:r w:rsidRPr="002C5BB2">
              <w:rPr>
                <w:rFonts w:cs="Arial"/>
                <w:b/>
                <w:bCs/>
                <w:sz w:val="20"/>
                <w:szCs w:val="20"/>
                <w:lang w:val="es-MX" w:eastAsia="es-MX"/>
              </w:rPr>
              <w:t>Activities</w:t>
            </w:r>
            <w:proofErr w:type="spellEnd"/>
          </w:p>
        </w:tc>
        <w:tc>
          <w:tcPr>
            <w:tcW w:w="1736"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1C1FEF" w:rsidRPr="002C5BB2" w:rsidRDefault="001C1FEF" w:rsidP="001C1FEF">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1</w:t>
            </w:r>
          </w:p>
        </w:tc>
        <w:tc>
          <w:tcPr>
            <w:tcW w:w="1736" w:type="dxa"/>
            <w:gridSpan w:val="4"/>
            <w:tcBorders>
              <w:top w:val="single" w:sz="8" w:space="0" w:color="auto"/>
              <w:left w:val="nil"/>
              <w:bottom w:val="single" w:sz="8" w:space="0" w:color="auto"/>
              <w:right w:val="single" w:sz="8" w:space="0" w:color="000000"/>
            </w:tcBorders>
            <w:shd w:val="clear" w:color="auto" w:fill="auto"/>
            <w:noWrap/>
            <w:vAlign w:val="bottom"/>
          </w:tcPr>
          <w:p w:rsidR="001C1FEF" w:rsidRPr="002C5BB2" w:rsidRDefault="001C1FEF" w:rsidP="001C1FEF">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2</w:t>
            </w:r>
          </w:p>
        </w:tc>
        <w:tc>
          <w:tcPr>
            <w:tcW w:w="1730" w:type="dxa"/>
            <w:gridSpan w:val="4"/>
            <w:tcBorders>
              <w:top w:val="single" w:sz="8" w:space="0" w:color="auto"/>
              <w:left w:val="nil"/>
              <w:bottom w:val="single" w:sz="8" w:space="0" w:color="auto"/>
              <w:right w:val="single" w:sz="8" w:space="0" w:color="000000"/>
            </w:tcBorders>
            <w:shd w:val="clear" w:color="auto" w:fill="auto"/>
            <w:noWrap/>
            <w:vAlign w:val="bottom"/>
          </w:tcPr>
          <w:p w:rsidR="001C1FEF" w:rsidRPr="002C5BB2" w:rsidRDefault="001C1FEF" w:rsidP="001C1FEF">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3</w:t>
            </w:r>
          </w:p>
        </w:tc>
      </w:tr>
      <w:tr w:rsidR="001C1FEF" w:rsidRPr="002C5BB2">
        <w:trPr>
          <w:trHeight w:val="231"/>
        </w:trPr>
        <w:tc>
          <w:tcPr>
            <w:tcW w:w="764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1C1FEF" w:rsidRPr="002C5BB2" w:rsidRDefault="001C1FEF" w:rsidP="001C1FEF">
            <w:pPr>
              <w:rPr>
                <w:rFonts w:cs="Arial"/>
                <w:b/>
                <w:bCs/>
                <w:sz w:val="20"/>
                <w:szCs w:val="20"/>
                <w:lang w:val="es-MX" w:eastAsia="es-MX"/>
              </w:rPr>
            </w:pPr>
          </w:p>
        </w:tc>
        <w:tc>
          <w:tcPr>
            <w:tcW w:w="434" w:type="dxa"/>
            <w:tcBorders>
              <w:top w:val="nil"/>
              <w:left w:val="single" w:sz="8" w:space="0" w:color="auto"/>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Q3</w:t>
            </w:r>
          </w:p>
        </w:tc>
        <w:tc>
          <w:tcPr>
            <w:tcW w:w="434" w:type="dxa"/>
            <w:gridSpan w:val="2"/>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Q4</w:t>
            </w:r>
          </w:p>
        </w:tc>
      </w:tr>
      <w:tr w:rsidR="001C1FEF" w:rsidRPr="002C5BB2">
        <w:trPr>
          <w:trHeight w:val="462"/>
        </w:trPr>
        <w:tc>
          <w:tcPr>
            <w:tcW w:w="7643" w:type="dxa"/>
            <w:tcBorders>
              <w:top w:val="nil"/>
              <w:left w:val="single" w:sz="8" w:space="0" w:color="auto"/>
              <w:bottom w:val="single" w:sz="8" w:space="0" w:color="auto"/>
              <w:right w:val="single" w:sz="8" w:space="0" w:color="auto"/>
            </w:tcBorders>
            <w:shd w:val="clear" w:color="auto" w:fill="auto"/>
            <w:vAlign w:val="center"/>
          </w:tcPr>
          <w:p w:rsidR="001C1FEF" w:rsidRPr="002C5BB2" w:rsidRDefault="001C1FEF" w:rsidP="001C1FEF">
            <w:pPr>
              <w:rPr>
                <w:rFonts w:cs="Arial"/>
                <w:sz w:val="20"/>
                <w:szCs w:val="20"/>
              </w:rPr>
            </w:pPr>
            <w:r w:rsidRPr="002C5BB2">
              <w:rPr>
                <w:rFonts w:cs="Arial"/>
                <w:b/>
                <w:bCs/>
                <w:sz w:val="20"/>
                <w:szCs w:val="20"/>
                <w:lang w:eastAsia="es-MX"/>
              </w:rPr>
              <w:t xml:space="preserve">Output 1: </w:t>
            </w:r>
            <w:r w:rsidRPr="002C5BB2">
              <w:rPr>
                <w:rFonts w:cs="Arial"/>
                <w:b/>
                <w:sz w:val="20"/>
                <w:szCs w:val="20"/>
              </w:rPr>
              <w:t>Inception report and site selection</w:t>
            </w:r>
          </w:p>
          <w:p w:rsidR="001C1FEF" w:rsidRPr="002C5BB2" w:rsidRDefault="001C1FEF" w:rsidP="001C1FEF">
            <w:pPr>
              <w:rPr>
                <w:rFonts w:cs="Arial"/>
                <w:b/>
                <w:bCs/>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r>
      <w:tr w:rsidR="001C1FEF" w:rsidRPr="002C5BB2">
        <w:trPr>
          <w:trHeight w:val="366"/>
        </w:trPr>
        <w:tc>
          <w:tcPr>
            <w:tcW w:w="7643" w:type="dxa"/>
            <w:tcBorders>
              <w:top w:val="nil"/>
              <w:left w:val="single" w:sz="8" w:space="0" w:color="000000"/>
              <w:bottom w:val="single" w:sz="8" w:space="0" w:color="000000"/>
              <w:right w:val="nil"/>
            </w:tcBorders>
            <w:shd w:val="clear" w:color="auto" w:fill="auto"/>
          </w:tcPr>
          <w:p w:rsidR="001C1FEF" w:rsidRPr="002C5BB2" w:rsidRDefault="001C1FEF" w:rsidP="00832446">
            <w:pPr>
              <w:spacing w:after="0"/>
              <w:jc w:val="left"/>
              <w:rPr>
                <w:rFonts w:cs="Arial"/>
                <w:sz w:val="20"/>
                <w:szCs w:val="20"/>
              </w:rPr>
            </w:pPr>
            <w:r w:rsidRPr="002C5BB2">
              <w:rPr>
                <w:rFonts w:cs="Arial"/>
                <w:sz w:val="20"/>
                <w:szCs w:val="20"/>
              </w:rPr>
              <w:t>Activity 1.1: Conduct literature review</w:t>
            </w:r>
          </w:p>
          <w:p w:rsidR="001C1FEF" w:rsidRPr="002C5BB2" w:rsidRDefault="001C1FEF" w:rsidP="001C1FEF">
            <w:pPr>
              <w:rPr>
                <w:rFonts w:cs="Arial"/>
                <w:sz w:val="20"/>
                <w:szCs w:val="20"/>
                <w:lang w:eastAsia="es-MX"/>
              </w:rPr>
            </w:pPr>
          </w:p>
        </w:tc>
        <w:tc>
          <w:tcPr>
            <w:tcW w:w="434" w:type="dxa"/>
            <w:tcBorders>
              <w:top w:val="single" w:sz="8" w:space="0" w:color="auto"/>
              <w:left w:val="single" w:sz="8" w:space="0" w:color="auto"/>
              <w:bottom w:val="single" w:sz="8" w:space="0" w:color="auto"/>
              <w:right w:val="single" w:sz="8" w:space="0" w:color="auto"/>
            </w:tcBorders>
            <w:shd w:val="clear" w:color="auto" w:fill="CCCCCC"/>
            <w:noWrap/>
            <w:vAlign w:val="bottom"/>
          </w:tcPr>
          <w:p w:rsidR="001C1FEF" w:rsidRPr="002C5BB2" w:rsidRDefault="001C1FEF" w:rsidP="001C1FEF">
            <w:pPr>
              <w:rPr>
                <w:rFonts w:cs="Arial"/>
                <w:sz w:val="20"/>
                <w:szCs w:val="20"/>
                <w:lang w:eastAsia="es-MX"/>
              </w:rPr>
            </w:pPr>
            <w:r w:rsidRPr="002C5BB2">
              <w:rPr>
                <w:rFonts w:cs="Arial"/>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noWrap/>
            <w:vAlign w:val="bottom"/>
          </w:tcPr>
          <w:p w:rsidR="001C1FEF" w:rsidRPr="002C5BB2" w:rsidRDefault="001C1FEF" w:rsidP="001C1FEF">
            <w:pPr>
              <w:rPr>
                <w:rFonts w:cs="Arial"/>
                <w:sz w:val="20"/>
                <w:szCs w:val="20"/>
                <w:lang w:eastAsia="es-MX"/>
              </w:rPr>
            </w:pPr>
            <w:r w:rsidRPr="002C5BB2">
              <w:rPr>
                <w:rFonts w:cs="Arial"/>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noWrap/>
            <w:vAlign w:val="bottom"/>
          </w:tcPr>
          <w:p w:rsidR="001C1FEF" w:rsidRPr="002C5BB2" w:rsidRDefault="001C1FEF" w:rsidP="001C1FEF">
            <w:pPr>
              <w:rPr>
                <w:rFonts w:cs="Arial"/>
                <w:sz w:val="20"/>
                <w:szCs w:val="20"/>
                <w:lang w:eastAsia="es-MX"/>
              </w:rPr>
            </w:pPr>
            <w:r w:rsidRPr="002C5BB2">
              <w:rPr>
                <w:rFonts w:cs="Arial"/>
                <w:sz w:val="20"/>
                <w:szCs w:val="20"/>
                <w:lang w:eastAsia="es-MX"/>
              </w:rPr>
              <w:t> </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sz w:val="20"/>
                <w:szCs w:val="20"/>
                <w:lang w:eastAsia="es-MX"/>
              </w:rPr>
            </w:pPr>
            <w:r w:rsidRPr="002C5BB2">
              <w:rPr>
                <w:rFonts w:cs="Arial"/>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r>
      <w:tr w:rsidR="001C1FEF" w:rsidRPr="002C5BB2">
        <w:trPr>
          <w:trHeight w:val="396"/>
        </w:trPr>
        <w:tc>
          <w:tcPr>
            <w:tcW w:w="7643" w:type="dxa"/>
            <w:tcBorders>
              <w:top w:val="nil"/>
              <w:left w:val="single" w:sz="8" w:space="0" w:color="000000"/>
              <w:bottom w:val="single" w:sz="8" w:space="0" w:color="auto"/>
              <w:right w:val="nil"/>
            </w:tcBorders>
            <w:shd w:val="clear" w:color="auto" w:fill="auto"/>
          </w:tcPr>
          <w:p w:rsidR="001C1FEF" w:rsidRPr="002C5BB2" w:rsidRDefault="001C1FEF" w:rsidP="00832446">
            <w:pPr>
              <w:spacing w:after="0"/>
              <w:jc w:val="left"/>
              <w:rPr>
                <w:rFonts w:cs="Arial"/>
                <w:sz w:val="20"/>
                <w:szCs w:val="20"/>
              </w:rPr>
            </w:pPr>
            <w:r w:rsidRPr="002C5BB2">
              <w:rPr>
                <w:rFonts w:cs="Arial"/>
                <w:sz w:val="20"/>
                <w:szCs w:val="20"/>
              </w:rPr>
              <w:t>Activity 1.2:  Community consultations</w:t>
            </w:r>
          </w:p>
          <w:p w:rsidR="001C1FEF" w:rsidRPr="002C5BB2" w:rsidRDefault="001C1FEF" w:rsidP="001C1FEF">
            <w:pPr>
              <w:rPr>
                <w:rFonts w:cs="Arial"/>
                <w:sz w:val="20"/>
                <w:szCs w:val="20"/>
                <w:lang w:eastAsia="es-MX"/>
              </w:rPr>
            </w:pPr>
          </w:p>
        </w:tc>
        <w:tc>
          <w:tcPr>
            <w:tcW w:w="4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1C1FEF" w:rsidRPr="002C5BB2" w:rsidRDefault="001C1FEF" w:rsidP="001C1FEF">
            <w:pPr>
              <w:rPr>
                <w:rFonts w:cs="Arial"/>
                <w:sz w:val="20"/>
                <w:szCs w:val="20"/>
                <w:lang w:eastAsia="es-MX"/>
              </w:rPr>
            </w:pPr>
            <w:r w:rsidRPr="002C5BB2">
              <w:rPr>
                <w:rFonts w:cs="Arial"/>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noWrap/>
            <w:vAlign w:val="bottom"/>
          </w:tcPr>
          <w:p w:rsidR="001C1FEF" w:rsidRPr="002C5BB2" w:rsidRDefault="001C1FEF" w:rsidP="001C1FEF">
            <w:pPr>
              <w:rPr>
                <w:rFonts w:cs="Arial"/>
                <w:sz w:val="20"/>
                <w:szCs w:val="20"/>
                <w:lang w:eastAsia="es-MX"/>
              </w:rPr>
            </w:pPr>
            <w:r w:rsidRPr="002C5BB2">
              <w:rPr>
                <w:rFonts w:cs="Arial"/>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noWrap/>
            <w:vAlign w:val="bottom"/>
          </w:tcPr>
          <w:p w:rsidR="001C1FEF" w:rsidRPr="002C5BB2" w:rsidRDefault="001C1FEF" w:rsidP="001C1FEF">
            <w:pPr>
              <w:rPr>
                <w:rFonts w:cs="Arial"/>
                <w:sz w:val="20"/>
                <w:szCs w:val="20"/>
                <w:lang w:eastAsia="es-MX"/>
              </w:rPr>
            </w:pPr>
            <w:r w:rsidRPr="002C5BB2">
              <w:rPr>
                <w:rFonts w:cs="Arial"/>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sz w:val="20"/>
                <w:szCs w:val="20"/>
                <w:lang w:eastAsia="es-MX"/>
              </w:rPr>
            </w:pPr>
            <w:r w:rsidRPr="002C5BB2">
              <w:rPr>
                <w:rFonts w:cs="Arial"/>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r>
      <w:tr w:rsidR="001C1FEF" w:rsidRPr="002C5BB2">
        <w:trPr>
          <w:trHeight w:val="473"/>
        </w:trPr>
        <w:tc>
          <w:tcPr>
            <w:tcW w:w="7643" w:type="dxa"/>
            <w:tcBorders>
              <w:top w:val="nil"/>
              <w:left w:val="single" w:sz="8" w:space="0" w:color="000000"/>
              <w:bottom w:val="single" w:sz="8" w:space="0" w:color="000000"/>
              <w:right w:val="nil"/>
            </w:tcBorders>
            <w:shd w:val="clear" w:color="auto" w:fill="auto"/>
          </w:tcPr>
          <w:p w:rsidR="001C1FEF" w:rsidRPr="002C5BB2" w:rsidRDefault="001C1FEF" w:rsidP="00832446">
            <w:pPr>
              <w:spacing w:after="0"/>
              <w:jc w:val="left"/>
              <w:rPr>
                <w:rFonts w:cs="Arial"/>
                <w:sz w:val="20"/>
                <w:szCs w:val="20"/>
              </w:rPr>
            </w:pPr>
            <w:r w:rsidRPr="002C5BB2">
              <w:rPr>
                <w:rFonts w:cs="Arial"/>
                <w:sz w:val="20"/>
                <w:szCs w:val="20"/>
              </w:rPr>
              <w:t>Activity 1.3: Develop site selection criteria for pilot communities and protection zones</w:t>
            </w:r>
          </w:p>
          <w:p w:rsidR="001C1FEF" w:rsidRPr="002C5BB2" w:rsidRDefault="001C1FEF" w:rsidP="001C1FEF">
            <w:pPr>
              <w:rPr>
                <w:rFonts w:cs="Arial"/>
                <w:sz w:val="20"/>
                <w:szCs w:val="20"/>
              </w:rPr>
            </w:pPr>
          </w:p>
        </w:tc>
        <w:tc>
          <w:tcPr>
            <w:tcW w:w="434" w:type="dxa"/>
            <w:tcBorders>
              <w:top w:val="single" w:sz="8" w:space="0" w:color="auto"/>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r>
      <w:tr w:rsidR="001C1FEF" w:rsidRPr="002C5BB2">
        <w:trPr>
          <w:trHeight w:val="473"/>
        </w:trPr>
        <w:tc>
          <w:tcPr>
            <w:tcW w:w="7643" w:type="dxa"/>
            <w:tcBorders>
              <w:top w:val="nil"/>
              <w:left w:val="single" w:sz="8" w:space="0" w:color="000000"/>
              <w:bottom w:val="single" w:sz="8" w:space="0" w:color="auto"/>
              <w:right w:val="nil"/>
            </w:tcBorders>
            <w:shd w:val="clear" w:color="auto" w:fill="auto"/>
          </w:tcPr>
          <w:p w:rsidR="001C1FEF" w:rsidRPr="002C5BB2" w:rsidRDefault="001C1FEF" w:rsidP="00832446">
            <w:pPr>
              <w:spacing w:after="0"/>
              <w:jc w:val="left"/>
              <w:rPr>
                <w:rFonts w:cs="Arial"/>
                <w:sz w:val="20"/>
                <w:szCs w:val="20"/>
              </w:rPr>
            </w:pPr>
            <w:r w:rsidRPr="002C5BB2">
              <w:rPr>
                <w:rFonts w:cs="Arial"/>
                <w:sz w:val="20"/>
                <w:szCs w:val="20"/>
              </w:rPr>
              <w:t>Activity 1.4: Select communities and protection zones</w:t>
            </w:r>
          </w:p>
          <w:p w:rsidR="001C1FEF" w:rsidRPr="002C5BB2" w:rsidRDefault="001C1FEF" w:rsidP="001C1FEF">
            <w:pPr>
              <w:rPr>
                <w:rFonts w:cs="Arial"/>
                <w:sz w:val="20"/>
                <w:szCs w:val="20"/>
                <w:lang w:eastAsia="es-MX"/>
              </w:rPr>
            </w:pPr>
          </w:p>
        </w:tc>
        <w:tc>
          <w:tcPr>
            <w:tcW w:w="434" w:type="dxa"/>
            <w:tcBorders>
              <w:top w:val="single" w:sz="8" w:space="0" w:color="auto"/>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r>
      <w:tr w:rsidR="001C1FEF" w:rsidRPr="002C5BB2">
        <w:trPr>
          <w:trHeight w:val="473"/>
        </w:trPr>
        <w:tc>
          <w:tcPr>
            <w:tcW w:w="7643" w:type="dxa"/>
            <w:tcBorders>
              <w:top w:val="nil"/>
              <w:left w:val="single" w:sz="8" w:space="0" w:color="000000"/>
              <w:bottom w:val="single" w:sz="8" w:space="0" w:color="auto"/>
              <w:right w:val="nil"/>
            </w:tcBorders>
            <w:shd w:val="clear" w:color="auto" w:fill="auto"/>
          </w:tcPr>
          <w:p w:rsidR="001C1FEF" w:rsidRPr="002C5BB2" w:rsidRDefault="001C1FEF" w:rsidP="001C1FEF">
            <w:pPr>
              <w:rPr>
                <w:rFonts w:cs="Arial"/>
                <w:sz w:val="20"/>
                <w:szCs w:val="20"/>
              </w:rPr>
            </w:pPr>
            <w:r w:rsidRPr="002C5BB2">
              <w:rPr>
                <w:rFonts w:cs="Arial"/>
                <w:b/>
                <w:sz w:val="20"/>
                <w:szCs w:val="20"/>
              </w:rPr>
              <w:t>Output 2:</w:t>
            </w:r>
            <w:r w:rsidRPr="002C5BB2">
              <w:rPr>
                <w:rFonts w:cs="Arial"/>
                <w:sz w:val="20"/>
                <w:szCs w:val="20"/>
              </w:rPr>
              <w:t xml:space="preserve"> </w:t>
            </w:r>
            <w:r w:rsidRPr="002C5BB2">
              <w:rPr>
                <w:rFonts w:cs="Arial"/>
                <w:b/>
                <w:sz w:val="20"/>
                <w:szCs w:val="20"/>
              </w:rPr>
              <w:t>Development of transboundary fisheries monitoring protocol</w:t>
            </w:r>
          </w:p>
        </w:tc>
        <w:tc>
          <w:tcPr>
            <w:tcW w:w="434" w:type="dxa"/>
            <w:tcBorders>
              <w:top w:val="single" w:sz="8" w:space="0" w:color="auto"/>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r>
      <w:tr w:rsidR="001C1FEF" w:rsidRPr="002C5BB2">
        <w:trPr>
          <w:trHeight w:val="473"/>
        </w:trPr>
        <w:tc>
          <w:tcPr>
            <w:tcW w:w="7643" w:type="dxa"/>
            <w:tcBorders>
              <w:top w:val="nil"/>
              <w:left w:val="single" w:sz="8" w:space="0" w:color="000000"/>
              <w:bottom w:val="single" w:sz="8" w:space="0" w:color="auto"/>
              <w:right w:val="nil"/>
            </w:tcBorders>
            <w:shd w:val="clear" w:color="auto" w:fill="auto"/>
          </w:tcPr>
          <w:p w:rsidR="001C1FEF" w:rsidRPr="002C5BB2" w:rsidRDefault="001C1FEF" w:rsidP="00832446">
            <w:pPr>
              <w:spacing w:after="0"/>
              <w:jc w:val="left"/>
              <w:rPr>
                <w:rFonts w:cs="Arial"/>
                <w:sz w:val="20"/>
                <w:szCs w:val="20"/>
              </w:rPr>
            </w:pPr>
            <w:r w:rsidRPr="002C5BB2">
              <w:rPr>
                <w:rFonts w:cs="Arial"/>
                <w:sz w:val="20"/>
                <w:szCs w:val="20"/>
              </w:rPr>
              <w:t>Activity 2.1: Develop standardized survey methods for adoption in Angola and Namibia</w:t>
            </w:r>
          </w:p>
          <w:p w:rsidR="001C1FEF" w:rsidRPr="002C5BB2" w:rsidRDefault="001C1FEF" w:rsidP="001C1FEF">
            <w:pPr>
              <w:ind w:left="360"/>
              <w:rPr>
                <w:rFonts w:cs="Arial"/>
                <w:sz w:val="20"/>
                <w:szCs w:val="20"/>
              </w:rPr>
            </w:pPr>
          </w:p>
        </w:tc>
        <w:tc>
          <w:tcPr>
            <w:tcW w:w="434" w:type="dxa"/>
            <w:tcBorders>
              <w:top w:val="single" w:sz="8" w:space="0" w:color="auto"/>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r>
      <w:tr w:rsidR="001C1FEF" w:rsidRPr="002C5BB2">
        <w:trPr>
          <w:trHeight w:val="473"/>
        </w:trPr>
        <w:tc>
          <w:tcPr>
            <w:tcW w:w="7643" w:type="dxa"/>
            <w:tcBorders>
              <w:top w:val="nil"/>
              <w:left w:val="single" w:sz="8" w:space="0" w:color="000000"/>
              <w:bottom w:val="single" w:sz="8" w:space="0" w:color="auto"/>
              <w:right w:val="nil"/>
            </w:tcBorders>
            <w:shd w:val="clear" w:color="auto" w:fill="auto"/>
          </w:tcPr>
          <w:p w:rsidR="001C1FEF" w:rsidRPr="002C5BB2" w:rsidRDefault="001C1FEF" w:rsidP="00832446">
            <w:pPr>
              <w:spacing w:after="0"/>
              <w:jc w:val="left"/>
              <w:rPr>
                <w:rFonts w:cs="Arial"/>
                <w:sz w:val="20"/>
                <w:szCs w:val="20"/>
              </w:rPr>
            </w:pPr>
            <w:r w:rsidRPr="002C5BB2">
              <w:rPr>
                <w:rFonts w:cs="Arial"/>
                <w:sz w:val="20"/>
                <w:szCs w:val="20"/>
              </w:rPr>
              <w:t>Activity 2.2: Strengthen fisheries database in Namibia and Angola</w:t>
            </w:r>
          </w:p>
        </w:tc>
        <w:tc>
          <w:tcPr>
            <w:tcW w:w="434" w:type="dxa"/>
            <w:tcBorders>
              <w:top w:val="single" w:sz="8" w:space="0" w:color="auto"/>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r>
      <w:tr w:rsidR="001C1FEF" w:rsidRPr="002C5BB2">
        <w:trPr>
          <w:trHeight w:val="473"/>
        </w:trPr>
        <w:tc>
          <w:tcPr>
            <w:tcW w:w="7643" w:type="dxa"/>
            <w:tcBorders>
              <w:top w:val="nil"/>
              <w:left w:val="single" w:sz="8" w:space="0" w:color="000000"/>
              <w:bottom w:val="single" w:sz="8" w:space="0" w:color="auto"/>
              <w:right w:val="nil"/>
            </w:tcBorders>
            <w:shd w:val="clear" w:color="auto" w:fill="auto"/>
          </w:tcPr>
          <w:p w:rsidR="001C1FEF" w:rsidRPr="002C5BB2" w:rsidRDefault="001C1FEF" w:rsidP="00832446">
            <w:pPr>
              <w:spacing w:after="0"/>
              <w:jc w:val="left"/>
              <w:rPr>
                <w:rFonts w:cs="Arial"/>
                <w:sz w:val="20"/>
                <w:szCs w:val="20"/>
              </w:rPr>
            </w:pPr>
            <w:r w:rsidRPr="002C5BB2">
              <w:rPr>
                <w:rFonts w:cs="Arial"/>
                <w:sz w:val="20"/>
                <w:szCs w:val="20"/>
              </w:rPr>
              <w:t>Activity 2.3: Train communities and national level staff in the use of equipment and research methodologies</w:t>
            </w:r>
          </w:p>
          <w:p w:rsidR="001C1FEF" w:rsidRPr="002C5BB2" w:rsidRDefault="001C1FEF" w:rsidP="001C1FEF">
            <w:pPr>
              <w:ind w:left="360"/>
              <w:rPr>
                <w:rFonts w:cs="Arial"/>
                <w:sz w:val="20"/>
                <w:szCs w:val="20"/>
              </w:rPr>
            </w:pPr>
          </w:p>
        </w:tc>
        <w:tc>
          <w:tcPr>
            <w:tcW w:w="434" w:type="dxa"/>
            <w:tcBorders>
              <w:top w:val="single" w:sz="8" w:space="0" w:color="auto"/>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r>
      <w:tr w:rsidR="001C1FEF" w:rsidRPr="002C5BB2">
        <w:trPr>
          <w:trHeight w:val="473"/>
        </w:trPr>
        <w:tc>
          <w:tcPr>
            <w:tcW w:w="7643" w:type="dxa"/>
            <w:tcBorders>
              <w:top w:val="nil"/>
              <w:left w:val="single" w:sz="8" w:space="0" w:color="000000"/>
              <w:bottom w:val="single" w:sz="8" w:space="0" w:color="auto"/>
              <w:right w:val="nil"/>
            </w:tcBorders>
            <w:shd w:val="clear" w:color="auto" w:fill="auto"/>
          </w:tcPr>
          <w:p w:rsidR="001C1FEF" w:rsidRPr="002C5BB2" w:rsidRDefault="001C1FEF" w:rsidP="001C1FEF">
            <w:pPr>
              <w:rPr>
                <w:rFonts w:cs="Arial"/>
                <w:b/>
                <w:sz w:val="20"/>
                <w:szCs w:val="20"/>
              </w:rPr>
            </w:pPr>
            <w:r w:rsidRPr="002C5BB2">
              <w:rPr>
                <w:rFonts w:cs="Arial"/>
                <w:b/>
                <w:sz w:val="20"/>
                <w:szCs w:val="20"/>
              </w:rPr>
              <w:t>Output 3: Formation of community  based fisheries management institutions (committees)</w:t>
            </w:r>
          </w:p>
        </w:tc>
        <w:tc>
          <w:tcPr>
            <w:tcW w:w="434" w:type="dxa"/>
            <w:tcBorders>
              <w:top w:val="single" w:sz="8" w:space="0" w:color="auto"/>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r>
      <w:tr w:rsidR="001C1FEF" w:rsidRPr="002C5BB2">
        <w:trPr>
          <w:trHeight w:val="473"/>
        </w:trPr>
        <w:tc>
          <w:tcPr>
            <w:tcW w:w="7643" w:type="dxa"/>
            <w:tcBorders>
              <w:top w:val="nil"/>
              <w:left w:val="single" w:sz="8" w:space="0" w:color="000000"/>
              <w:bottom w:val="single" w:sz="8" w:space="0" w:color="auto"/>
              <w:right w:val="nil"/>
            </w:tcBorders>
            <w:shd w:val="clear" w:color="auto" w:fill="auto"/>
          </w:tcPr>
          <w:p w:rsidR="001C1FEF" w:rsidRPr="002C5BB2" w:rsidRDefault="001C1FEF" w:rsidP="00832446">
            <w:pPr>
              <w:spacing w:after="0"/>
              <w:jc w:val="left"/>
              <w:rPr>
                <w:rFonts w:cs="Arial"/>
                <w:sz w:val="20"/>
                <w:szCs w:val="20"/>
              </w:rPr>
            </w:pPr>
            <w:r w:rsidRPr="002C5BB2">
              <w:rPr>
                <w:rFonts w:cs="Arial"/>
                <w:sz w:val="20"/>
                <w:szCs w:val="20"/>
              </w:rPr>
              <w:t>Activity 3.1: Conduct baseline studies</w:t>
            </w:r>
          </w:p>
        </w:tc>
        <w:tc>
          <w:tcPr>
            <w:tcW w:w="434" w:type="dxa"/>
            <w:tcBorders>
              <w:top w:val="single" w:sz="8" w:space="0" w:color="auto"/>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r>
      <w:tr w:rsidR="001C1FEF" w:rsidRPr="002C5BB2">
        <w:trPr>
          <w:trHeight w:val="396"/>
        </w:trPr>
        <w:tc>
          <w:tcPr>
            <w:tcW w:w="7643" w:type="dxa"/>
            <w:tcBorders>
              <w:top w:val="nil"/>
              <w:left w:val="nil"/>
              <w:bottom w:val="nil"/>
              <w:right w:val="nil"/>
            </w:tcBorders>
            <w:shd w:val="clear" w:color="auto" w:fill="auto"/>
          </w:tcPr>
          <w:p w:rsidR="001C1FEF" w:rsidRPr="002C5BB2" w:rsidRDefault="001C1FEF" w:rsidP="00E826E4">
            <w:pPr>
              <w:ind w:firstLineChars="200" w:firstLine="400"/>
              <w:rPr>
                <w:rFonts w:cs="Arial"/>
                <w:color w:val="000000"/>
                <w:sz w:val="20"/>
                <w:szCs w:val="20"/>
                <w:lang w:eastAsia="es-MX"/>
              </w:rPr>
            </w:pPr>
          </w:p>
          <w:p w:rsidR="001C1FEF" w:rsidRPr="002C5BB2" w:rsidRDefault="001C1FEF" w:rsidP="00832446">
            <w:pPr>
              <w:rPr>
                <w:rFonts w:cs="Arial"/>
                <w:color w:val="000000"/>
                <w:sz w:val="20"/>
                <w:szCs w:val="20"/>
                <w:lang w:eastAsia="es-MX"/>
              </w:rPr>
            </w:pPr>
          </w:p>
          <w:p w:rsidR="001C1FEF" w:rsidRPr="002C5BB2" w:rsidRDefault="001C1FEF" w:rsidP="001C1FEF">
            <w:pPr>
              <w:rPr>
                <w:rFonts w:cs="Arial"/>
                <w:color w:val="000000"/>
                <w:sz w:val="20"/>
                <w:szCs w:val="20"/>
                <w:lang w:eastAsia="es-MX"/>
              </w:rPr>
            </w:pP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lastRenderedPageBreak/>
              <w:t> </w:t>
            </w: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r>
      <w:tr w:rsidR="001C1FEF" w:rsidRPr="002C5BB2">
        <w:trPr>
          <w:gridAfter w:val="1"/>
          <w:wAfter w:w="6" w:type="dxa"/>
          <w:trHeight w:val="231"/>
        </w:trPr>
        <w:tc>
          <w:tcPr>
            <w:tcW w:w="7643"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1C1FEF" w:rsidRPr="002C5BB2" w:rsidRDefault="001C1FEF" w:rsidP="001C1FEF">
            <w:pPr>
              <w:jc w:val="center"/>
              <w:rPr>
                <w:rFonts w:cs="Arial"/>
                <w:b/>
                <w:bCs/>
                <w:sz w:val="20"/>
                <w:szCs w:val="20"/>
                <w:lang w:val="es-MX" w:eastAsia="es-MX"/>
              </w:rPr>
            </w:pPr>
            <w:r w:rsidRPr="002C5BB2">
              <w:rPr>
                <w:rFonts w:cs="Arial"/>
                <w:b/>
                <w:bCs/>
                <w:sz w:val="20"/>
                <w:szCs w:val="20"/>
                <w:lang w:val="es-MX" w:eastAsia="es-MX"/>
              </w:rPr>
              <w:t xml:space="preserve">Output and </w:t>
            </w:r>
            <w:proofErr w:type="spellStart"/>
            <w:r w:rsidRPr="002C5BB2">
              <w:rPr>
                <w:rFonts w:cs="Arial"/>
                <w:b/>
                <w:bCs/>
                <w:sz w:val="20"/>
                <w:szCs w:val="20"/>
                <w:lang w:val="es-MX" w:eastAsia="es-MX"/>
              </w:rPr>
              <w:t>Activities</w:t>
            </w:r>
            <w:proofErr w:type="spellEnd"/>
          </w:p>
        </w:tc>
        <w:tc>
          <w:tcPr>
            <w:tcW w:w="1736"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1C1FEF" w:rsidRPr="002C5BB2" w:rsidRDefault="001C1FEF" w:rsidP="001C1FEF">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1</w:t>
            </w:r>
          </w:p>
        </w:tc>
        <w:tc>
          <w:tcPr>
            <w:tcW w:w="1736" w:type="dxa"/>
            <w:gridSpan w:val="4"/>
            <w:tcBorders>
              <w:top w:val="single" w:sz="8" w:space="0" w:color="auto"/>
              <w:left w:val="nil"/>
              <w:bottom w:val="single" w:sz="8" w:space="0" w:color="auto"/>
              <w:right w:val="single" w:sz="8" w:space="0" w:color="000000"/>
            </w:tcBorders>
            <w:shd w:val="clear" w:color="auto" w:fill="auto"/>
            <w:noWrap/>
            <w:vAlign w:val="bottom"/>
          </w:tcPr>
          <w:p w:rsidR="001C1FEF" w:rsidRPr="002C5BB2" w:rsidRDefault="001C1FEF" w:rsidP="001C1FEF">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2</w:t>
            </w:r>
          </w:p>
        </w:tc>
        <w:tc>
          <w:tcPr>
            <w:tcW w:w="1730" w:type="dxa"/>
            <w:gridSpan w:val="4"/>
            <w:tcBorders>
              <w:top w:val="single" w:sz="8" w:space="0" w:color="auto"/>
              <w:left w:val="nil"/>
              <w:bottom w:val="single" w:sz="8" w:space="0" w:color="auto"/>
              <w:right w:val="single" w:sz="8" w:space="0" w:color="000000"/>
            </w:tcBorders>
            <w:shd w:val="clear" w:color="auto" w:fill="auto"/>
            <w:noWrap/>
            <w:vAlign w:val="bottom"/>
          </w:tcPr>
          <w:p w:rsidR="001C1FEF" w:rsidRPr="002C5BB2" w:rsidRDefault="001C1FEF" w:rsidP="001C1FEF">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3</w:t>
            </w:r>
          </w:p>
        </w:tc>
      </w:tr>
      <w:tr w:rsidR="001C1FEF" w:rsidRPr="002C5BB2">
        <w:trPr>
          <w:trHeight w:val="231"/>
        </w:trPr>
        <w:tc>
          <w:tcPr>
            <w:tcW w:w="764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1C1FEF" w:rsidRPr="002C5BB2" w:rsidRDefault="001C1FEF" w:rsidP="001C1FEF">
            <w:pPr>
              <w:rPr>
                <w:rFonts w:cs="Arial"/>
                <w:b/>
                <w:bCs/>
                <w:sz w:val="20"/>
                <w:szCs w:val="20"/>
                <w:lang w:val="es-MX" w:eastAsia="es-MX"/>
              </w:rPr>
            </w:pPr>
          </w:p>
        </w:tc>
        <w:tc>
          <w:tcPr>
            <w:tcW w:w="434" w:type="dxa"/>
            <w:tcBorders>
              <w:top w:val="nil"/>
              <w:left w:val="single" w:sz="8" w:space="0" w:color="auto"/>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Q3</w:t>
            </w:r>
          </w:p>
        </w:tc>
        <w:tc>
          <w:tcPr>
            <w:tcW w:w="434" w:type="dxa"/>
            <w:gridSpan w:val="2"/>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Q4</w:t>
            </w:r>
          </w:p>
        </w:tc>
      </w:tr>
      <w:tr w:rsidR="001C1FEF" w:rsidRPr="002C5BB2">
        <w:trPr>
          <w:trHeight w:val="462"/>
        </w:trPr>
        <w:tc>
          <w:tcPr>
            <w:tcW w:w="7643" w:type="dxa"/>
            <w:tcBorders>
              <w:top w:val="nil"/>
              <w:left w:val="single" w:sz="8" w:space="0" w:color="auto"/>
              <w:bottom w:val="single" w:sz="8" w:space="0" w:color="auto"/>
              <w:right w:val="single" w:sz="8" w:space="0" w:color="auto"/>
            </w:tcBorders>
            <w:shd w:val="clear" w:color="auto" w:fill="auto"/>
            <w:vAlign w:val="center"/>
          </w:tcPr>
          <w:p w:rsidR="001C1FEF" w:rsidRPr="002C5BB2" w:rsidRDefault="001C1FEF" w:rsidP="00832446">
            <w:pPr>
              <w:spacing w:after="0"/>
              <w:jc w:val="left"/>
              <w:rPr>
                <w:rFonts w:cs="Arial"/>
                <w:bCs/>
                <w:sz w:val="20"/>
                <w:szCs w:val="20"/>
                <w:lang w:eastAsia="es-MX"/>
              </w:rPr>
            </w:pPr>
            <w:r w:rsidRPr="002C5BB2">
              <w:rPr>
                <w:rFonts w:cs="Arial"/>
                <w:bCs/>
                <w:sz w:val="20"/>
                <w:szCs w:val="20"/>
                <w:lang w:eastAsia="es-MX"/>
              </w:rPr>
              <w:t xml:space="preserve">Activity 3.2: </w:t>
            </w:r>
            <w:r w:rsidRPr="002C5BB2">
              <w:rPr>
                <w:rFonts w:cs="Arial"/>
                <w:sz w:val="20"/>
                <w:szCs w:val="20"/>
              </w:rPr>
              <w:t>Conduct community specific socio-economic evaluation</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r>
      <w:tr w:rsidR="001C1FEF" w:rsidRPr="002C5BB2">
        <w:trPr>
          <w:trHeight w:val="421"/>
        </w:trPr>
        <w:tc>
          <w:tcPr>
            <w:tcW w:w="7643" w:type="dxa"/>
            <w:tcBorders>
              <w:top w:val="nil"/>
              <w:left w:val="single" w:sz="8" w:space="0" w:color="auto"/>
              <w:bottom w:val="single" w:sz="8" w:space="0" w:color="auto"/>
              <w:right w:val="nil"/>
            </w:tcBorders>
            <w:shd w:val="clear" w:color="auto" w:fill="auto"/>
          </w:tcPr>
          <w:p w:rsidR="001C1FEF" w:rsidRPr="002C5BB2" w:rsidRDefault="001C1FEF" w:rsidP="00832446">
            <w:pPr>
              <w:spacing w:after="0"/>
              <w:jc w:val="left"/>
              <w:rPr>
                <w:rFonts w:cs="Arial"/>
                <w:sz w:val="20"/>
                <w:szCs w:val="20"/>
              </w:rPr>
            </w:pPr>
            <w:r w:rsidRPr="002C5BB2">
              <w:rPr>
                <w:rFonts w:cs="Arial"/>
                <w:sz w:val="20"/>
                <w:szCs w:val="20"/>
              </w:rPr>
              <w:t>Activity 3.3: Hold meetings with communities to identify root causes to challenges and options for solutions</w:t>
            </w:r>
          </w:p>
        </w:tc>
        <w:tc>
          <w:tcPr>
            <w:tcW w:w="434" w:type="dxa"/>
            <w:tcBorders>
              <w:top w:val="nil"/>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r>
      <w:tr w:rsidR="001C1FEF" w:rsidRPr="002C5BB2">
        <w:trPr>
          <w:trHeight w:val="421"/>
        </w:trPr>
        <w:tc>
          <w:tcPr>
            <w:tcW w:w="7643" w:type="dxa"/>
            <w:tcBorders>
              <w:top w:val="nil"/>
              <w:left w:val="single" w:sz="8" w:space="0" w:color="auto"/>
              <w:bottom w:val="single" w:sz="8" w:space="0" w:color="auto"/>
              <w:right w:val="nil"/>
            </w:tcBorders>
            <w:shd w:val="clear" w:color="auto" w:fill="auto"/>
          </w:tcPr>
          <w:p w:rsidR="001C1FEF" w:rsidRPr="002C5BB2" w:rsidRDefault="001C1FEF" w:rsidP="00832446">
            <w:pPr>
              <w:spacing w:after="0"/>
              <w:jc w:val="left"/>
              <w:rPr>
                <w:rFonts w:cs="Arial"/>
                <w:sz w:val="20"/>
                <w:szCs w:val="20"/>
              </w:rPr>
            </w:pPr>
            <w:r w:rsidRPr="002C5BB2">
              <w:rPr>
                <w:rFonts w:cs="Arial"/>
                <w:sz w:val="20"/>
                <w:szCs w:val="20"/>
              </w:rPr>
              <w:t>Activity 3.4: Delineation of protection zones and nomination of committees</w:t>
            </w:r>
          </w:p>
          <w:p w:rsidR="001C1FEF" w:rsidRPr="002C5BB2" w:rsidRDefault="001C1FEF" w:rsidP="001C1FEF">
            <w:pPr>
              <w:rPr>
                <w:rFonts w:cs="Arial"/>
                <w:sz w:val="20"/>
                <w:szCs w:val="20"/>
              </w:rPr>
            </w:pPr>
          </w:p>
        </w:tc>
        <w:tc>
          <w:tcPr>
            <w:tcW w:w="434" w:type="dxa"/>
            <w:tcBorders>
              <w:top w:val="nil"/>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r>
      <w:tr w:rsidR="001C1FEF" w:rsidRPr="002C5BB2">
        <w:trPr>
          <w:trHeight w:val="451"/>
        </w:trPr>
        <w:tc>
          <w:tcPr>
            <w:tcW w:w="7643" w:type="dxa"/>
            <w:tcBorders>
              <w:top w:val="nil"/>
              <w:left w:val="single" w:sz="8" w:space="0" w:color="auto"/>
              <w:bottom w:val="single" w:sz="8" w:space="0" w:color="auto"/>
              <w:right w:val="nil"/>
            </w:tcBorders>
            <w:shd w:val="clear" w:color="auto" w:fill="auto"/>
          </w:tcPr>
          <w:p w:rsidR="001C1FEF" w:rsidRPr="002C5BB2" w:rsidRDefault="001C1FEF" w:rsidP="00832446">
            <w:pPr>
              <w:spacing w:after="0"/>
              <w:jc w:val="left"/>
              <w:rPr>
                <w:rFonts w:cs="Arial"/>
                <w:sz w:val="20"/>
                <w:szCs w:val="20"/>
              </w:rPr>
            </w:pPr>
            <w:r w:rsidRPr="002C5BB2">
              <w:rPr>
                <w:rFonts w:cs="Arial"/>
                <w:sz w:val="20"/>
                <w:szCs w:val="20"/>
              </w:rPr>
              <w:t>Activity 3.5: Awareness raising and training</w:t>
            </w:r>
          </w:p>
          <w:p w:rsidR="001C1FEF" w:rsidRPr="002C5BB2" w:rsidRDefault="001C1FEF" w:rsidP="001C1FEF">
            <w:pPr>
              <w:rPr>
                <w:rFonts w:cs="Arial"/>
                <w:sz w:val="20"/>
                <w:szCs w:val="20"/>
                <w:lang w:eastAsia="es-MX"/>
              </w:rPr>
            </w:pPr>
          </w:p>
        </w:tc>
        <w:tc>
          <w:tcPr>
            <w:tcW w:w="434" w:type="dxa"/>
            <w:tcBorders>
              <w:top w:val="nil"/>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r>
      <w:tr w:rsidR="001C1FEF" w:rsidRPr="002C5BB2">
        <w:trPr>
          <w:trHeight w:val="451"/>
        </w:trPr>
        <w:tc>
          <w:tcPr>
            <w:tcW w:w="7643" w:type="dxa"/>
            <w:tcBorders>
              <w:top w:val="nil"/>
              <w:left w:val="single" w:sz="8" w:space="0" w:color="auto"/>
              <w:bottom w:val="single" w:sz="8" w:space="0" w:color="auto"/>
              <w:right w:val="nil"/>
            </w:tcBorders>
            <w:shd w:val="clear" w:color="auto" w:fill="auto"/>
          </w:tcPr>
          <w:p w:rsidR="001C1FEF" w:rsidRPr="002C5BB2" w:rsidRDefault="001C1FEF" w:rsidP="001C1FEF">
            <w:pPr>
              <w:rPr>
                <w:rFonts w:cs="Arial"/>
                <w:b/>
                <w:color w:val="0000FF"/>
                <w:sz w:val="20"/>
                <w:szCs w:val="20"/>
              </w:rPr>
            </w:pPr>
            <w:r w:rsidRPr="002C5BB2">
              <w:rPr>
                <w:rFonts w:cs="Arial"/>
                <w:b/>
                <w:sz w:val="20"/>
                <w:szCs w:val="20"/>
              </w:rPr>
              <w:t xml:space="preserve">Output 4: </w:t>
            </w:r>
            <w:r w:rsidRPr="002C5BB2">
              <w:rPr>
                <w:rFonts w:cs="Arial"/>
                <w:b/>
                <w:bCs/>
                <w:sz w:val="20"/>
                <w:szCs w:val="20"/>
              </w:rPr>
              <w:t>Develop and implement management plan and alternative income generation strategies</w:t>
            </w:r>
          </w:p>
        </w:tc>
        <w:tc>
          <w:tcPr>
            <w:tcW w:w="434" w:type="dxa"/>
            <w:tcBorders>
              <w:top w:val="single" w:sz="8" w:space="0" w:color="auto"/>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r>
      <w:tr w:rsidR="001C1FEF" w:rsidRPr="002C5BB2">
        <w:trPr>
          <w:trHeight w:val="451"/>
        </w:trPr>
        <w:tc>
          <w:tcPr>
            <w:tcW w:w="7643" w:type="dxa"/>
            <w:tcBorders>
              <w:top w:val="nil"/>
              <w:left w:val="single" w:sz="8" w:space="0" w:color="auto"/>
              <w:bottom w:val="single" w:sz="8" w:space="0" w:color="auto"/>
              <w:right w:val="nil"/>
            </w:tcBorders>
            <w:shd w:val="clear" w:color="auto" w:fill="auto"/>
          </w:tcPr>
          <w:p w:rsidR="001C1FEF" w:rsidRPr="002C5BB2" w:rsidRDefault="001C1FEF" w:rsidP="00832446">
            <w:pPr>
              <w:spacing w:after="0"/>
              <w:jc w:val="left"/>
              <w:rPr>
                <w:rFonts w:cs="Arial"/>
                <w:sz w:val="20"/>
                <w:szCs w:val="20"/>
              </w:rPr>
            </w:pPr>
            <w:r w:rsidRPr="002C5BB2">
              <w:rPr>
                <w:rFonts w:cs="Arial"/>
                <w:sz w:val="20"/>
                <w:szCs w:val="20"/>
              </w:rPr>
              <w:t>Activity 4.1: Develop and implement community specific management plans and alternative income sources</w:t>
            </w:r>
          </w:p>
          <w:p w:rsidR="001C1FEF" w:rsidRPr="002C5BB2" w:rsidRDefault="001C1FEF" w:rsidP="001C1FEF">
            <w:pPr>
              <w:rPr>
                <w:rFonts w:cs="Arial"/>
                <w:color w:val="0000FF"/>
                <w:sz w:val="20"/>
                <w:szCs w:val="20"/>
              </w:rPr>
            </w:pPr>
          </w:p>
        </w:tc>
        <w:tc>
          <w:tcPr>
            <w:tcW w:w="434" w:type="dxa"/>
            <w:tcBorders>
              <w:top w:val="nil"/>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r>
      <w:tr w:rsidR="001C1FEF" w:rsidRPr="002C5BB2">
        <w:trPr>
          <w:trHeight w:val="451"/>
        </w:trPr>
        <w:tc>
          <w:tcPr>
            <w:tcW w:w="7643" w:type="dxa"/>
            <w:tcBorders>
              <w:top w:val="nil"/>
              <w:left w:val="single" w:sz="8" w:space="0" w:color="auto"/>
              <w:bottom w:val="single" w:sz="8" w:space="0" w:color="auto"/>
              <w:right w:val="nil"/>
            </w:tcBorders>
            <w:shd w:val="clear" w:color="auto" w:fill="auto"/>
          </w:tcPr>
          <w:p w:rsidR="001C1FEF" w:rsidRPr="002C5BB2" w:rsidRDefault="001C1FEF" w:rsidP="00832446">
            <w:pPr>
              <w:spacing w:after="0"/>
              <w:jc w:val="left"/>
              <w:rPr>
                <w:rFonts w:cs="Arial"/>
                <w:sz w:val="20"/>
                <w:szCs w:val="20"/>
              </w:rPr>
            </w:pPr>
            <w:r w:rsidRPr="002C5BB2">
              <w:rPr>
                <w:rFonts w:cs="Arial"/>
                <w:sz w:val="20"/>
                <w:szCs w:val="20"/>
              </w:rPr>
              <w:t>Activity 4.2: Design and implement M&amp;E framework</w:t>
            </w:r>
          </w:p>
          <w:p w:rsidR="001C1FEF" w:rsidRPr="002C5BB2" w:rsidRDefault="001C1FEF" w:rsidP="001C1FEF">
            <w:pPr>
              <w:rPr>
                <w:rFonts w:cs="Arial"/>
                <w:color w:val="0000FF"/>
                <w:sz w:val="20"/>
                <w:szCs w:val="20"/>
              </w:rPr>
            </w:pPr>
          </w:p>
        </w:tc>
        <w:tc>
          <w:tcPr>
            <w:tcW w:w="434" w:type="dxa"/>
            <w:tcBorders>
              <w:top w:val="single" w:sz="8" w:space="0" w:color="auto"/>
              <w:left w:val="single" w:sz="8" w:space="0" w:color="auto"/>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r>
      <w:tr w:rsidR="001C1FEF" w:rsidRPr="002C5BB2">
        <w:trPr>
          <w:trHeight w:val="451"/>
        </w:trPr>
        <w:tc>
          <w:tcPr>
            <w:tcW w:w="7643" w:type="dxa"/>
            <w:tcBorders>
              <w:top w:val="nil"/>
              <w:left w:val="single" w:sz="8" w:space="0" w:color="auto"/>
              <w:bottom w:val="single" w:sz="8" w:space="0" w:color="auto"/>
              <w:right w:val="nil"/>
            </w:tcBorders>
            <w:shd w:val="clear" w:color="auto" w:fill="auto"/>
          </w:tcPr>
          <w:p w:rsidR="001C1FEF" w:rsidRPr="002C5BB2" w:rsidRDefault="001C1FEF" w:rsidP="00832446">
            <w:pPr>
              <w:spacing w:after="0"/>
              <w:jc w:val="left"/>
              <w:rPr>
                <w:rFonts w:cs="Arial"/>
                <w:sz w:val="20"/>
                <w:szCs w:val="20"/>
              </w:rPr>
            </w:pPr>
            <w:r w:rsidRPr="002C5BB2">
              <w:rPr>
                <w:rFonts w:cs="Arial"/>
                <w:sz w:val="20"/>
                <w:szCs w:val="20"/>
              </w:rPr>
              <w:t>Activity 4.3: Document lessons learned and disseminate</w:t>
            </w:r>
          </w:p>
          <w:p w:rsidR="001C1FEF" w:rsidRPr="002C5BB2" w:rsidRDefault="001C1FEF" w:rsidP="001C1FEF">
            <w:pPr>
              <w:rPr>
                <w:rFonts w:cs="Arial"/>
                <w:color w:val="0000FF"/>
                <w:sz w:val="20"/>
                <w:szCs w:val="20"/>
              </w:rPr>
            </w:pPr>
          </w:p>
        </w:tc>
        <w:tc>
          <w:tcPr>
            <w:tcW w:w="434" w:type="dxa"/>
            <w:tcBorders>
              <w:top w:val="single" w:sz="8" w:space="0" w:color="auto"/>
              <w:left w:val="single" w:sz="8" w:space="0" w:color="auto"/>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r>
      <w:tr w:rsidR="001C1FEF" w:rsidRPr="002C5BB2">
        <w:trPr>
          <w:trHeight w:val="451"/>
        </w:trPr>
        <w:tc>
          <w:tcPr>
            <w:tcW w:w="7643" w:type="dxa"/>
            <w:tcBorders>
              <w:top w:val="nil"/>
              <w:left w:val="single" w:sz="8" w:space="0" w:color="auto"/>
              <w:bottom w:val="single" w:sz="8" w:space="0" w:color="auto"/>
              <w:right w:val="nil"/>
            </w:tcBorders>
            <w:shd w:val="clear" w:color="auto" w:fill="auto"/>
          </w:tcPr>
          <w:p w:rsidR="001C1FEF" w:rsidRPr="002C5BB2" w:rsidRDefault="001C1FEF" w:rsidP="001C1FEF">
            <w:pPr>
              <w:rPr>
                <w:rFonts w:cs="Arial"/>
                <w:b/>
                <w:sz w:val="20"/>
                <w:szCs w:val="20"/>
              </w:rPr>
            </w:pPr>
            <w:r w:rsidRPr="002C5BB2">
              <w:rPr>
                <w:rFonts w:cs="Arial"/>
                <w:b/>
                <w:sz w:val="20"/>
                <w:szCs w:val="20"/>
              </w:rPr>
              <w:t xml:space="preserve">Output 5: </w:t>
            </w:r>
            <w:r w:rsidRPr="002C5BB2">
              <w:rPr>
                <w:rFonts w:eastAsia="SimSun" w:cs="Arial"/>
                <w:b/>
                <w:bCs/>
                <w:sz w:val="20"/>
                <w:szCs w:val="20"/>
              </w:rPr>
              <w:t>Adaptive Management and Learning</w:t>
            </w:r>
          </w:p>
          <w:p w:rsidR="001C1FEF" w:rsidRPr="002C5BB2" w:rsidRDefault="001C1FEF" w:rsidP="001C1FEF">
            <w:pPr>
              <w:rPr>
                <w:rFonts w:cs="Arial"/>
                <w:color w:val="0000FF"/>
                <w:sz w:val="20"/>
                <w:szCs w:val="20"/>
              </w:rPr>
            </w:pPr>
          </w:p>
        </w:tc>
        <w:tc>
          <w:tcPr>
            <w:tcW w:w="434" w:type="dxa"/>
            <w:tcBorders>
              <w:top w:val="single" w:sz="8" w:space="0" w:color="auto"/>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r>
      <w:tr w:rsidR="001C1FEF" w:rsidRPr="002C5BB2">
        <w:trPr>
          <w:trHeight w:val="451"/>
        </w:trPr>
        <w:tc>
          <w:tcPr>
            <w:tcW w:w="7643" w:type="dxa"/>
            <w:tcBorders>
              <w:top w:val="nil"/>
              <w:left w:val="single" w:sz="8" w:space="0" w:color="auto"/>
              <w:bottom w:val="single" w:sz="8" w:space="0" w:color="auto"/>
              <w:right w:val="nil"/>
            </w:tcBorders>
            <w:shd w:val="clear" w:color="auto" w:fill="auto"/>
          </w:tcPr>
          <w:p w:rsidR="001C1FEF" w:rsidRPr="002C5BB2" w:rsidRDefault="001C1FEF" w:rsidP="00832446">
            <w:pPr>
              <w:spacing w:after="0"/>
              <w:jc w:val="left"/>
              <w:rPr>
                <w:rFonts w:cs="Arial"/>
                <w:sz w:val="20"/>
                <w:szCs w:val="20"/>
              </w:rPr>
            </w:pPr>
            <w:r w:rsidRPr="002C5BB2">
              <w:rPr>
                <w:rFonts w:cs="Arial"/>
                <w:sz w:val="20"/>
                <w:szCs w:val="20"/>
              </w:rPr>
              <w:t xml:space="preserve">Activity 5.1: </w:t>
            </w:r>
            <w:r w:rsidRPr="002C5BB2">
              <w:rPr>
                <w:rFonts w:cs="Arial"/>
                <w:sz w:val="20"/>
                <w:szCs w:val="20"/>
                <w:lang w:eastAsia="es-MX"/>
              </w:rPr>
              <w:t>Adaptive Management and Learning (part of M&amp;E)</w:t>
            </w:r>
          </w:p>
        </w:tc>
        <w:tc>
          <w:tcPr>
            <w:tcW w:w="434" w:type="dxa"/>
            <w:tcBorders>
              <w:top w:val="single" w:sz="8" w:space="0" w:color="auto"/>
              <w:left w:val="single" w:sz="8" w:space="0" w:color="auto"/>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r>
      <w:tr w:rsidR="001C1FEF" w:rsidRPr="002C5BB2">
        <w:trPr>
          <w:trHeight w:val="451"/>
        </w:trPr>
        <w:tc>
          <w:tcPr>
            <w:tcW w:w="7643" w:type="dxa"/>
            <w:tcBorders>
              <w:top w:val="nil"/>
              <w:left w:val="single" w:sz="8" w:space="0" w:color="auto"/>
              <w:bottom w:val="single" w:sz="8" w:space="0" w:color="auto"/>
              <w:right w:val="nil"/>
            </w:tcBorders>
            <w:shd w:val="clear" w:color="auto" w:fill="auto"/>
          </w:tcPr>
          <w:p w:rsidR="001C1FEF" w:rsidRPr="002C5BB2" w:rsidRDefault="001C1FEF" w:rsidP="00832446">
            <w:pPr>
              <w:spacing w:after="0"/>
              <w:jc w:val="left"/>
              <w:rPr>
                <w:rFonts w:cs="Arial"/>
                <w:sz w:val="20"/>
                <w:szCs w:val="20"/>
              </w:rPr>
            </w:pPr>
            <w:r w:rsidRPr="002C5BB2">
              <w:rPr>
                <w:rFonts w:cs="Arial"/>
                <w:sz w:val="20"/>
                <w:szCs w:val="20"/>
              </w:rPr>
              <w:t xml:space="preserve">Activity 5.2: </w:t>
            </w:r>
            <w:r w:rsidRPr="002C5BB2">
              <w:rPr>
                <w:rFonts w:cs="Arial"/>
                <w:sz w:val="20"/>
                <w:szCs w:val="20"/>
                <w:lang w:eastAsia="es-MX"/>
              </w:rPr>
              <w:t>Monitoring and Evaluation Plan provides inputs for robust adaptive management</w:t>
            </w:r>
          </w:p>
        </w:tc>
        <w:tc>
          <w:tcPr>
            <w:tcW w:w="434" w:type="dxa"/>
            <w:tcBorders>
              <w:top w:val="single" w:sz="8" w:space="0" w:color="auto"/>
              <w:left w:val="single" w:sz="8" w:space="0" w:color="auto"/>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r>
      <w:tr w:rsidR="001C1FEF" w:rsidRPr="002C5BB2">
        <w:trPr>
          <w:trHeight w:val="451"/>
        </w:trPr>
        <w:tc>
          <w:tcPr>
            <w:tcW w:w="7643" w:type="dxa"/>
            <w:tcBorders>
              <w:top w:val="nil"/>
              <w:left w:val="single" w:sz="8" w:space="0" w:color="auto"/>
              <w:bottom w:val="single" w:sz="8" w:space="0" w:color="auto"/>
              <w:right w:val="nil"/>
            </w:tcBorders>
            <w:shd w:val="clear" w:color="auto" w:fill="auto"/>
          </w:tcPr>
          <w:p w:rsidR="001C1FEF" w:rsidRPr="002C5BB2" w:rsidRDefault="001C1FEF" w:rsidP="00832446">
            <w:pPr>
              <w:spacing w:after="0"/>
              <w:jc w:val="left"/>
              <w:rPr>
                <w:rFonts w:cs="Arial"/>
                <w:sz w:val="20"/>
                <w:szCs w:val="20"/>
              </w:rPr>
            </w:pPr>
            <w:r w:rsidRPr="002C5BB2">
              <w:rPr>
                <w:rFonts w:cs="Arial"/>
                <w:sz w:val="20"/>
                <w:szCs w:val="20"/>
              </w:rPr>
              <w:t xml:space="preserve">Activity 5.3: </w:t>
            </w:r>
            <w:r w:rsidRPr="002C5BB2">
              <w:rPr>
                <w:rFonts w:cs="Arial"/>
                <w:sz w:val="20"/>
                <w:szCs w:val="20"/>
                <w:lang w:eastAsia="es-MX"/>
              </w:rPr>
              <w:t>A clearly defined mechanism for replication of community based fisheries management approach</w:t>
            </w:r>
          </w:p>
          <w:p w:rsidR="001C1FEF" w:rsidRPr="002C5BB2" w:rsidRDefault="001C1FEF" w:rsidP="001C1FEF">
            <w:pPr>
              <w:rPr>
                <w:rFonts w:cs="Arial"/>
                <w:color w:val="0000FF"/>
                <w:sz w:val="20"/>
                <w:szCs w:val="20"/>
              </w:rPr>
            </w:pPr>
          </w:p>
        </w:tc>
        <w:tc>
          <w:tcPr>
            <w:tcW w:w="434" w:type="dxa"/>
            <w:tcBorders>
              <w:top w:val="nil"/>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r>
    </w:tbl>
    <w:p w:rsidR="00B96EB1" w:rsidRPr="002C5BB2" w:rsidRDefault="00B96EB1"/>
    <w:p w:rsidR="00A13F7A" w:rsidRPr="002C5BB2" w:rsidRDefault="00A13F7A">
      <w:pPr>
        <w:spacing w:after="200" w:line="276" w:lineRule="auto"/>
        <w:jc w:val="left"/>
        <w:rPr>
          <w:rStyle w:val="Heading3Char1"/>
          <w:rFonts w:asciiTheme="majorHAnsi" w:hAnsiTheme="majorHAnsi"/>
          <w:b/>
          <w:sz w:val="24"/>
        </w:rPr>
        <w:sectPr w:rsidR="00A13F7A" w:rsidRPr="002C5BB2" w:rsidSect="00832446">
          <w:pgSz w:w="16838" w:h="11899" w:orient="landscape"/>
          <w:pgMar w:top="1440" w:right="1440" w:bottom="1440" w:left="1440" w:header="708" w:footer="708" w:gutter="0"/>
          <w:cols w:space="708"/>
          <w:docGrid w:linePitch="360"/>
        </w:sectPr>
      </w:pPr>
    </w:p>
    <w:p w:rsidR="00710D7A" w:rsidRPr="002C5BB2" w:rsidRDefault="00710D7A" w:rsidP="005B60E5">
      <w:pPr>
        <w:pStyle w:val="Heading3"/>
      </w:pPr>
      <w:bookmarkStart w:id="107" w:name="_Toc425169212"/>
      <w:bookmarkStart w:id="108" w:name="_Toc462254287"/>
      <w:r w:rsidRPr="002C5BB2">
        <w:lastRenderedPageBreak/>
        <w:t>P</w:t>
      </w:r>
      <w:r w:rsidR="00E32007" w:rsidRPr="002C5BB2">
        <w:t xml:space="preserve">ilot </w:t>
      </w:r>
      <w:r w:rsidRPr="002C5BB2">
        <w:t>P</w:t>
      </w:r>
      <w:r w:rsidR="00E32007" w:rsidRPr="002C5BB2">
        <w:t xml:space="preserve">roject </w:t>
      </w:r>
      <w:r w:rsidR="004176A6" w:rsidRPr="002C5BB2">
        <w:t>3</w:t>
      </w:r>
      <w:r w:rsidR="00E32007" w:rsidRPr="002C5BB2">
        <w:t>:</w:t>
      </w:r>
      <w:r w:rsidRPr="002C5BB2">
        <w:t xml:space="preserve">  Enhancing climate change resilience through alternative agricultural practices</w:t>
      </w:r>
      <w:bookmarkEnd w:id="107"/>
      <w:bookmarkEnd w:id="108"/>
    </w:p>
    <w:p w:rsidR="001C1FEF" w:rsidRPr="002C5BB2" w:rsidRDefault="001C1FEF">
      <w:pPr>
        <w:autoSpaceDE w:val="0"/>
        <w:rPr>
          <w:rFonts w:cs="Arial"/>
          <w:b/>
          <w:bCs/>
          <w:sz w:val="20"/>
          <w:szCs w:val="20"/>
        </w:rPr>
      </w:pPr>
    </w:p>
    <w:p w:rsidR="001C1FEF" w:rsidRPr="002C5BB2" w:rsidRDefault="001C1FEF">
      <w:pPr>
        <w:autoSpaceDE w:val="0"/>
        <w:rPr>
          <w:rFonts w:cs="Arial"/>
          <w:b/>
          <w:bCs/>
          <w:sz w:val="20"/>
          <w:szCs w:val="20"/>
        </w:rPr>
      </w:pPr>
      <w:r w:rsidRPr="002C5BB2">
        <w:rPr>
          <w:rFonts w:cs="Arial"/>
          <w:b/>
          <w:bCs/>
          <w:sz w:val="20"/>
          <w:szCs w:val="20"/>
        </w:rPr>
        <w:t>1. Country: Angola</w:t>
      </w:r>
      <w:r w:rsidR="00A56266" w:rsidRPr="002C5BB2">
        <w:rPr>
          <w:rFonts w:cs="Arial"/>
          <w:b/>
          <w:bCs/>
          <w:sz w:val="20"/>
          <w:szCs w:val="20"/>
        </w:rPr>
        <w:t>, Botswana</w:t>
      </w:r>
    </w:p>
    <w:p w:rsidR="001C1FEF" w:rsidRPr="002C5BB2" w:rsidRDefault="001C1FEF">
      <w:pPr>
        <w:autoSpaceDE w:val="0"/>
        <w:rPr>
          <w:rFonts w:cs="Arial"/>
          <w:b/>
          <w:bCs/>
          <w:sz w:val="20"/>
          <w:szCs w:val="20"/>
        </w:rPr>
      </w:pPr>
    </w:p>
    <w:p w:rsidR="001C1FEF" w:rsidRPr="002C5BB2" w:rsidRDefault="001C1FEF">
      <w:pPr>
        <w:autoSpaceDE w:val="0"/>
        <w:rPr>
          <w:rFonts w:cs="Arial"/>
          <w:b/>
          <w:bCs/>
          <w:sz w:val="20"/>
          <w:szCs w:val="20"/>
        </w:rPr>
      </w:pPr>
      <w:r w:rsidRPr="002C5BB2">
        <w:rPr>
          <w:rFonts w:cs="Arial"/>
          <w:b/>
          <w:bCs/>
          <w:sz w:val="20"/>
          <w:szCs w:val="20"/>
        </w:rPr>
        <w:t xml:space="preserve">2. Title: </w:t>
      </w:r>
      <w:r w:rsidRPr="002C5BB2">
        <w:rPr>
          <w:rFonts w:cs="Arial"/>
          <w:b/>
          <w:sz w:val="20"/>
          <w:szCs w:val="20"/>
        </w:rPr>
        <w:t>Enhancing climate change resilience through alternative agricultural practices</w:t>
      </w:r>
    </w:p>
    <w:p w:rsidR="001C1FEF" w:rsidRPr="002C5BB2" w:rsidRDefault="001C1FEF">
      <w:pPr>
        <w:autoSpaceDE w:val="0"/>
        <w:rPr>
          <w:rFonts w:cs="Arial"/>
          <w:b/>
          <w:bCs/>
          <w:i/>
          <w:sz w:val="20"/>
          <w:szCs w:val="20"/>
        </w:rPr>
      </w:pPr>
    </w:p>
    <w:p w:rsidR="001C1FEF" w:rsidRPr="002C5BB2" w:rsidRDefault="001C1FEF">
      <w:pPr>
        <w:autoSpaceDE w:val="0"/>
        <w:rPr>
          <w:rFonts w:cs="Arial"/>
          <w:sz w:val="20"/>
          <w:szCs w:val="20"/>
        </w:rPr>
      </w:pPr>
      <w:r w:rsidRPr="002C5BB2">
        <w:rPr>
          <w:rFonts w:cs="Arial"/>
          <w:b/>
          <w:bCs/>
          <w:sz w:val="20"/>
          <w:szCs w:val="20"/>
        </w:rPr>
        <w:t>3. Executing Agency</w:t>
      </w:r>
      <w:r w:rsidRPr="002C5BB2">
        <w:rPr>
          <w:rFonts w:cs="Arial"/>
          <w:sz w:val="20"/>
          <w:szCs w:val="20"/>
        </w:rPr>
        <w:t xml:space="preserve">: </w:t>
      </w:r>
      <w:r w:rsidR="002F1B39" w:rsidRPr="002C5BB2">
        <w:rPr>
          <w:rFonts w:cs="Arial"/>
          <w:sz w:val="20"/>
          <w:szCs w:val="20"/>
        </w:rPr>
        <w:t>TBD</w:t>
      </w:r>
    </w:p>
    <w:p w:rsidR="001C1FEF" w:rsidRPr="002C5BB2" w:rsidRDefault="001C1FEF">
      <w:pPr>
        <w:autoSpaceDE w:val="0"/>
        <w:rPr>
          <w:rFonts w:cs="Arial"/>
          <w:b/>
          <w:bCs/>
          <w:sz w:val="20"/>
          <w:szCs w:val="20"/>
        </w:rPr>
      </w:pPr>
    </w:p>
    <w:p w:rsidR="001C1FEF" w:rsidRPr="002C5BB2" w:rsidRDefault="001C1FEF">
      <w:pPr>
        <w:autoSpaceDE w:val="0"/>
        <w:rPr>
          <w:rFonts w:cs="Arial"/>
          <w:sz w:val="20"/>
          <w:szCs w:val="20"/>
        </w:rPr>
      </w:pPr>
      <w:r w:rsidRPr="002C5BB2">
        <w:rPr>
          <w:rFonts w:cs="Arial"/>
          <w:b/>
          <w:bCs/>
          <w:sz w:val="20"/>
          <w:szCs w:val="20"/>
        </w:rPr>
        <w:t>4. Cost of Project</w:t>
      </w:r>
      <w:r w:rsidRPr="002C5BB2">
        <w:rPr>
          <w:rFonts w:cs="Arial"/>
          <w:sz w:val="20"/>
          <w:szCs w:val="20"/>
        </w:rPr>
        <w:t xml:space="preserve">: </w:t>
      </w:r>
      <w:r w:rsidRPr="002C5BB2">
        <w:rPr>
          <w:rFonts w:cs="Arial"/>
          <w:sz w:val="20"/>
          <w:szCs w:val="20"/>
        </w:rPr>
        <w:tab/>
        <w:t>GEF: US$: US$410,000</w:t>
      </w:r>
      <w:r w:rsidR="004E6B85" w:rsidRPr="002C5BB2">
        <w:rPr>
          <w:rFonts w:cs="Arial"/>
          <w:sz w:val="20"/>
          <w:szCs w:val="20"/>
        </w:rPr>
        <w:t xml:space="preserve"> per </w:t>
      </w:r>
      <w:r w:rsidR="008E46D1" w:rsidRPr="002C5BB2">
        <w:rPr>
          <w:rFonts w:cs="Arial"/>
          <w:sz w:val="20"/>
          <w:szCs w:val="20"/>
        </w:rPr>
        <w:t>pilot</w:t>
      </w:r>
      <w:r w:rsidRPr="002C5BB2">
        <w:rPr>
          <w:rFonts w:cs="Arial"/>
          <w:sz w:val="20"/>
          <w:szCs w:val="20"/>
        </w:rPr>
        <w:t xml:space="preserve">;   Co-Finance: </w:t>
      </w:r>
      <w:r w:rsidR="00753778" w:rsidRPr="002C5BB2">
        <w:rPr>
          <w:rFonts w:cs="Arial"/>
          <w:sz w:val="20"/>
          <w:szCs w:val="20"/>
        </w:rPr>
        <w:t>TBD</w:t>
      </w:r>
    </w:p>
    <w:p w:rsidR="001C1FEF" w:rsidRPr="002C5BB2" w:rsidRDefault="001C1FEF">
      <w:pPr>
        <w:autoSpaceDE w:val="0"/>
        <w:rPr>
          <w:rFonts w:cs="Arial"/>
          <w:b/>
          <w:bCs/>
          <w:sz w:val="20"/>
          <w:szCs w:val="20"/>
        </w:rPr>
      </w:pPr>
    </w:p>
    <w:p w:rsidR="001C1FEF" w:rsidRPr="002C5BB2" w:rsidRDefault="001C1FEF">
      <w:pPr>
        <w:autoSpaceDE w:val="0"/>
        <w:rPr>
          <w:rFonts w:cs="Arial"/>
          <w:sz w:val="20"/>
          <w:szCs w:val="20"/>
        </w:rPr>
      </w:pPr>
      <w:r w:rsidRPr="002C5BB2">
        <w:rPr>
          <w:rFonts w:cs="Arial"/>
          <w:b/>
          <w:bCs/>
          <w:sz w:val="20"/>
          <w:szCs w:val="20"/>
        </w:rPr>
        <w:t xml:space="preserve">5. Linkage to </w:t>
      </w:r>
      <w:proofErr w:type="spellStart"/>
      <w:r w:rsidRPr="002C5BB2">
        <w:rPr>
          <w:rFonts w:cs="Arial"/>
          <w:b/>
          <w:bCs/>
          <w:sz w:val="20"/>
          <w:szCs w:val="20"/>
        </w:rPr>
        <w:t>Cubango</w:t>
      </w:r>
      <w:proofErr w:type="spellEnd"/>
      <w:r w:rsidRPr="002C5BB2">
        <w:rPr>
          <w:rFonts w:cs="Arial"/>
          <w:b/>
          <w:bCs/>
          <w:sz w:val="20"/>
          <w:szCs w:val="20"/>
        </w:rPr>
        <w:t>-Okavango River Basin SAP Priorities</w:t>
      </w:r>
      <w:r w:rsidRPr="002C5BB2">
        <w:rPr>
          <w:rFonts w:cs="Arial"/>
          <w:sz w:val="20"/>
          <w:szCs w:val="20"/>
        </w:rPr>
        <w:t>:</w:t>
      </w:r>
    </w:p>
    <w:p w:rsidR="001C1FEF" w:rsidRPr="002C5BB2" w:rsidRDefault="00456DA3" w:rsidP="00145D66">
      <w:pPr>
        <w:spacing w:after="0"/>
        <w:rPr>
          <w:rFonts w:cs="Arial"/>
          <w:b/>
          <w:bCs/>
          <w:sz w:val="20"/>
          <w:szCs w:val="20"/>
        </w:rPr>
      </w:pPr>
      <w:r w:rsidRPr="002C5BB2">
        <w:rPr>
          <w:rFonts w:cs="Arial"/>
          <w:sz w:val="20"/>
          <w:szCs w:val="20"/>
        </w:rPr>
        <w:t>Central to the CORB SAP is improvement of the livelihood of the basin’s people through the cooperative management of the basin and its shared natural resources. As such the objective of Thematic Area 1 of the SAP ‘Livelihoods and Social Economic Development’ is ‘Sustaining key livelihood activities such as agriculture, livestock and fisheries and ensuring productivity improvements while reducing/mitigating environmental impacts of activ</w:t>
      </w:r>
      <w:r w:rsidR="00A13F7A" w:rsidRPr="002C5BB2">
        <w:rPr>
          <w:rFonts w:cs="Arial"/>
          <w:sz w:val="20"/>
          <w:szCs w:val="20"/>
        </w:rPr>
        <w:t>ities’. The SAP calls on a ser</w:t>
      </w:r>
      <w:r w:rsidRPr="002C5BB2">
        <w:rPr>
          <w:rFonts w:cs="Arial"/>
          <w:sz w:val="20"/>
          <w:szCs w:val="20"/>
        </w:rPr>
        <w:t xml:space="preserve">ies of pilot projects to trial different low-impact development strategies in each on the basin countries. </w:t>
      </w:r>
    </w:p>
    <w:p w:rsidR="001C1FEF" w:rsidRPr="002C5BB2" w:rsidRDefault="001C1FEF" w:rsidP="00A13F7A">
      <w:pPr>
        <w:autoSpaceDE w:val="0"/>
        <w:rPr>
          <w:rFonts w:cs="Arial"/>
          <w:b/>
          <w:bCs/>
          <w:sz w:val="20"/>
          <w:szCs w:val="20"/>
        </w:rPr>
      </w:pPr>
      <w:r w:rsidRPr="002C5BB2">
        <w:rPr>
          <w:rFonts w:cs="Arial"/>
          <w:b/>
          <w:bCs/>
          <w:sz w:val="20"/>
          <w:szCs w:val="20"/>
        </w:rPr>
        <w:t>6. Linkage to National Priorities and Programmes</w:t>
      </w:r>
    </w:p>
    <w:p w:rsidR="001C1FEF" w:rsidRPr="002C5BB2" w:rsidRDefault="001C1FEF" w:rsidP="00A13F7A">
      <w:pPr>
        <w:widowControl w:val="0"/>
        <w:suppressAutoHyphens/>
        <w:autoSpaceDE w:val="0"/>
        <w:autoSpaceDN w:val="0"/>
        <w:adjustRightInd w:val="0"/>
        <w:spacing w:after="0"/>
        <w:rPr>
          <w:rFonts w:cs="Arial"/>
          <w:sz w:val="20"/>
          <w:szCs w:val="20"/>
        </w:rPr>
      </w:pPr>
      <w:r w:rsidRPr="002C5BB2">
        <w:rPr>
          <w:rFonts w:cs="Arial"/>
          <w:sz w:val="20"/>
          <w:szCs w:val="20"/>
        </w:rPr>
        <w:t xml:space="preserve">The predominant land use throughout the </w:t>
      </w:r>
      <w:proofErr w:type="spellStart"/>
      <w:r w:rsidRPr="002C5BB2">
        <w:rPr>
          <w:rFonts w:cs="Arial"/>
          <w:sz w:val="20"/>
          <w:szCs w:val="20"/>
        </w:rPr>
        <w:t>Cubango</w:t>
      </w:r>
      <w:proofErr w:type="spellEnd"/>
      <w:r w:rsidRPr="002C5BB2">
        <w:rPr>
          <w:rFonts w:cs="Arial"/>
          <w:sz w:val="20"/>
          <w:szCs w:val="20"/>
        </w:rPr>
        <w:t xml:space="preserve"> Okavango basin is subsistence agriculture with a few hectares being cropped and small numbers of cattle and goats being kept. Principal cropping areas are shown in Figure 4.1. </w:t>
      </w:r>
    </w:p>
    <w:p w:rsidR="001C1FEF" w:rsidRPr="002C5BB2" w:rsidRDefault="001C1FEF" w:rsidP="001C1FEF">
      <w:pPr>
        <w:rPr>
          <w:rFonts w:cs="Arial"/>
          <w:sz w:val="20"/>
          <w:szCs w:val="20"/>
        </w:rPr>
      </w:pPr>
    </w:p>
    <w:p w:rsidR="001C1FEF" w:rsidRPr="002C5BB2" w:rsidRDefault="001C1FEF" w:rsidP="00A13F7A">
      <w:pPr>
        <w:jc w:val="center"/>
        <w:rPr>
          <w:b/>
          <w:bCs/>
          <w:color w:val="FF0000"/>
        </w:rPr>
      </w:pPr>
      <w:r w:rsidRPr="002C5BB2">
        <w:rPr>
          <w:b/>
          <w:noProof/>
          <w:lang w:val="en-US"/>
        </w:rPr>
        <w:drawing>
          <wp:inline distT="0" distB="0" distL="0" distR="0" wp14:anchorId="7619839F" wp14:editId="4BDB6019">
            <wp:extent cx="4571632" cy="4034367"/>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152" cy="4034826"/>
                    </a:xfrm>
                    <a:prstGeom prst="rect">
                      <a:avLst/>
                    </a:prstGeom>
                    <a:noFill/>
                    <a:ln>
                      <a:noFill/>
                    </a:ln>
                  </pic:spPr>
                </pic:pic>
              </a:graphicData>
            </a:graphic>
          </wp:inline>
        </w:drawing>
      </w:r>
    </w:p>
    <w:p w:rsidR="001C1FEF" w:rsidRPr="002C5BB2" w:rsidRDefault="001C1FEF" w:rsidP="00A13F7A">
      <w:pPr>
        <w:ind w:left="540"/>
        <w:rPr>
          <w:rFonts w:cs="Arial"/>
          <w:i/>
          <w:iCs/>
          <w:sz w:val="20"/>
          <w:szCs w:val="20"/>
        </w:rPr>
      </w:pPr>
      <w:r w:rsidRPr="002C5BB2">
        <w:rPr>
          <w:rFonts w:cs="Arial"/>
          <w:i/>
          <w:iCs/>
          <w:sz w:val="20"/>
          <w:szCs w:val="20"/>
        </w:rPr>
        <w:t>Figure 4.1: Principal cropping patterns</w:t>
      </w:r>
    </w:p>
    <w:p w:rsidR="001C1FEF" w:rsidRPr="002C5BB2" w:rsidRDefault="001C1FEF" w:rsidP="00A13F7A">
      <w:pPr>
        <w:widowControl w:val="0"/>
        <w:suppressAutoHyphens/>
        <w:autoSpaceDE w:val="0"/>
        <w:autoSpaceDN w:val="0"/>
        <w:adjustRightInd w:val="0"/>
        <w:spacing w:after="0"/>
        <w:rPr>
          <w:rFonts w:cs="Arial"/>
          <w:sz w:val="20"/>
          <w:szCs w:val="20"/>
        </w:rPr>
      </w:pPr>
      <w:r w:rsidRPr="002C5BB2">
        <w:rPr>
          <w:rFonts w:cs="Arial"/>
          <w:sz w:val="20"/>
          <w:szCs w:val="20"/>
        </w:rPr>
        <w:t xml:space="preserve">Crop productivity is generally very low, except in the northern parts of the basin where it is significantly higher. There are traditional forms of recessional agriculture used – the </w:t>
      </w:r>
      <w:proofErr w:type="spellStart"/>
      <w:r w:rsidRPr="002C5BB2">
        <w:rPr>
          <w:rFonts w:cs="Arial"/>
          <w:i/>
          <w:iCs/>
          <w:sz w:val="20"/>
          <w:szCs w:val="20"/>
        </w:rPr>
        <w:t>molapo</w:t>
      </w:r>
      <w:proofErr w:type="spellEnd"/>
      <w:r w:rsidRPr="002C5BB2">
        <w:rPr>
          <w:rFonts w:cs="Arial"/>
          <w:i/>
          <w:iCs/>
          <w:sz w:val="20"/>
          <w:szCs w:val="20"/>
        </w:rPr>
        <w:t xml:space="preserve"> </w:t>
      </w:r>
      <w:r w:rsidRPr="002C5BB2">
        <w:rPr>
          <w:rFonts w:cs="Arial"/>
          <w:sz w:val="20"/>
          <w:szCs w:val="20"/>
        </w:rPr>
        <w:t xml:space="preserve">system in Botswana and the </w:t>
      </w:r>
      <w:proofErr w:type="spellStart"/>
      <w:r w:rsidRPr="002C5BB2">
        <w:rPr>
          <w:rFonts w:cs="Arial"/>
          <w:i/>
          <w:iCs/>
          <w:sz w:val="20"/>
          <w:szCs w:val="20"/>
        </w:rPr>
        <w:t>olonaka</w:t>
      </w:r>
      <w:proofErr w:type="spellEnd"/>
      <w:r w:rsidRPr="002C5BB2">
        <w:rPr>
          <w:rFonts w:cs="Arial"/>
          <w:i/>
          <w:iCs/>
          <w:sz w:val="20"/>
          <w:szCs w:val="20"/>
        </w:rPr>
        <w:t xml:space="preserve"> </w:t>
      </w:r>
      <w:r w:rsidRPr="002C5BB2">
        <w:rPr>
          <w:rFonts w:cs="Arial"/>
          <w:sz w:val="20"/>
          <w:szCs w:val="20"/>
        </w:rPr>
        <w:t xml:space="preserve">system in Angola –This type of farming takes place close to rivers and streams and tends to be much more productive than dry land agriculture, since the fertility and moisture of the soils </w:t>
      </w:r>
      <w:r w:rsidRPr="002C5BB2">
        <w:rPr>
          <w:rFonts w:cs="Arial"/>
          <w:sz w:val="20"/>
          <w:szCs w:val="20"/>
        </w:rPr>
        <w:lastRenderedPageBreak/>
        <w:t>is maintained by seasonal flooding of the land.</w:t>
      </w:r>
    </w:p>
    <w:p w:rsidR="001C1FEF" w:rsidRPr="002C5BB2" w:rsidRDefault="001C1FEF" w:rsidP="001C1FEF">
      <w:pPr>
        <w:widowControl w:val="0"/>
        <w:autoSpaceDE w:val="0"/>
        <w:autoSpaceDN w:val="0"/>
        <w:adjustRightInd w:val="0"/>
        <w:rPr>
          <w:rFonts w:cs="Arial"/>
          <w:sz w:val="20"/>
          <w:szCs w:val="20"/>
        </w:rPr>
      </w:pPr>
    </w:p>
    <w:p w:rsidR="001C1FEF" w:rsidRPr="002C5BB2" w:rsidRDefault="001C1FEF" w:rsidP="00A13F7A">
      <w:pPr>
        <w:widowControl w:val="0"/>
        <w:suppressAutoHyphens/>
        <w:autoSpaceDE w:val="0"/>
        <w:autoSpaceDN w:val="0"/>
        <w:adjustRightInd w:val="0"/>
        <w:spacing w:after="0"/>
        <w:rPr>
          <w:rFonts w:cs="Arial"/>
          <w:sz w:val="20"/>
          <w:szCs w:val="20"/>
        </w:rPr>
      </w:pPr>
      <w:r w:rsidRPr="002C5BB2">
        <w:rPr>
          <w:rFonts w:cs="Arial"/>
          <w:sz w:val="20"/>
          <w:szCs w:val="20"/>
        </w:rPr>
        <w:t xml:space="preserve">For most parts of the basin, subsistence agriculture is rain-fed with intense cultivation activity taking place just before the rains. Most farmers do not use agricultural chemicals or fertilizers, with very few using compost or organic manures. </w:t>
      </w:r>
    </w:p>
    <w:p w:rsidR="001C1FEF" w:rsidRPr="002C5BB2" w:rsidRDefault="001C1FEF" w:rsidP="001C1FEF">
      <w:pPr>
        <w:widowControl w:val="0"/>
        <w:autoSpaceDE w:val="0"/>
        <w:autoSpaceDN w:val="0"/>
        <w:adjustRightInd w:val="0"/>
        <w:rPr>
          <w:rFonts w:cs="Arial"/>
          <w:sz w:val="20"/>
          <w:szCs w:val="20"/>
        </w:rPr>
      </w:pPr>
    </w:p>
    <w:p w:rsidR="001C1FEF" w:rsidRPr="002C5BB2" w:rsidRDefault="001C1FEF" w:rsidP="00A13F7A">
      <w:pPr>
        <w:widowControl w:val="0"/>
        <w:suppressAutoHyphens/>
        <w:autoSpaceDE w:val="0"/>
        <w:autoSpaceDN w:val="0"/>
        <w:adjustRightInd w:val="0"/>
        <w:spacing w:after="0"/>
        <w:rPr>
          <w:rFonts w:cs="Arial"/>
          <w:sz w:val="20"/>
          <w:szCs w:val="20"/>
        </w:rPr>
      </w:pPr>
      <w:r w:rsidRPr="002C5BB2">
        <w:rPr>
          <w:rFonts w:cs="Arial"/>
          <w:sz w:val="20"/>
          <w:szCs w:val="20"/>
        </w:rPr>
        <w:t xml:space="preserve">The soils in parts of the basin are low in nutrients and easily exhausted by crop production. Most soils in the basin are quite coarse and so are not able to retain moisture and are low in nutrients, thus not conducive to crop production. In many parts of the CORB, repeated ploughing and crop production have resulted in soils of low nutrient content that may be subject to erosion as a result of vegetation clearing. </w:t>
      </w:r>
    </w:p>
    <w:p w:rsidR="001C1FEF" w:rsidRPr="002C5BB2" w:rsidRDefault="001C1FEF" w:rsidP="001C1FEF">
      <w:pPr>
        <w:widowControl w:val="0"/>
        <w:autoSpaceDE w:val="0"/>
        <w:autoSpaceDN w:val="0"/>
        <w:adjustRightInd w:val="0"/>
        <w:rPr>
          <w:rFonts w:cs="Arial"/>
          <w:sz w:val="20"/>
          <w:szCs w:val="20"/>
        </w:rPr>
      </w:pPr>
    </w:p>
    <w:p w:rsidR="001C1FEF" w:rsidRPr="002C5BB2" w:rsidRDefault="001C1FEF" w:rsidP="00A13F7A">
      <w:pPr>
        <w:widowControl w:val="0"/>
        <w:suppressAutoHyphens/>
        <w:autoSpaceDE w:val="0"/>
        <w:autoSpaceDN w:val="0"/>
        <w:adjustRightInd w:val="0"/>
        <w:spacing w:after="0"/>
        <w:rPr>
          <w:rFonts w:cs="Arial"/>
          <w:sz w:val="20"/>
          <w:szCs w:val="20"/>
        </w:rPr>
      </w:pPr>
      <w:r w:rsidRPr="002C5BB2">
        <w:rPr>
          <w:rFonts w:cs="Arial"/>
          <w:sz w:val="20"/>
          <w:szCs w:val="20"/>
        </w:rPr>
        <w:t>While the population density in the basin overall is relatively low in comparison with other major river basins, there are certain areas of the basin which have high population densities. The pressure of human activities on land use and vegetation cover is marked.</w:t>
      </w:r>
    </w:p>
    <w:p w:rsidR="001C1FEF" w:rsidRPr="002C5BB2" w:rsidRDefault="001C1FEF" w:rsidP="001C1FEF">
      <w:pPr>
        <w:widowControl w:val="0"/>
        <w:autoSpaceDE w:val="0"/>
        <w:autoSpaceDN w:val="0"/>
        <w:adjustRightInd w:val="0"/>
        <w:rPr>
          <w:rFonts w:cs="Arial"/>
          <w:sz w:val="20"/>
          <w:szCs w:val="20"/>
        </w:rPr>
      </w:pPr>
    </w:p>
    <w:p w:rsidR="001C1FEF" w:rsidRPr="002C5BB2" w:rsidRDefault="001C1FEF" w:rsidP="00A13F7A">
      <w:pPr>
        <w:widowControl w:val="0"/>
        <w:suppressAutoHyphens/>
        <w:autoSpaceDE w:val="0"/>
        <w:autoSpaceDN w:val="0"/>
        <w:adjustRightInd w:val="0"/>
        <w:spacing w:after="0"/>
        <w:rPr>
          <w:rFonts w:cs="Arial"/>
          <w:sz w:val="20"/>
          <w:szCs w:val="20"/>
        </w:rPr>
      </w:pPr>
      <w:r w:rsidRPr="002C5BB2">
        <w:rPr>
          <w:rFonts w:cs="Arial"/>
          <w:sz w:val="20"/>
          <w:szCs w:val="20"/>
        </w:rPr>
        <w:t>Despite the relatively low population densities in the CORB the changes in land use and vegetation cover has been marked. There is increased demand for land for crops along the length of the river from the Angolan highlands to the panhandle and with an increasing population this trend is expected to continue.</w:t>
      </w:r>
    </w:p>
    <w:p w:rsidR="001C1FEF" w:rsidRPr="002C5BB2" w:rsidRDefault="001C1FEF" w:rsidP="001C1FEF">
      <w:pPr>
        <w:widowControl w:val="0"/>
        <w:autoSpaceDE w:val="0"/>
        <w:autoSpaceDN w:val="0"/>
        <w:adjustRightInd w:val="0"/>
        <w:rPr>
          <w:rFonts w:cs="Arial"/>
          <w:sz w:val="20"/>
          <w:szCs w:val="20"/>
        </w:rPr>
      </w:pPr>
    </w:p>
    <w:p w:rsidR="001C1FEF" w:rsidRPr="002C5BB2" w:rsidRDefault="001C1FEF" w:rsidP="00A13F7A">
      <w:pPr>
        <w:widowControl w:val="0"/>
        <w:suppressAutoHyphens/>
        <w:autoSpaceDE w:val="0"/>
        <w:autoSpaceDN w:val="0"/>
        <w:adjustRightInd w:val="0"/>
        <w:spacing w:after="0"/>
        <w:rPr>
          <w:rFonts w:cs="Arial"/>
          <w:sz w:val="20"/>
          <w:szCs w:val="20"/>
        </w:rPr>
      </w:pPr>
      <w:r w:rsidRPr="002C5BB2">
        <w:rPr>
          <w:rFonts w:cs="Arial"/>
          <w:sz w:val="20"/>
          <w:szCs w:val="20"/>
        </w:rPr>
        <w:t>An analysis of projected climate change effects predicts a rise in temperature and rainfall in the basin. Higher temperatures (2.3 °C–3 °C) will affect the south of the basin more strongly than the north, increasing evaporation. There is a projected increase in rainfall of 0–20 percent across the Basin, with the greatest effect in the north because of the north-south rainfall gradient. In general, the projected increase in rainfall will likely compensate for higher evaporation rates. This could result in an increase in runoff (total and monthly) with proportionately stronger peak flows.</w:t>
      </w:r>
    </w:p>
    <w:p w:rsidR="001C1FEF" w:rsidRPr="002C5BB2" w:rsidRDefault="001C1FEF" w:rsidP="001C1FEF">
      <w:pPr>
        <w:rPr>
          <w:rFonts w:cs="Arial"/>
          <w:i/>
          <w:sz w:val="20"/>
          <w:szCs w:val="20"/>
        </w:rPr>
      </w:pPr>
    </w:p>
    <w:p w:rsidR="001C1FEF" w:rsidRPr="002C5BB2" w:rsidRDefault="00A13F7A" w:rsidP="001C1FEF">
      <w:pPr>
        <w:rPr>
          <w:rFonts w:cs="Arial"/>
          <w:i/>
          <w:sz w:val="20"/>
          <w:szCs w:val="20"/>
        </w:rPr>
      </w:pPr>
      <w:r w:rsidRPr="002C5BB2">
        <w:rPr>
          <w:rFonts w:cs="Arial"/>
          <w:b/>
          <w:bCs/>
          <w:sz w:val="20"/>
          <w:szCs w:val="20"/>
        </w:rPr>
        <w:t xml:space="preserve">7. </w:t>
      </w:r>
      <w:r w:rsidR="001C1FEF" w:rsidRPr="002C5BB2">
        <w:rPr>
          <w:rFonts w:cs="Arial"/>
          <w:b/>
          <w:bCs/>
          <w:sz w:val="20"/>
          <w:szCs w:val="20"/>
        </w:rPr>
        <w:t xml:space="preserve">Name of Government </w:t>
      </w:r>
      <w:r w:rsidR="006C77C0" w:rsidRPr="002C5BB2">
        <w:rPr>
          <w:rFonts w:cs="Arial"/>
          <w:b/>
          <w:bCs/>
          <w:sz w:val="20"/>
          <w:szCs w:val="20"/>
        </w:rPr>
        <w:t xml:space="preserve">Authority </w:t>
      </w:r>
      <w:r w:rsidR="001C1FEF" w:rsidRPr="002C5BB2">
        <w:rPr>
          <w:rFonts w:cs="Arial"/>
          <w:b/>
          <w:bCs/>
          <w:sz w:val="20"/>
          <w:szCs w:val="20"/>
        </w:rPr>
        <w:t xml:space="preserve">endorsing the Demonstration </w:t>
      </w:r>
      <w:r w:rsidR="006C77C0" w:rsidRPr="002C5BB2">
        <w:rPr>
          <w:rFonts w:cs="Arial"/>
          <w:i/>
          <w:sz w:val="20"/>
          <w:szCs w:val="20"/>
        </w:rPr>
        <w:t xml:space="preserve">In Angola the Ministry of Agriculture will endorse the project at the policy level and the Institute of Agricultural Development at the Operational level. </w:t>
      </w:r>
    </w:p>
    <w:p w:rsidR="007A3B02" w:rsidRPr="002C5BB2" w:rsidRDefault="007A3B02" w:rsidP="00A13F7A">
      <w:pPr>
        <w:rPr>
          <w:rFonts w:cs="Arial"/>
          <w:b/>
          <w:bCs/>
          <w:sz w:val="20"/>
          <w:szCs w:val="20"/>
        </w:rPr>
      </w:pPr>
    </w:p>
    <w:p w:rsidR="001C1FEF" w:rsidRPr="002C5BB2" w:rsidRDefault="00A13F7A" w:rsidP="00A13F7A">
      <w:pPr>
        <w:rPr>
          <w:rFonts w:cs="Arial"/>
          <w:b/>
          <w:bCs/>
          <w:sz w:val="20"/>
          <w:szCs w:val="20"/>
        </w:rPr>
      </w:pPr>
      <w:r w:rsidRPr="002C5BB2">
        <w:rPr>
          <w:rFonts w:cs="Arial"/>
          <w:b/>
          <w:bCs/>
          <w:sz w:val="20"/>
          <w:szCs w:val="20"/>
        </w:rPr>
        <w:t xml:space="preserve">8. </w:t>
      </w:r>
      <w:r w:rsidR="001C1FEF" w:rsidRPr="002C5BB2">
        <w:rPr>
          <w:rFonts w:cs="Arial"/>
          <w:b/>
          <w:bCs/>
          <w:sz w:val="20"/>
          <w:szCs w:val="20"/>
        </w:rPr>
        <w:t>Project Objectives and Activities</w:t>
      </w:r>
    </w:p>
    <w:p w:rsidR="001C1FEF" w:rsidRPr="002C5BB2" w:rsidRDefault="001C1FEF" w:rsidP="00A13F7A">
      <w:pPr>
        <w:widowControl w:val="0"/>
        <w:suppressAutoHyphens/>
        <w:autoSpaceDE w:val="0"/>
        <w:autoSpaceDN w:val="0"/>
        <w:adjustRightInd w:val="0"/>
        <w:spacing w:after="0"/>
        <w:rPr>
          <w:rFonts w:cs="Arial"/>
          <w:sz w:val="20"/>
          <w:szCs w:val="20"/>
        </w:rPr>
      </w:pPr>
      <w:r w:rsidRPr="002C5BB2">
        <w:rPr>
          <w:rFonts w:cs="Arial"/>
          <w:sz w:val="20"/>
          <w:szCs w:val="20"/>
        </w:rPr>
        <w:t xml:space="preserve">The impact of land-use change in the basin may be more significant than that of direct increased water use and its control a more difficult challenge. This change includes clearing more land for agriculture as the population in the basin continues to grow. </w:t>
      </w:r>
    </w:p>
    <w:p w:rsidR="001C1FEF" w:rsidRPr="002C5BB2" w:rsidRDefault="001C1FEF" w:rsidP="00A13F7A">
      <w:pPr>
        <w:rPr>
          <w:rFonts w:cs="Arial"/>
          <w:sz w:val="20"/>
          <w:szCs w:val="20"/>
        </w:rPr>
      </w:pPr>
    </w:p>
    <w:p w:rsidR="001C1FEF" w:rsidRPr="002C5BB2" w:rsidRDefault="001C1FEF" w:rsidP="00A13F7A">
      <w:pPr>
        <w:suppressAutoHyphens/>
        <w:spacing w:after="0"/>
        <w:rPr>
          <w:rFonts w:cs="Arial"/>
          <w:sz w:val="20"/>
          <w:szCs w:val="20"/>
        </w:rPr>
      </w:pPr>
      <w:r w:rsidRPr="002C5BB2">
        <w:rPr>
          <w:rFonts w:cs="Arial"/>
          <w:sz w:val="20"/>
          <w:szCs w:val="20"/>
        </w:rPr>
        <w:t xml:space="preserve">The major constraints to crop production in the basin are similar to those in many dryland regions. These are limited access to water (away from the river), low soil fertility, insecure rainfall, low-productive genotypes, low adoption of improved soil and crop management practices, and lack of appropriate institutional support (Van </w:t>
      </w:r>
      <w:proofErr w:type="spellStart"/>
      <w:r w:rsidRPr="002C5BB2">
        <w:rPr>
          <w:rFonts w:cs="Arial"/>
          <w:sz w:val="20"/>
          <w:szCs w:val="20"/>
        </w:rPr>
        <w:t>Duivenboodew</w:t>
      </w:r>
      <w:proofErr w:type="spellEnd"/>
      <w:r w:rsidRPr="002C5BB2">
        <w:rPr>
          <w:rFonts w:cs="Arial"/>
          <w:sz w:val="20"/>
          <w:szCs w:val="20"/>
        </w:rPr>
        <w:t>, 2000).</w:t>
      </w:r>
    </w:p>
    <w:p w:rsidR="001C1FEF" w:rsidRPr="002C5BB2" w:rsidRDefault="001C1FEF" w:rsidP="001C1FEF">
      <w:pPr>
        <w:rPr>
          <w:rFonts w:cs="Arial"/>
          <w:sz w:val="20"/>
          <w:szCs w:val="20"/>
        </w:rPr>
      </w:pPr>
    </w:p>
    <w:p w:rsidR="001C1FEF" w:rsidRPr="002C5BB2" w:rsidRDefault="001C1FEF" w:rsidP="00A13F7A">
      <w:pPr>
        <w:widowControl w:val="0"/>
        <w:autoSpaceDE w:val="0"/>
        <w:autoSpaceDN w:val="0"/>
        <w:adjustRightInd w:val="0"/>
        <w:spacing w:after="0"/>
        <w:rPr>
          <w:rFonts w:cs="Arial"/>
          <w:sz w:val="20"/>
          <w:szCs w:val="20"/>
        </w:rPr>
      </w:pPr>
      <w:r w:rsidRPr="002C5BB2">
        <w:rPr>
          <w:rFonts w:cs="Arial"/>
          <w:sz w:val="20"/>
          <w:szCs w:val="20"/>
        </w:rPr>
        <w:t xml:space="preserve">Climate change threatens production’s stability and productivity. In many areas of the world where agricultural productivity is already low and the means of coping with adverse events are limited, climate change is expected to reduce productivity to even lower levels and make production more erratic (Stern Review 2006; Cline 2007; Fisher </w:t>
      </w:r>
      <w:r w:rsidRPr="002C5BB2">
        <w:rPr>
          <w:rFonts w:cs="Arial"/>
          <w:i/>
          <w:iCs/>
          <w:sz w:val="20"/>
          <w:szCs w:val="20"/>
        </w:rPr>
        <w:t>et al</w:t>
      </w:r>
      <w:r w:rsidRPr="002C5BB2">
        <w:rPr>
          <w:rFonts w:cs="Arial"/>
          <w:sz w:val="20"/>
          <w:szCs w:val="20"/>
        </w:rPr>
        <w:t xml:space="preserve">. 2002; IPCC 2007). Long term changes in the patterns of temperature and precipitation, that are part of climate change, are expected to shift production seasons, pest and disease patterns, and modify the set of feasible crops affecting production, prices, incomes and ultimately, livelihoods and lives. Drought/flood preparedness and risk mitigation are also essential for the proper management of the basin. </w:t>
      </w:r>
    </w:p>
    <w:p w:rsidR="001C1FEF" w:rsidRPr="002C5BB2" w:rsidRDefault="001C1FEF" w:rsidP="001C1FEF">
      <w:pPr>
        <w:widowControl w:val="0"/>
        <w:autoSpaceDE w:val="0"/>
        <w:autoSpaceDN w:val="0"/>
        <w:adjustRightInd w:val="0"/>
        <w:rPr>
          <w:rFonts w:cs="Arial"/>
          <w:sz w:val="20"/>
          <w:szCs w:val="20"/>
        </w:rPr>
      </w:pPr>
    </w:p>
    <w:p w:rsidR="001C1FEF" w:rsidRPr="002C5BB2" w:rsidRDefault="001C1FEF" w:rsidP="00A13F7A">
      <w:pPr>
        <w:widowControl w:val="0"/>
        <w:autoSpaceDE w:val="0"/>
        <w:autoSpaceDN w:val="0"/>
        <w:adjustRightInd w:val="0"/>
        <w:spacing w:after="0"/>
        <w:rPr>
          <w:rFonts w:ascii="Times" w:hAnsi="Times" w:cs="Cambria"/>
          <w:sz w:val="20"/>
          <w:szCs w:val="20"/>
        </w:rPr>
      </w:pPr>
      <w:r w:rsidRPr="002C5BB2">
        <w:rPr>
          <w:sz w:val="20"/>
          <w:szCs w:val="20"/>
        </w:rPr>
        <w:t>Poor cropping management practises are resulting in depletion of soil fertility, increased need for land and higher labour inputs. Cropping practises do not yield adequately for the amount of time and effort expended which results in the need for opening more fields, which also become depleted resulting in the need for more land.</w:t>
      </w:r>
    </w:p>
    <w:p w:rsidR="001C1FEF" w:rsidRPr="002C5BB2" w:rsidRDefault="001C1FEF" w:rsidP="00A13F7A">
      <w:pPr>
        <w:widowControl w:val="0"/>
        <w:autoSpaceDE w:val="0"/>
        <w:autoSpaceDN w:val="0"/>
        <w:adjustRightInd w:val="0"/>
        <w:rPr>
          <w:rFonts w:cs="Arial"/>
          <w:sz w:val="20"/>
          <w:szCs w:val="20"/>
        </w:rPr>
      </w:pPr>
    </w:p>
    <w:p w:rsidR="001C1FEF" w:rsidRPr="002C5BB2" w:rsidRDefault="001C1FEF" w:rsidP="00A13F7A">
      <w:pPr>
        <w:widowControl w:val="0"/>
        <w:autoSpaceDE w:val="0"/>
        <w:autoSpaceDN w:val="0"/>
        <w:adjustRightInd w:val="0"/>
        <w:spacing w:after="0"/>
        <w:rPr>
          <w:rFonts w:cs="Arial"/>
          <w:sz w:val="20"/>
          <w:szCs w:val="20"/>
        </w:rPr>
      </w:pPr>
      <w:r w:rsidRPr="002C5BB2">
        <w:rPr>
          <w:rFonts w:cs="Arial"/>
          <w:sz w:val="20"/>
          <w:szCs w:val="20"/>
        </w:rPr>
        <w:t xml:space="preserve">Poverty is a feature of the human populations of the basin in all three countries. Poverty alleviation in </w:t>
      </w:r>
      <w:r w:rsidRPr="002C5BB2">
        <w:rPr>
          <w:rFonts w:cs="Arial"/>
          <w:sz w:val="20"/>
          <w:szCs w:val="20"/>
        </w:rPr>
        <w:lastRenderedPageBreak/>
        <w:t xml:space="preserve">the basin is a major investment target for governments and the three countries have national poverty reduction strategies aimed at improving the welfare and living conditions of their populations through increased socio-economic growth and linked to the Millennium Development Goals (MDGs). </w:t>
      </w:r>
    </w:p>
    <w:p w:rsidR="001C1FEF" w:rsidRPr="002C5BB2" w:rsidRDefault="001C1FEF" w:rsidP="001C1FEF">
      <w:pPr>
        <w:widowControl w:val="0"/>
        <w:autoSpaceDE w:val="0"/>
        <w:autoSpaceDN w:val="0"/>
        <w:adjustRightInd w:val="0"/>
        <w:rPr>
          <w:rFonts w:cs="Arial"/>
          <w:sz w:val="20"/>
          <w:szCs w:val="20"/>
        </w:rPr>
      </w:pPr>
    </w:p>
    <w:p w:rsidR="001C1FEF" w:rsidRPr="002C5BB2" w:rsidRDefault="001C1FEF" w:rsidP="00A13F7A">
      <w:pPr>
        <w:widowControl w:val="0"/>
        <w:autoSpaceDE w:val="0"/>
        <w:autoSpaceDN w:val="0"/>
        <w:adjustRightInd w:val="0"/>
        <w:spacing w:after="0"/>
        <w:rPr>
          <w:rFonts w:cs="Arial"/>
          <w:sz w:val="20"/>
          <w:szCs w:val="20"/>
        </w:rPr>
      </w:pPr>
      <w:r w:rsidRPr="002C5BB2">
        <w:rPr>
          <w:rFonts w:cs="Arial"/>
          <w:sz w:val="20"/>
          <w:szCs w:val="20"/>
        </w:rPr>
        <w:t xml:space="preserve">Preserving and enhancing food security requires agricultural production systems to change in the direction of higher productivity and also, essentially, lower output variability in the face of climate risk and risks of an </w:t>
      </w:r>
      <w:proofErr w:type="spellStart"/>
      <w:r w:rsidRPr="002C5BB2">
        <w:rPr>
          <w:rFonts w:cs="Arial"/>
          <w:sz w:val="20"/>
          <w:szCs w:val="20"/>
        </w:rPr>
        <w:t>agro</w:t>
      </w:r>
      <w:proofErr w:type="spellEnd"/>
      <w:r w:rsidRPr="002C5BB2">
        <w:rPr>
          <w:rFonts w:cs="Arial"/>
          <w:sz w:val="20"/>
          <w:szCs w:val="20"/>
        </w:rPr>
        <w:t>-ecological and socio-economic nature. In order to stabilize output and income, production systems must become more resilient, i.e. more capable of performing well in the face of disruptive events. More productive and resilient agriculture requires transformations in the management of natural resources (e.g. land, water, soil nutrients, and genetic resources) and higher efficiency in the use of these resources and inputs for production. Transitioning to such systems could also generate significant mitigation benefits by increasing carbon sinks, as well as reducing emissions per unit of agricultural product.</w:t>
      </w:r>
    </w:p>
    <w:p w:rsidR="001C1FEF" w:rsidRPr="002C5BB2" w:rsidRDefault="001C1FEF" w:rsidP="001C1FEF">
      <w:pPr>
        <w:widowControl w:val="0"/>
        <w:autoSpaceDE w:val="0"/>
        <w:autoSpaceDN w:val="0"/>
        <w:adjustRightInd w:val="0"/>
        <w:rPr>
          <w:rFonts w:cs="Arial"/>
          <w:sz w:val="20"/>
          <w:szCs w:val="20"/>
        </w:rPr>
      </w:pPr>
    </w:p>
    <w:p w:rsidR="001C1FEF" w:rsidRPr="002C5BB2" w:rsidRDefault="001C1FEF" w:rsidP="00A13F7A">
      <w:pPr>
        <w:pStyle w:val="BulletSEG"/>
        <w:numPr>
          <w:ilvl w:val="0"/>
          <w:numId w:val="0"/>
        </w:numPr>
        <w:spacing w:before="0" w:after="0"/>
        <w:jc w:val="both"/>
        <w:rPr>
          <w:rFonts w:ascii="Arial" w:hAnsi="Arial" w:cs="Arial"/>
          <w:sz w:val="20"/>
        </w:rPr>
      </w:pPr>
      <w:r w:rsidRPr="002C5BB2">
        <w:rPr>
          <w:rStyle w:val="Sub-sectionHeadingChar"/>
          <w:rFonts w:ascii="Arial" w:eastAsiaTheme="majorEastAsia" w:hAnsi="Arial" w:cs="Arial"/>
          <w:sz w:val="20"/>
        </w:rPr>
        <w:t>Poorly considered policies and</w:t>
      </w:r>
      <w:r w:rsidRPr="002C5BB2">
        <w:rPr>
          <w:rFonts w:ascii="Arial" w:hAnsi="Arial" w:cs="Arial"/>
          <w:sz w:val="20"/>
        </w:rPr>
        <w:t xml:space="preserve"> </w:t>
      </w:r>
      <w:r w:rsidRPr="002C5BB2">
        <w:rPr>
          <w:rStyle w:val="Sub-sectionHeadingChar"/>
          <w:rFonts w:ascii="Arial" w:eastAsiaTheme="majorEastAsia" w:hAnsi="Arial" w:cs="Arial"/>
          <w:sz w:val="20"/>
        </w:rPr>
        <w:t>inadequate knowledge of best practice</w:t>
      </w:r>
      <w:r w:rsidRPr="002C5BB2">
        <w:rPr>
          <w:rFonts w:ascii="Arial" w:hAnsi="Arial" w:cs="Arial"/>
          <w:sz w:val="20"/>
        </w:rPr>
        <w:t xml:space="preserve"> at the local level (i.e. government extension officers, village farmers) limit agriculture productivity at local level. </w:t>
      </w:r>
    </w:p>
    <w:p w:rsidR="00A13F7A" w:rsidRPr="002C5BB2" w:rsidRDefault="00A13F7A" w:rsidP="00A13F7A">
      <w:pPr>
        <w:pStyle w:val="BulletSEG"/>
        <w:numPr>
          <w:ilvl w:val="0"/>
          <w:numId w:val="0"/>
        </w:numPr>
        <w:spacing w:before="0" w:after="0"/>
        <w:jc w:val="both"/>
        <w:rPr>
          <w:rFonts w:ascii="Arial" w:hAnsi="Arial" w:cs="Arial"/>
          <w:sz w:val="20"/>
        </w:rPr>
      </w:pPr>
    </w:p>
    <w:p w:rsidR="00456DA3" w:rsidRPr="002C5BB2" w:rsidRDefault="00456DA3" w:rsidP="00456DA3">
      <w:pPr>
        <w:rPr>
          <w:b/>
          <w:sz w:val="20"/>
          <w:szCs w:val="20"/>
        </w:rPr>
      </w:pPr>
      <w:r w:rsidRPr="002C5BB2">
        <w:rPr>
          <w:b/>
          <w:sz w:val="20"/>
          <w:szCs w:val="20"/>
        </w:rPr>
        <w:t>General Objectives</w:t>
      </w:r>
    </w:p>
    <w:p w:rsidR="00A13F7A" w:rsidRPr="002C5BB2" w:rsidRDefault="00A13F7A" w:rsidP="00456DA3">
      <w:pPr>
        <w:rPr>
          <w:b/>
          <w:sz w:val="20"/>
          <w:szCs w:val="20"/>
        </w:rPr>
      </w:pPr>
    </w:p>
    <w:p w:rsidR="00456DA3" w:rsidRPr="002C5BB2" w:rsidRDefault="00456DA3" w:rsidP="00456DA3">
      <w:pPr>
        <w:spacing w:after="0"/>
        <w:rPr>
          <w:rFonts w:cs="Arial"/>
          <w:sz w:val="20"/>
          <w:szCs w:val="20"/>
        </w:rPr>
      </w:pPr>
      <w:r w:rsidRPr="002C5BB2">
        <w:rPr>
          <w:rFonts w:cs="Arial"/>
          <w:sz w:val="20"/>
          <w:szCs w:val="20"/>
        </w:rPr>
        <w:t>The two overall outcomes of the GEF project component 2 are:</w:t>
      </w:r>
    </w:p>
    <w:p w:rsidR="00456DA3" w:rsidRPr="002C5BB2" w:rsidRDefault="00456DA3" w:rsidP="00456DA3">
      <w:pPr>
        <w:spacing w:after="0"/>
        <w:rPr>
          <w:rFonts w:cs="Arial"/>
          <w:sz w:val="20"/>
          <w:szCs w:val="20"/>
        </w:rPr>
      </w:pPr>
    </w:p>
    <w:p w:rsidR="00456DA3" w:rsidRPr="002C5BB2" w:rsidRDefault="00456DA3" w:rsidP="00456DA3">
      <w:pPr>
        <w:pStyle w:val="ListParagraph"/>
        <w:numPr>
          <w:ilvl w:val="0"/>
          <w:numId w:val="53"/>
        </w:numPr>
        <w:spacing w:after="0"/>
        <w:jc w:val="left"/>
        <w:rPr>
          <w:rFonts w:cs="Arial"/>
          <w:sz w:val="20"/>
          <w:szCs w:val="20"/>
        </w:rPr>
      </w:pPr>
      <w:r w:rsidRPr="002C5BB2">
        <w:rPr>
          <w:rFonts w:cs="Arial"/>
          <w:sz w:val="20"/>
          <w:szCs w:val="20"/>
        </w:rPr>
        <w:t xml:space="preserve">Environmentally sound socioeconomic development piloted in the basin to allow the basin population to improve their socioeconomic status with minimum adverse impacts to and enhanced protection of the basin ecosystem. </w:t>
      </w:r>
    </w:p>
    <w:p w:rsidR="00456DA3" w:rsidRPr="002C5BB2" w:rsidRDefault="00456DA3" w:rsidP="00456DA3">
      <w:pPr>
        <w:pStyle w:val="ListParagraph"/>
        <w:numPr>
          <w:ilvl w:val="0"/>
          <w:numId w:val="53"/>
        </w:numPr>
        <w:spacing w:after="0"/>
        <w:jc w:val="left"/>
        <w:rPr>
          <w:rFonts w:cs="Arial"/>
          <w:sz w:val="20"/>
          <w:szCs w:val="20"/>
        </w:rPr>
      </w:pPr>
      <w:r w:rsidRPr="002C5BB2">
        <w:rPr>
          <w:rFonts w:cs="Arial"/>
          <w:sz w:val="20"/>
          <w:szCs w:val="20"/>
        </w:rPr>
        <w:t>Replicable strategies to realise food security, inclusive growth, enhanced income generation, gender empowerment, climate change adaptation and resilience demonstrated through the pilots</w:t>
      </w:r>
    </w:p>
    <w:p w:rsidR="00456DA3" w:rsidRPr="002C5BB2" w:rsidRDefault="00456DA3" w:rsidP="00456DA3">
      <w:pPr>
        <w:spacing w:after="0"/>
        <w:rPr>
          <w:rFonts w:cs="Arial"/>
          <w:sz w:val="20"/>
          <w:szCs w:val="20"/>
        </w:rPr>
      </w:pPr>
    </w:p>
    <w:p w:rsidR="00456DA3" w:rsidRPr="002C5BB2" w:rsidRDefault="00456DA3" w:rsidP="00456DA3">
      <w:pPr>
        <w:spacing w:after="0"/>
        <w:rPr>
          <w:rFonts w:cs="Arial"/>
          <w:sz w:val="20"/>
          <w:szCs w:val="20"/>
        </w:rPr>
      </w:pPr>
      <w:r w:rsidRPr="002C5BB2">
        <w:rPr>
          <w:rFonts w:cs="Arial"/>
          <w:sz w:val="20"/>
          <w:szCs w:val="20"/>
        </w:rPr>
        <w:t xml:space="preserve">The integrated Flow Assessment studies showed that ecosystem services provided by the </w:t>
      </w:r>
      <w:proofErr w:type="spellStart"/>
      <w:r w:rsidRPr="002C5BB2">
        <w:rPr>
          <w:rFonts w:cs="Arial"/>
          <w:sz w:val="20"/>
          <w:szCs w:val="20"/>
        </w:rPr>
        <w:t>Cubango</w:t>
      </w:r>
      <w:proofErr w:type="spellEnd"/>
      <w:r w:rsidRPr="002C5BB2">
        <w:rPr>
          <w:rFonts w:cs="Arial"/>
          <w:sz w:val="20"/>
          <w:szCs w:val="20"/>
        </w:rPr>
        <w:t>-Okavango to the basin communities are considerable and their value when compared with conventional water resource developments (irrigation, hydro-power) has been underestimated, particularly as a direct contribution to the socioeconomic status of the basin communities. This is recognised in the OKACOM SAP document there is a call to promote a range of livelihoods closely linked to basin’s ecological services and food security. In response the GEF project, with guidance from the countries, has chosen four demonstration areas, linked to policy guidance documents, for piloting:</w:t>
      </w:r>
    </w:p>
    <w:p w:rsidR="00456DA3" w:rsidRPr="002C5BB2" w:rsidRDefault="00456DA3" w:rsidP="00456DA3">
      <w:pPr>
        <w:spacing w:after="0"/>
        <w:rPr>
          <w:rFonts w:cs="Arial"/>
          <w:sz w:val="20"/>
          <w:szCs w:val="20"/>
        </w:rPr>
      </w:pPr>
    </w:p>
    <w:p w:rsidR="00456DA3" w:rsidRPr="002C5BB2" w:rsidRDefault="00456DA3" w:rsidP="00145D66">
      <w:pPr>
        <w:pStyle w:val="ListParagraph"/>
        <w:numPr>
          <w:ilvl w:val="0"/>
          <w:numId w:val="53"/>
        </w:numPr>
        <w:spacing w:after="0"/>
        <w:rPr>
          <w:rFonts w:cs="Arial"/>
          <w:sz w:val="20"/>
          <w:szCs w:val="20"/>
        </w:rPr>
      </w:pPr>
      <w:r w:rsidRPr="002C5BB2">
        <w:rPr>
          <w:rFonts w:cs="Arial"/>
          <w:sz w:val="20"/>
          <w:szCs w:val="20"/>
        </w:rPr>
        <w:t xml:space="preserve">A basin-wide transboundary tourism strategy developed and agreed and community based tourism pilot established and tested. </w:t>
      </w:r>
    </w:p>
    <w:p w:rsidR="00456DA3" w:rsidRPr="002C5BB2" w:rsidRDefault="00456DA3" w:rsidP="00145D66">
      <w:pPr>
        <w:pStyle w:val="ListParagraph"/>
        <w:numPr>
          <w:ilvl w:val="0"/>
          <w:numId w:val="53"/>
        </w:numPr>
        <w:spacing w:after="0"/>
        <w:rPr>
          <w:rFonts w:cs="Arial"/>
          <w:sz w:val="20"/>
          <w:szCs w:val="20"/>
        </w:rPr>
      </w:pPr>
      <w:r w:rsidRPr="002C5BB2">
        <w:rPr>
          <w:rFonts w:cs="Arial"/>
          <w:sz w:val="20"/>
          <w:szCs w:val="20"/>
        </w:rPr>
        <w:t>Strategies to mitigate human-wildlife conflicts caused by increased tourism developed and tested</w:t>
      </w:r>
    </w:p>
    <w:p w:rsidR="00456DA3" w:rsidRPr="002C5BB2" w:rsidRDefault="00456DA3" w:rsidP="00145D66">
      <w:pPr>
        <w:pStyle w:val="ListParagraph"/>
        <w:numPr>
          <w:ilvl w:val="0"/>
          <w:numId w:val="53"/>
        </w:numPr>
        <w:spacing w:after="0"/>
        <w:rPr>
          <w:rFonts w:cs="Arial"/>
          <w:sz w:val="20"/>
          <w:szCs w:val="20"/>
        </w:rPr>
      </w:pPr>
      <w:r w:rsidRPr="002C5BB2">
        <w:rPr>
          <w:rFonts w:cs="Arial"/>
          <w:sz w:val="20"/>
          <w:szCs w:val="20"/>
        </w:rPr>
        <w:t>Transboundary fisheries management guidelines developed and tested at the community level to protect and enhance fish stocks.</w:t>
      </w:r>
    </w:p>
    <w:p w:rsidR="00456DA3" w:rsidRPr="002C5BB2" w:rsidRDefault="00456DA3" w:rsidP="00145D66">
      <w:pPr>
        <w:pStyle w:val="ListParagraph"/>
        <w:numPr>
          <w:ilvl w:val="0"/>
          <w:numId w:val="53"/>
        </w:numPr>
        <w:spacing w:after="0"/>
        <w:rPr>
          <w:rFonts w:cs="Arial"/>
          <w:sz w:val="20"/>
          <w:szCs w:val="20"/>
        </w:rPr>
      </w:pPr>
      <w:r w:rsidRPr="002C5BB2">
        <w:rPr>
          <w:rFonts w:cs="Arial"/>
          <w:sz w:val="20"/>
          <w:szCs w:val="20"/>
        </w:rPr>
        <w:t>Community-based activities promoting food security and climate change adaptation and resilience.</w:t>
      </w:r>
    </w:p>
    <w:p w:rsidR="00456DA3" w:rsidRPr="002C5BB2" w:rsidRDefault="00456DA3" w:rsidP="00456DA3">
      <w:pPr>
        <w:spacing w:after="0"/>
        <w:rPr>
          <w:rFonts w:cs="Arial"/>
          <w:b/>
          <w:smallCaps/>
          <w:sz w:val="20"/>
          <w:szCs w:val="20"/>
        </w:rPr>
      </w:pPr>
    </w:p>
    <w:p w:rsidR="00456DA3" w:rsidRPr="002C5BB2" w:rsidRDefault="00456DA3" w:rsidP="00456DA3">
      <w:pPr>
        <w:spacing w:after="0"/>
        <w:rPr>
          <w:rFonts w:cs="Arial"/>
          <w:sz w:val="20"/>
          <w:szCs w:val="20"/>
        </w:rPr>
      </w:pPr>
      <w:r w:rsidRPr="002C5BB2">
        <w:rPr>
          <w:rFonts w:cs="Arial"/>
          <w:sz w:val="20"/>
          <w:szCs w:val="20"/>
        </w:rPr>
        <w:t xml:space="preserve">The project will be piloting low impact environmental development options where interest is not primarily the feasibility of the methods and techniques introduced, since in many cases their general suitability has already been proven,, but rather the economic return of these ‘alternative development pathway’ options. It is hoped the pilot projects will demonstrate more concretely the conclusion reached at the TDA stage that these options are more economic than other conventional higher impact basin development options, such as large irrigation developments, especially when benefits to the basin communities are taken into account. </w:t>
      </w:r>
    </w:p>
    <w:p w:rsidR="002F2F22" w:rsidRPr="002C5BB2" w:rsidRDefault="002F2F22" w:rsidP="00456DA3">
      <w:pPr>
        <w:rPr>
          <w:b/>
          <w:sz w:val="20"/>
          <w:szCs w:val="20"/>
        </w:rPr>
      </w:pPr>
    </w:p>
    <w:p w:rsidR="00456DA3" w:rsidRPr="002C5BB2" w:rsidRDefault="00456DA3" w:rsidP="00456DA3">
      <w:pPr>
        <w:rPr>
          <w:b/>
          <w:sz w:val="20"/>
          <w:szCs w:val="20"/>
        </w:rPr>
      </w:pPr>
      <w:r w:rsidRPr="002C5BB2">
        <w:rPr>
          <w:b/>
          <w:sz w:val="20"/>
          <w:szCs w:val="20"/>
        </w:rPr>
        <w:t>Demo Objectives</w:t>
      </w:r>
    </w:p>
    <w:p w:rsidR="001C1FEF" w:rsidRPr="002C5BB2" w:rsidRDefault="001C1FEF" w:rsidP="00A13F7A">
      <w:pPr>
        <w:autoSpaceDE w:val="0"/>
        <w:spacing w:after="0"/>
        <w:rPr>
          <w:rFonts w:cs="Arial"/>
          <w:b/>
          <w:bCs/>
          <w:sz w:val="20"/>
          <w:szCs w:val="20"/>
        </w:rPr>
      </w:pPr>
    </w:p>
    <w:p w:rsidR="001C1FEF" w:rsidRPr="002C5BB2" w:rsidRDefault="001C1FEF" w:rsidP="00A13F7A">
      <w:pPr>
        <w:pStyle w:val="tablebody"/>
        <w:spacing w:before="0" w:beforeAutospacing="0" w:after="0" w:afterAutospacing="0"/>
        <w:jc w:val="both"/>
        <w:rPr>
          <w:rFonts w:ascii="Arial" w:hAnsi="Arial" w:cs="Arial"/>
          <w:sz w:val="20"/>
          <w:szCs w:val="20"/>
        </w:rPr>
      </w:pPr>
      <w:r w:rsidRPr="002C5BB2">
        <w:rPr>
          <w:rFonts w:ascii="Arial" w:hAnsi="Arial" w:cs="Arial"/>
          <w:sz w:val="20"/>
          <w:szCs w:val="20"/>
        </w:rPr>
        <w:t xml:space="preserve">The objective of the demonstration project is to empower local communities to increase crop yields and improve resilience against climate change, while at the same time protecting and stimulating the biological functioning of the land (soil). The demonstration project will improve livelihoods of the </w:t>
      </w:r>
      <w:r w:rsidRPr="002C5BB2">
        <w:rPr>
          <w:rFonts w:ascii="Arial" w:hAnsi="Arial" w:cs="Arial"/>
          <w:sz w:val="20"/>
          <w:szCs w:val="20"/>
        </w:rPr>
        <w:lastRenderedPageBreak/>
        <w:t xml:space="preserve">communities, enhancing food security from local production systems and investigating options for alternative income generation.   </w:t>
      </w:r>
    </w:p>
    <w:p w:rsidR="001C1FEF" w:rsidRPr="002C5BB2" w:rsidRDefault="001C1FEF">
      <w:pPr>
        <w:autoSpaceDE w:val="0"/>
        <w:rPr>
          <w:rFonts w:cs="Arial"/>
          <w:bCs/>
          <w:sz w:val="20"/>
          <w:szCs w:val="20"/>
        </w:rPr>
      </w:pPr>
    </w:p>
    <w:p w:rsidR="001C1FEF" w:rsidRPr="002C5BB2" w:rsidRDefault="001C1FEF" w:rsidP="001C1FEF">
      <w:pPr>
        <w:rPr>
          <w:rFonts w:cs="Arial"/>
          <w:b/>
          <w:sz w:val="20"/>
          <w:szCs w:val="20"/>
        </w:rPr>
      </w:pPr>
      <w:r w:rsidRPr="002C5BB2">
        <w:rPr>
          <w:rFonts w:cs="Arial"/>
          <w:b/>
          <w:sz w:val="20"/>
          <w:szCs w:val="20"/>
        </w:rPr>
        <w:t xml:space="preserve">Output 1: Inception report and </w:t>
      </w:r>
      <w:r w:rsidR="003B35E7" w:rsidRPr="002C5BB2">
        <w:rPr>
          <w:rFonts w:cs="Arial"/>
          <w:b/>
          <w:sz w:val="20"/>
          <w:szCs w:val="20"/>
        </w:rPr>
        <w:t>s</w:t>
      </w:r>
      <w:r w:rsidRPr="002C5BB2">
        <w:rPr>
          <w:rFonts w:cs="Arial"/>
          <w:b/>
          <w:sz w:val="20"/>
          <w:szCs w:val="20"/>
        </w:rPr>
        <w:t>ite selection</w:t>
      </w:r>
    </w:p>
    <w:p w:rsidR="001C1FEF" w:rsidRPr="002C5BB2" w:rsidRDefault="001C1FEF" w:rsidP="001C1FEF">
      <w:pPr>
        <w:rPr>
          <w:rFonts w:cs="Arial"/>
          <w:sz w:val="20"/>
          <w:szCs w:val="20"/>
        </w:rPr>
      </w:pPr>
    </w:p>
    <w:p w:rsidR="001C1FEF" w:rsidRPr="002C5BB2" w:rsidRDefault="001C1FEF" w:rsidP="00A13F7A">
      <w:pPr>
        <w:jc w:val="left"/>
        <w:rPr>
          <w:sz w:val="20"/>
          <w:szCs w:val="20"/>
        </w:rPr>
      </w:pPr>
      <w:r w:rsidRPr="002C5BB2">
        <w:rPr>
          <w:b/>
          <w:sz w:val="20"/>
          <w:szCs w:val="20"/>
        </w:rPr>
        <w:t xml:space="preserve">Activity </w:t>
      </w:r>
      <w:r w:rsidR="003B35E7" w:rsidRPr="002C5BB2">
        <w:rPr>
          <w:b/>
          <w:sz w:val="20"/>
          <w:szCs w:val="20"/>
        </w:rPr>
        <w:t>1.</w:t>
      </w:r>
      <w:r w:rsidRPr="002C5BB2">
        <w:rPr>
          <w:b/>
          <w:sz w:val="20"/>
          <w:szCs w:val="20"/>
        </w:rPr>
        <w:t>1: Conduct literature review</w:t>
      </w:r>
      <w:r w:rsidRPr="002C5BB2">
        <w:rPr>
          <w:sz w:val="20"/>
          <w:szCs w:val="20"/>
        </w:rPr>
        <w:t xml:space="preserve"> </w:t>
      </w:r>
    </w:p>
    <w:p w:rsidR="001C1FEF" w:rsidRPr="002C5BB2" w:rsidRDefault="001C1FEF" w:rsidP="001C1FEF">
      <w:pPr>
        <w:rPr>
          <w:sz w:val="20"/>
          <w:szCs w:val="20"/>
        </w:rPr>
      </w:pPr>
      <w:r w:rsidRPr="002C5BB2">
        <w:rPr>
          <w:sz w:val="20"/>
          <w:szCs w:val="20"/>
        </w:rPr>
        <w:t>The literature review will cover a wide array of strategies to determine best practices in managing and increasing crop productivity of communities at local level. The review of projects will include best practices and international level but also review of lessons learnt from conservation agriculture as implemented in Namibia.</w:t>
      </w:r>
    </w:p>
    <w:p w:rsidR="001C1FEF" w:rsidRPr="002C5BB2" w:rsidRDefault="001C1FEF" w:rsidP="00A13F7A">
      <w:pPr>
        <w:rPr>
          <w:b/>
          <w:sz w:val="20"/>
          <w:szCs w:val="20"/>
        </w:rPr>
      </w:pPr>
    </w:p>
    <w:p w:rsidR="001C1FEF" w:rsidRPr="002C5BB2" w:rsidRDefault="001C1FEF" w:rsidP="00A13F7A">
      <w:pPr>
        <w:tabs>
          <w:tab w:val="left" w:pos="360"/>
        </w:tabs>
        <w:jc w:val="left"/>
        <w:rPr>
          <w:b/>
          <w:sz w:val="20"/>
          <w:szCs w:val="20"/>
        </w:rPr>
      </w:pPr>
      <w:r w:rsidRPr="002C5BB2">
        <w:rPr>
          <w:b/>
          <w:sz w:val="20"/>
          <w:szCs w:val="20"/>
        </w:rPr>
        <w:t xml:space="preserve">Activity </w:t>
      </w:r>
      <w:r w:rsidR="003B35E7" w:rsidRPr="002C5BB2">
        <w:rPr>
          <w:b/>
          <w:sz w:val="20"/>
          <w:szCs w:val="20"/>
        </w:rPr>
        <w:t>1.</w:t>
      </w:r>
      <w:r w:rsidRPr="002C5BB2">
        <w:rPr>
          <w:b/>
          <w:sz w:val="20"/>
          <w:szCs w:val="20"/>
        </w:rPr>
        <w:t xml:space="preserve">2: Develop overall project plan based on recommendations from stakeholders </w:t>
      </w:r>
    </w:p>
    <w:p w:rsidR="001C1FEF" w:rsidRPr="002C5BB2" w:rsidRDefault="001C1FEF" w:rsidP="001C1FEF">
      <w:pPr>
        <w:rPr>
          <w:sz w:val="20"/>
          <w:szCs w:val="20"/>
        </w:rPr>
      </w:pPr>
      <w:r w:rsidRPr="002C5BB2">
        <w:rPr>
          <w:sz w:val="20"/>
          <w:szCs w:val="20"/>
        </w:rPr>
        <w:t xml:space="preserve">The project team, including select members of the Basin Wide Stakeholder Forum and National Stakeholder forum, will develop an overall project plan based on findings of the literature review. The plan will be refined with inputs from local specialists familiar with project implementation within communities, crop scientists, traditional leaders, farmers, and local authorities, and community organizations. </w:t>
      </w:r>
    </w:p>
    <w:p w:rsidR="001C1FEF" w:rsidRPr="002C5BB2" w:rsidRDefault="001C1FEF" w:rsidP="001C1FEF">
      <w:pPr>
        <w:rPr>
          <w:sz w:val="20"/>
          <w:szCs w:val="20"/>
        </w:rPr>
      </w:pPr>
    </w:p>
    <w:p w:rsidR="001C1FEF" w:rsidRPr="002C5BB2" w:rsidRDefault="001C1FEF" w:rsidP="00A13F7A">
      <w:pPr>
        <w:jc w:val="left"/>
        <w:rPr>
          <w:b/>
          <w:sz w:val="20"/>
          <w:szCs w:val="20"/>
        </w:rPr>
      </w:pPr>
      <w:r w:rsidRPr="002C5BB2">
        <w:rPr>
          <w:b/>
          <w:sz w:val="20"/>
          <w:szCs w:val="20"/>
        </w:rPr>
        <w:t xml:space="preserve">Activity </w:t>
      </w:r>
      <w:r w:rsidR="003B35E7" w:rsidRPr="002C5BB2">
        <w:rPr>
          <w:b/>
          <w:sz w:val="20"/>
          <w:szCs w:val="20"/>
        </w:rPr>
        <w:t>1.</w:t>
      </w:r>
      <w:r w:rsidRPr="002C5BB2">
        <w:rPr>
          <w:b/>
          <w:sz w:val="20"/>
          <w:szCs w:val="20"/>
        </w:rPr>
        <w:t xml:space="preserve">3: Develop site selection criteria for demonstration sites </w:t>
      </w:r>
    </w:p>
    <w:p w:rsidR="001C1FEF" w:rsidRPr="002C5BB2" w:rsidRDefault="001C1FEF" w:rsidP="001C1FEF">
      <w:pPr>
        <w:rPr>
          <w:sz w:val="20"/>
          <w:szCs w:val="20"/>
        </w:rPr>
      </w:pPr>
      <w:r w:rsidRPr="002C5BB2">
        <w:rPr>
          <w:sz w:val="20"/>
          <w:szCs w:val="20"/>
        </w:rPr>
        <w:t>Sites will be nominated and selected based on the weighted criteria developed by the project team based on the literature and with inputs from stakeholders. It is anticipated that two communities will be selected. The criteria will likely consider the following:</w:t>
      </w:r>
    </w:p>
    <w:p w:rsidR="001C1FEF" w:rsidRPr="002C5BB2" w:rsidRDefault="001C1FEF" w:rsidP="00A13F7A">
      <w:pPr>
        <w:pStyle w:val="ListParagraph"/>
        <w:numPr>
          <w:ilvl w:val="0"/>
          <w:numId w:val="136"/>
        </w:numPr>
        <w:spacing w:after="0"/>
        <w:jc w:val="left"/>
        <w:rPr>
          <w:b/>
          <w:sz w:val="20"/>
          <w:szCs w:val="20"/>
        </w:rPr>
      </w:pPr>
      <w:r w:rsidRPr="002C5BB2">
        <w:rPr>
          <w:sz w:val="20"/>
          <w:szCs w:val="20"/>
        </w:rPr>
        <w:t>likelihood of success and input of community for sustainability</w:t>
      </w:r>
    </w:p>
    <w:p w:rsidR="001C1FEF" w:rsidRPr="002C5BB2" w:rsidRDefault="001C1FEF" w:rsidP="00A13F7A">
      <w:pPr>
        <w:pStyle w:val="ListParagraph"/>
        <w:numPr>
          <w:ilvl w:val="0"/>
          <w:numId w:val="136"/>
        </w:numPr>
        <w:spacing w:after="0"/>
        <w:jc w:val="left"/>
        <w:rPr>
          <w:b/>
          <w:sz w:val="20"/>
          <w:szCs w:val="20"/>
        </w:rPr>
      </w:pPr>
      <w:r w:rsidRPr="002C5BB2">
        <w:rPr>
          <w:sz w:val="20"/>
          <w:szCs w:val="20"/>
        </w:rPr>
        <w:t>potential for replication</w:t>
      </w:r>
    </w:p>
    <w:p w:rsidR="001C1FEF" w:rsidRPr="002C5BB2" w:rsidRDefault="001C1FEF" w:rsidP="00A13F7A">
      <w:pPr>
        <w:pStyle w:val="ListParagraph"/>
        <w:numPr>
          <w:ilvl w:val="0"/>
          <w:numId w:val="136"/>
        </w:numPr>
        <w:spacing w:after="0"/>
        <w:jc w:val="left"/>
        <w:rPr>
          <w:b/>
          <w:sz w:val="20"/>
          <w:szCs w:val="20"/>
        </w:rPr>
      </w:pPr>
      <w:r w:rsidRPr="002C5BB2">
        <w:rPr>
          <w:sz w:val="20"/>
          <w:szCs w:val="20"/>
        </w:rPr>
        <w:t>current resources availability to the community</w:t>
      </w:r>
    </w:p>
    <w:p w:rsidR="001C1FEF" w:rsidRPr="002C5BB2" w:rsidRDefault="001C1FEF" w:rsidP="00A13F7A">
      <w:pPr>
        <w:pStyle w:val="ListParagraph"/>
        <w:numPr>
          <w:ilvl w:val="0"/>
          <w:numId w:val="136"/>
        </w:numPr>
        <w:spacing w:after="0"/>
        <w:jc w:val="left"/>
        <w:rPr>
          <w:b/>
          <w:sz w:val="20"/>
          <w:szCs w:val="20"/>
        </w:rPr>
      </w:pPr>
      <w:r w:rsidRPr="002C5BB2">
        <w:rPr>
          <w:sz w:val="20"/>
          <w:szCs w:val="20"/>
        </w:rPr>
        <w:t>trends, challenges and conflicts existent in the area</w:t>
      </w:r>
    </w:p>
    <w:p w:rsidR="001C1FEF" w:rsidRPr="002C5BB2" w:rsidRDefault="001C1FEF" w:rsidP="00A13F7A">
      <w:pPr>
        <w:pStyle w:val="ListParagraph"/>
        <w:numPr>
          <w:ilvl w:val="0"/>
          <w:numId w:val="136"/>
        </w:numPr>
        <w:spacing w:after="0"/>
        <w:jc w:val="left"/>
        <w:rPr>
          <w:b/>
          <w:sz w:val="20"/>
          <w:szCs w:val="20"/>
        </w:rPr>
      </w:pPr>
      <w:r w:rsidRPr="002C5BB2">
        <w:rPr>
          <w:sz w:val="20"/>
          <w:szCs w:val="20"/>
        </w:rPr>
        <w:t>potential for training local population to train others in neighbo</w:t>
      </w:r>
      <w:r w:rsidR="00A13F7A" w:rsidRPr="002C5BB2">
        <w:rPr>
          <w:sz w:val="20"/>
          <w:szCs w:val="20"/>
        </w:rPr>
        <w:t>u</w:t>
      </w:r>
      <w:r w:rsidRPr="002C5BB2">
        <w:rPr>
          <w:sz w:val="20"/>
          <w:szCs w:val="20"/>
        </w:rPr>
        <w:t>ring communities</w:t>
      </w:r>
    </w:p>
    <w:p w:rsidR="001C1FEF" w:rsidRPr="002C5BB2" w:rsidRDefault="001C1FEF" w:rsidP="00A13F7A">
      <w:pPr>
        <w:pStyle w:val="ListParagraph"/>
        <w:numPr>
          <w:ilvl w:val="0"/>
          <w:numId w:val="136"/>
        </w:numPr>
        <w:spacing w:after="0"/>
        <w:jc w:val="left"/>
        <w:rPr>
          <w:b/>
          <w:sz w:val="20"/>
          <w:szCs w:val="20"/>
        </w:rPr>
      </w:pPr>
      <w:r w:rsidRPr="002C5BB2">
        <w:rPr>
          <w:sz w:val="20"/>
          <w:szCs w:val="20"/>
        </w:rPr>
        <w:t>inter-community tensions over resources, range land use and other issues</w:t>
      </w:r>
    </w:p>
    <w:p w:rsidR="001C1FEF" w:rsidRPr="002C5BB2" w:rsidRDefault="001C1FEF" w:rsidP="00A13F7A">
      <w:pPr>
        <w:pStyle w:val="ListParagraph"/>
        <w:numPr>
          <w:ilvl w:val="0"/>
          <w:numId w:val="136"/>
        </w:numPr>
        <w:spacing w:after="0"/>
        <w:jc w:val="left"/>
        <w:rPr>
          <w:b/>
          <w:sz w:val="20"/>
          <w:szCs w:val="20"/>
        </w:rPr>
      </w:pPr>
      <w:r w:rsidRPr="002C5BB2">
        <w:rPr>
          <w:sz w:val="20"/>
          <w:szCs w:val="20"/>
        </w:rPr>
        <w:t>ethnic make-up as relevant</w:t>
      </w:r>
    </w:p>
    <w:p w:rsidR="001C1FEF" w:rsidRPr="002C5BB2" w:rsidRDefault="001C1FEF" w:rsidP="00A13F7A">
      <w:pPr>
        <w:pStyle w:val="ListParagraph"/>
        <w:numPr>
          <w:ilvl w:val="0"/>
          <w:numId w:val="136"/>
        </w:numPr>
        <w:spacing w:after="0"/>
        <w:jc w:val="left"/>
        <w:rPr>
          <w:b/>
          <w:sz w:val="20"/>
          <w:szCs w:val="20"/>
        </w:rPr>
      </w:pPr>
      <w:r w:rsidRPr="002C5BB2">
        <w:rPr>
          <w:sz w:val="20"/>
          <w:szCs w:val="20"/>
        </w:rPr>
        <w:t>community leaders able and willing to accept responsibility for project implementation</w:t>
      </w:r>
    </w:p>
    <w:p w:rsidR="001C1FEF" w:rsidRPr="002C5BB2" w:rsidRDefault="001C1FEF" w:rsidP="00A13F7A">
      <w:pPr>
        <w:rPr>
          <w:b/>
          <w:sz w:val="20"/>
          <w:szCs w:val="20"/>
        </w:rPr>
      </w:pPr>
    </w:p>
    <w:p w:rsidR="001C1FEF" w:rsidRPr="002C5BB2" w:rsidRDefault="001C1FEF" w:rsidP="00537A1E">
      <w:pPr>
        <w:jc w:val="left"/>
        <w:rPr>
          <w:b/>
          <w:sz w:val="20"/>
          <w:szCs w:val="20"/>
        </w:rPr>
      </w:pPr>
      <w:r w:rsidRPr="002C5BB2">
        <w:rPr>
          <w:b/>
          <w:sz w:val="20"/>
          <w:szCs w:val="20"/>
        </w:rPr>
        <w:t xml:space="preserve">Activity </w:t>
      </w:r>
      <w:r w:rsidR="003B35E7" w:rsidRPr="002C5BB2">
        <w:rPr>
          <w:b/>
          <w:sz w:val="20"/>
          <w:szCs w:val="20"/>
        </w:rPr>
        <w:t>1.</w:t>
      </w:r>
      <w:r w:rsidRPr="002C5BB2">
        <w:rPr>
          <w:b/>
          <w:sz w:val="20"/>
          <w:szCs w:val="20"/>
        </w:rPr>
        <w:t xml:space="preserve">4: Site selection </w:t>
      </w:r>
    </w:p>
    <w:p w:rsidR="001C1FEF" w:rsidRPr="002C5BB2" w:rsidRDefault="001C1FEF" w:rsidP="001C1FEF">
      <w:pPr>
        <w:rPr>
          <w:sz w:val="20"/>
          <w:szCs w:val="20"/>
        </w:rPr>
      </w:pPr>
      <w:r w:rsidRPr="002C5BB2">
        <w:rPr>
          <w:sz w:val="20"/>
          <w:szCs w:val="20"/>
        </w:rPr>
        <w:t>Based on the criteria and available communities the project will make the selection of sites with inputs of project staff, experts, national focal points, and stakeholders. This will also take into account other crop management practices currently underway in the basin, and will work to compliment these efforts as appropriate. The selection process will involve nomination of candidate communities, through coordination with other development projects, project staff familiar with communities within the basin, and through the literature review. The candidate sites will be visited by the project staff and evaluated based on the criteria developed by the project team.</w:t>
      </w:r>
    </w:p>
    <w:p w:rsidR="001C1FEF" w:rsidRPr="002C5BB2" w:rsidRDefault="001C1FEF" w:rsidP="001C1FEF">
      <w:pPr>
        <w:rPr>
          <w:sz w:val="20"/>
          <w:szCs w:val="20"/>
        </w:rPr>
      </w:pPr>
    </w:p>
    <w:p w:rsidR="001C1FEF" w:rsidRPr="002C5BB2" w:rsidRDefault="001C1FEF" w:rsidP="001C1FEF">
      <w:pPr>
        <w:rPr>
          <w:b/>
          <w:sz w:val="20"/>
          <w:szCs w:val="20"/>
        </w:rPr>
      </w:pPr>
      <w:r w:rsidRPr="002C5BB2">
        <w:rPr>
          <w:b/>
          <w:sz w:val="20"/>
          <w:szCs w:val="20"/>
        </w:rPr>
        <w:t xml:space="preserve">Output 2: Assessment of baseline and identification of land/resource management issues </w:t>
      </w:r>
    </w:p>
    <w:p w:rsidR="001C1FEF" w:rsidRPr="002C5BB2" w:rsidRDefault="001C1FEF" w:rsidP="001C1FEF">
      <w:pPr>
        <w:rPr>
          <w:b/>
          <w:sz w:val="20"/>
          <w:szCs w:val="20"/>
        </w:rPr>
      </w:pPr>
    </w:p>
    <w:p w:rsidR="001C1FEF" w:rsidRPr="002C5BB2" w:rsidRDefault="001C1FEF" w:rsidP="00537A1E">
      <w:pPr>
        <w:tabs>
          <w:tab w:val="left" w:pos="360"/>
        </w:tabs>
        <w:jc w:val="left"/>
        <w:rPr>
          <w:sz w:val="20"/>
          <w:szCs w:val="20"/>
        </w:rPr>
      </w:pPr>
      <w:r w:rsidRPr="002C5BB2">
        <w:rPr>
          <w:b/>
          <w:sz w:val="20"/>
          <w:szCs w:val="20"/>
        </w:rPr>
        <w:t xml:space="preserve">Activity </w:t>
      </w:r>
      <w:r w:rsidR="00134EF4" w:rsidRPr="002C5BB2">
        <w:rPr>
          <w:b/>
          <w:sz w:val="20"/>
          <w:szCs w:val="20"/>
        </w:rPr>
        <w:t>2.</w:t>
      </w:r>
      <w:r w:rsidRPr="002C5BB2">
        <w:rPr>
          <w:b/>
          <w:sz w:val="20"/>
          <w:szCs w:val="20"/>
        </w:rPr>
        <w:t xml:space="preserve">1: Conduct baseline studies </w:t>
      </w:r>
    </w:p>
    <w:p w:rsidR="001C1FEF" w:rsidRPr="002C5BB2" w:rsidRDefault="001C1FEF" w:rsidP="001C1FEF">
      <w:pPr>
        <w:rPr>
          <w:sz w:val="20"/>
          <w:szCs w:val="20"/>
        </w:rPr>
      </w:pPr>
      <w:r w:rsidRPr="002C5BB2">
        <w:rPr>
          <w:sz w:val="20"/>
          <w:szCs w:val="20"/>
        </w:rPr>
        <w:t>With community leader and identified stakeholder participants within the community, the next step is to identify land management issues, major challenges, and potential solutions.</w:t>
      </w:r>
      <w:r w:rsidRPr="002C5BB2">
        <w:rPr>
          <w:b/>
          <w:sz w:val="20"/>
          <w:szCs w:val="20"/>
        </w:rPr>
        <w:t xml:space="preserve"> </w:t>
      </w:r>
      <w:r w:rsidRPr="002C5BB2">
        <w:rPr>
          <w:sz w:val="20"/>
          <w:szCs w:val="20"/>
        </w:rPr>
        <w:t>Relying on assistance from community leaders and identified stakeholder participants within the community it will be important to</w:t>
      </w:r>
      <w:r w:rsidRPr="002C5BB2">
        <w:rPr>
          <w:b/>
          <w:sz w:val="20"/>
          <w:szCs w:val="20"/>
        </w:rPr>
        <w:t xml:space="preserve"> </w:t>
      </w:r>
      <w:r w:rsidRPr="002C5BB2">
        <w:rPr>
          <w:sz w:val="20"/>
          <w:szCs w:val="20"/>
        </w:rPr>
        <w:t xml:space="preserve">conduct local studies that establish baseline conditions to include photographs, interviews with elderly who can clarify how changes have occurred, and with crop scientists, and to include impacts of climate variation, including tracing of recent </w:t>
      </w:r>
      <w:r w:rsidR="00537A1E" w:rsidRPr="002C5BB2">
        <w:rPr>
          <w:sz w:val="20"/>
          <w:szCs w:val="20"/>
        </w:rPr>
        <w:t>meteorological</w:t>
      </w:r>
      <w:r w:rsidRPr="002C5BB2">
        <w:rPr>
          <w:sz w:val="20"/>
          <w:szCs w:val="20"/>
        </w:rPr>
        <w:t xml:space="preserve"> trends over the past decades and closely monitoring conditions during project implementation.</w:t>
      </w:r>
    </w:p>
    <w:p w:rsidR="00A31609" w:rsidRPr="002C5BB2" w:rsidRDefault="00A31609" w:rsidP="001C1FEF">
      <w:pPr>
        <w:rPr>
          <w:sz w:val="20"/>
          <w:szCs w:val="20"/>
        </w:rPr>
      </w:pPr>
    </w:p>
    <w:p w:rsidR="001C1FEF" w:rsidRPr="002C5BB2" w:rsidRDefault="001C1FEF" w:rsidP="00537A1E">
      <w:pPr>
        <w:jc w:val="left"/>
        <w:rPr>
          <w:b/>
          <w:sz w:val="20"/>
          <w:szCs w:val="20"/>
        </w:rPr>
      </w:pPr>
      <w:r w:rsidRPr="002C5BB2">
        <w:rPr>
          <w:b/>
          <w:sz w:val="20"/>
          <w:szCs w:val="20"/>
        </w:rPr>
        <w:t xml:space="preserve">Activity </w:t>
      </w:r>
      <w:r w:rsidR="00CF7BF6" w:rsidRPr="002C5BB2">
        <w:rPr>
          <w:b/>
          <w:sz w:val="20"/>
          <w:szCs w:val="20"/>
        </w:rPr>
        <w:t>2.</w:t>
      </w:r>
      <w:r w:rsidRPr="002C5BB2">
        <w:rPr>
          <w:b/>
          <w:sz w:val="20"/>
          <w:szCs w:val="20"/>
        </w:rPr>
        <w:t xml:space="preserve">2: Conduct a community specific socio-economic evaluation </w:t>
      </w:r>
    </w:p>
    <w:p w:rsidR="001C1FEF" w:rsidRPr="002C5BB2" w:rsidRDefault="001C1FEF" w:rsidP="001C1FEF">
      <w:pPr>
        <w:rPr>
          <w:sz w:val="20"/>
          <w:szCs w:val="20"/>
        </w:rPr>
      </w:pPr>
      <w:r w:rsidRPr="002C5BB2">
        <w:rPr>
          <w:sz w:val="20"/>
          <w:szCs w:val="20"/>
        </w:rPr>
        <w:lastRenderedPageBreak/>
        <w:t>Concurrently with the assessment of baseline conduct community specific socio-economic evaluations. It will critical to characterize the selected communities for variables which will be needed for future comparison and replication. These variables should include:</w:t>
      </w:r>
    </w:p>
    <w:p w:rsidR="001C1FEF" w:rsidRPr="002C5BB2" w:rsidRDefault="001C1FEF" w:rsidP="00537A1E">
      <w:pPr>
        <w:pStyle w:val="ListParagraph"/>
        <w:numPr>
          <w:ilvl w:val="0"/>
          <w:numId w:val="137"/>
        </w:numPr>
        <w:spacing w:after="0"/>
        <w:rPr>
          <w:sz w:val="20"/>
          <w:szCs w:val="20"/>
        </w:rPr>
      </w:pPr>
      <w:r w:rsidRPr="002C5BB2">
        <w:rPr>
          <w:sz w:val="20"/>
          <w:szCs w:val="20"/>
        </w:rPr>
        <w:t xml:space="preserve">The socio-economic importance of cropping to local, district, national, and basin wide levels </w:t>
      </w:r>
    </w:p>
    <w:p w:rsidR="001C1FEF" w:rsidRPr="002C5BB2" w:rsidRDefault="001C1FEF" w:rsidP="00537A1E">
      <w:pPr>
        <w:pStyle w:val="ListParagraph"/>
        <w:numPr>
          <w:ilvl w:val="0"/>
          <w:numId w:val="137"/>
        </w:numPr>
        <w:spacing w:after="0"/>
        <w:rPr>
          <w:sz w:val="20"/>
          <w:szCs w:val="20"/>
        </w:rPr>
      </w:pPr>
      <w:r w:rsidRPr="002C5BB2">
        <w:rPr>
          <w:sz w:val="20"/>
          <w:szCs w:val="20"/>
        </w:rPr>
        <w:t>The economic scenarios of impacts of current farming practices, and impacts of alternate scenarios using other approaches to include climate variation</w:t>
      </w:r>
    </w:p>
    <w:p w:rsidR="001C1FEF" w:rsidRPr="002C5BB2" w:rsidRDefault="001C1FEF" w:rsidP="00537A1E">
      <w:pPr>
        <w:pStyle w:val="ListParagraph"/>
        <w:numPr>
          <w:ilvl w:val="0"/>
          <w:numId w:val="137"/>
        </w:numPr>
        <w:spacing w:after="0"/>
        <w:rPr>
          <w:sz w:val="20"/>
          <w:szCs w:val="20"/>
        </w:rPr>
      </w:pPr>
      <w:r w:rsidRPr="002C5BB2">
        <w:rPr>
          <w:sz w:val="20"/>
          <w:szCs w:val="20"/>
        </w:rPr>
        <w:t>The shifts in gender roles, if any, as a result of demographic changes in the region</w:t>
      </w:r>
    </w:p>
    <w:p w:rsidR="001C1FEF" w:rsidRPr="002C5BB2" w:rsidRDefault="001C1FEF" w:rsidP="00537A1E">
      <w:pPr>
        <w:pStyle w:val="ListParagraph"/>
        <w:numPr>
          <w:ilvl w:val="0"/>
          <w:numId w:val="137"/>
        </w:numPr>
        <w:spacing w:after="0"/>
        <w:rPr>
          <w:sz w:val="20"/>
          <w:szCs w:val="20"/>
        </w:rPr>
      </w:pPr>
      <w:r w:rsidRPr="002C5BB2">
        <w:rPr>
          <w:sz w:val="20"/>
          <w:szCs w:val="20"/>
        </w:rPr>
        <w:t xml:space="preserve">Potential for alternate income sources within the community that may decrease the overall dependence on farming for economic sustenance. </w:t>
      </w:r>
    </w:p>
    <w:p w:rsidR="001C1FEF" w:rsidRPr="002C5BB2" w:rsidRDefault="001C1FEF" w:rsidP="001C1FEF">
      <w:pPr>
        <w:rPr>
          <w:sz w:val="20"/>
          <w:szCs w:val="20"/>
        </w:rPr>
      </w:pPr>
      <w:r w:rsidRPr="002C5BB2">
        <w:rPr>
          <w:sz w:val="20"/>
          <w:szCs w:val="20"/>
        </w:rPr>
        <w:t>Following the socio-economic evaluations, the project will draft community specific socio-economic reports to be presented in conjunction with community meetings emphasizing the range of strategies available based on the scenarios developed within the literature review and inception report.</w:t>
      </w:r>
    </w:p>
    <w:p w:rsidR="001C1FEF" w:rsidRPr="002C5BB2" w:rsidRDefault="001C1FEF" w:rsidP="001C1FEF">
      <w:pPr>
        <w:rPr>
          <w:sz w:val="20"/>
          <w:szCs w:val="20"/>
        </w:rPr>
      </w:pPr>
    </w:p>
    <w:p w:rsidR="001C1FEF" w:rsidRPr="002C5BB2" w:rsidRDefault="001C1FEF" w:rsidP="00537A1E">
      <w:pPr>
        <w:jc w:val="left"/>
        <w:rPr>
          <w:sz w:val="20"/>
          <w:szCs w:val="20"/>
        </w:rPr>
      </w:pPr>
      <w:r w:rsidRPr="002C5BB2">
        <w:rPr>
          <w:b/>
          <w:sz w:val="20"/>
          <w:szCs w:val="20"/>
        </w:rPr>
        <w:t xml:space="preserve">Activity </w:t>
      </w:r>
      <w:r w:rsidR="008C36DD" w:rsidRPr="002C5BB2">
        <w:rPr>
          <w:b/>
          <w:sz w:val="20"/>
          <w:szCs w:val="20"/>
        </w:rPr>
        <w:t>2.</w:t>
      </w:r>
      <w:r w:rsidRPr="002C5BB2">
        <w:rPr>
          <w:b/>
          <w:sz w:val="20"/>
          <w:szCs w:val="20"/>
        </w:rPr>
        <w:t xml:space="preserve">3: Hold meeting with community to identify the root causes and options </w:t>
      </w:r>
    </w:p>
    <w:p w:rsidR="001C1FEF" w:rsidRPr="002C5BB2" w:rsidRDefault="001C1FEF" w:rsidP="001C1FEF">
      <w:pPr>
        <w:rPr>
          <w:sz w:val="20"/>
          <w:szCs w:val="20"/>
        </w:rPr>
      </w:pPr>
      <w:r w:rsidRPr="002C5BB2">
        <w:rPr>
          <w:sz w:val="20"/>
          <w:szCs w:val="20"/>
        </w:rPr>
        <w:t>In order to decide how to best address and improve the conditions, the community will be asked to gather for a meeting of presentations to include the strategies garnered from the literature review, the overall plan, the summary findings of the baseline studies, and the results of the community specific socio-economic evaluation. With as many community stakeholders as possible, the meeting will select appropriate approaches to use within the specific community, based on the root causes and options available. Community feedback throughout the meeting will be critical to ensure support for the project and consensus building regarding management strategies to be employed in the area.</w:t>
      </w:r>
    </w:p>
    <w:p w:rsidR="00685691" w:rsidRPr="002C5BB2" w:rsidRDefault="00685691" w:rsidP="001C1FEF">
      <w:pPr>
        <w:rPr>
          <w:sz w:val="20"/>
          <w:szCs w:val="20"/>
        </w:rPr>
      </w:pPr>
    </w:p>
    <w:p w:rsidR="00685691" w:rsidRPr="002C5BB2" w:rsidRDefault="00685691" w:rsidP="001C1FEF">
      <w:pPr>
        <w:rPr>
          <w:sz w:val="20"/>
          <w:szCs w:val="20"/>
        </w:rPr>
      </w:pPr>
      <w:r w:rsidRPr="002C5BB2">
        <w:rPr>
          <w:sz w:val="20"/>
          <w:szCs w:val="20"/>
        </w:rPr>
        <w:t xml:space="preserve">Activity 2.4: </w:t>
      </w:r>
      <w:r w:rsidRPr="002C5BB2">
        <w:rPr>
          <w:rFonts w:cs="Arial"/>
          <w:sz w:val="20"/>
          <w:szCs w:val="20"/>
        </w:rPr>
        <w:t>Awareness raising and training</w:t>
      </w:r>
    </w:p>
    <w:p w:rsidR="00685691" w:rsidRPr="002C5BB2" w:rsidRDefault="00685691" w:rsidP="001C1FEF">
      <w:pPr>
        <w:rPr>
          <w:sz w:val="20"/>
          <w:szCs w:val="20"/>
        </w:rPr>
      </w:pPr>
      <w:r w:rsidRPr="002C5BB2">
        <w:rPr>
          <w:sz w:val="20"/>
          <w:szCs w:val="20"/>
        </w:rPr>
        <w:t>The project shall design and implement a programme of tra</w:t>
      </w:r>
      <w:r w:rsidR="00553CC1" w:rsidRPr="002C5BB2">
        <w:rPr>
          <w:sz w:val="20"/>
          <w:szCs w:val="20"/>
        </w:rPr>
        <w:t xml:space="preserve">ining and public awareness activities. In doing so the project will draw on the experience and materials of other international and national projects and encourage linkage </w:t>
      </w:r>
      <w:proofErr w:type="spellStart"/>
      <w:r w:rsidR="00553CC1" w:rsidRPr="002C5BB2">
        <w:rPr>
          <w:sz w:val="20"/>
          <w:szCs w:val="20"/>
        </w:rPr>
        <w:t>ands</w:t>
      </w:r>
      <w:proofErr w:type="spellEnd"/>
      <w:r w:rsidR="00553CC1" w:rsidRPr="002C5BB2">
        <w:rPr>
          <w:sz w:val="20"/>
          <w:szCs w:val="20"/>
        </w:rPr>
        <w:t xml:space="preserve"> cooperation between projects.</w:t>
      </w:r>
    </w:p>
    <w:p w:rsidR="001C1FEF" w:rsidRPr="002C5BB2" w:rsidRDefault="001C1FEF" w:rsidP="001C1FEF">
      <w:pPr>
        <w:rPr>
          <w:sz w:val="20"/>
          <w:szCs w:val="20"/>
        </w:rPr>
      </w:pPr>
    </w:p>
    <w:p w:rsidR="001C1FEF" w:rsidRPr="002C5BB2" w:rsidRDefault="001C1FEF" w:rsidP="001C1FEF">
      <w:pPr>
        <w:tabs>
          <w:tab w:val="left" w:pos="360"/>
        </w:tabs>
        <w:rPr>
          <w:sz w:val="20"/>
          <w:szCs w:val="20"/>
        </w:rPr>
      </w:pPr>
      <w:r w:rsidRPr="002C5BB2">
        <w:rPr>
          <w:b/>
          <w:sz w:val="20"/>
          <w:szCs w:val="20"/>
        </w:rPr>
        <w:t>Output 3: Formation of Lead Farmers groups and strengthening capacity of Local Authorities (LAs) and Traditional Authorities (TAs)</w:t>
      </w:r>
    </w:p>
    <w:p w:rsidR="001C1FEF" w:rsidRPr="002C5BB2" w:rsidRDefault="001C1FEF" w:rsidP="001C1FEF">
      <w:pPr>
        <w:rPr>
          <w:b/>
          <w:sz w:val="20"/>
          <w:szCs w:val="20"/>
        </w:rPr>
      </w:pPr>
    </w:p>
    <w:p w:rsidR="001C1FEF" w:rsidRPr="002C5BB2" w:rsidRDefault="001C1FEF" w:rsidP="00537A1E">
      <w:pPr>
        <w:jc w:val="left"/>
        <w:rPr>
          <w:b/>
          <w:sz w:val="20"/>
          <w:szCs w:val="20"/>
        </w:rPr>
      </w:pPr>
      <w:r w:rsidRPr="002C5BB2">
        <w:rPr>
          <w:b/>
          <w:sz w:val="20"/>
          <w:szCs w:val="20"/>
        </w:rPr>
        <w:t xml:space="preserve">Activity </w:t>
      </w:r>
      <w:r w:rsidR="008C36DD" w:rsidRPr="002C5BB2">
        <w:rPr>
          <w:b/>
          <w:sz w:val="20"/>
          <w:szCs w:val="20"/>
        </w:rPr>
        <w:t>3.</w:t>
      </w:r>
      <w:r w:rsidRPr="002C5BB2">
        <w:rPr>
          <w:b/>
          <w:sz w:val="20"/>
          <w:szCs w:val="20"/>
        </w:rPr>
        <w:t>1: Establish relationship with LAs/TAs and recruit Lead Farmers</w:t>
      </w:r>
    </w:p>
    <w:p w:rsidR="001C1FEF" w:rsidRPr="002C5BB2" w:rsidRDefault="001C1FEF" w:rsidP="001C1FEF">
      <w:pPr>
        <w:rPr>
          <w:sz w:val="20"/>
          <w:szCs w:val="20"/>
        </w:rPr>
      </w:pPr>
      <w:r w:rsidRPr="002C5BB2">
        <w:rPr>
          <w:sz w:val="20"/>
          <w:szCs w:val="20"/>
        </w:rPr>
        <w:t>At the open community meeting the group will be asked to nominate members to become Lead Farmers to be trained as trainers of trainees, provide more in</w:t>
      </w:r>
      <w:r w:rsidR="008C36DD" w:rsidRPr="002C5BB2">
        <w:rPr>
          <w:sz w:val="20"/>
          <w:szCs w:val="20"/>
        </w:rPr>
        <w:t>-</w:t>
      </w:r>
      <w:r w:rsidRPr="002C5BB2">
        <w:rPr>
          <w:sz w:val="20"/>
          <w:szCs w:val="20"/>
        </w:rPr>
        <w:t xml:space="preserve">depth information, and be most directly involved with the project implementation. The Lead Farmers will need to be closely related to the issues to be addressed and able to commit to time for meetings, training, assistance with monitoring and evaluations. The Lead Farmers may include, inter alia, community elders, herd boys, traditional healers and health care providers, farmers, teachers, and community leaders. These members should be representative of the community demographics and should be weighted for those who are most economically dependent on animal husbandry. </w:t>
      </w:r>
    </w:p>
    <w:p w:rsidR="001C1FEF" w:rsidRPr="002C5BB2" w:rsidRDefault="001C1FEF" w:rsidP="001C1FEF">
      <w:pPr>
        <w:rPr>
          <w:b/>
          <w:sz w:val="20"/>
          <w:szCs w:val="20"/>
        </w:rPr>
      </w:pPr>
    </w:p>
    <w:p w:rsidR="001C1FEF" w:rsidRPr="002C5BB2" w:rsidRDefault="001C1FEF" w:rsidP="00537A1E">
      <w:pPr>
        <w:jc w:val="left"/>
        <w:rPr>
          <w:b/>
          <w:sz w:val="20"/>
          <w:szCs w:val="20"/>
        </w:rPr>
      </w:pPr>
      <w:r w:rsidRPr="002C5BB2">
        <w:rPr>
          <w:b/>
          <w:sz w:val="20"/>
          <w:szCs w:val="20"/>
        </w:rPr>
        <w:t xml:space="preserve">Activity </w:t>
      </w:r>
      <w:r w:rsidR="008C36DD" w:rsidRPr="002C5BB2">
        <w:rPr>
          <w:b/>
          <w:sz w:val="20"/>
          <w:szCs w:val="20"/>
        </w:rPr>
        <w:t>3.</w:t>
      </w:r>
      <w:r w:rsidRPr="002C5BB2">
        <w:rPr>
          <w:b/>
          <w:sz w:val="20"/>
          <w:szCs w:val="20"/>
        </w:rPr>
        <w:t>2: Train L</w:t>
      </w:r>
      <w:r w:rsidR="008C36DD" w:rsidRPr="002C5BB2">
        <w:rPr>
          <w:b/>
          <w:sz w:val="20"/>
          <w:szCs w:val="20"/>
        </w:rPr>
        <w:t>A</w:t>
      </w:r>
      <w:r w:rsidRPr="002C5BB2">
        <w:rPr>
          <w:b/>
          <w:sz w:val="20"/>
          <w:szCs w:val="20"/>
        </w:rPr>
        <w:t xml:space="preserve">s/TAs and Lead Farmers </w:t>
      </w:r>
    </w:p>
    <w:p w:rsidR="001C1FEF" w:rsidRPr="002C5BB2" w:rsidRDefault="001C1FEF" w:rsidP="001C1FEF">
      <w:pPr>
        <w:rPr>
          <w:b/>
          <w:sz w:val="20"/>
          <w:szCs w:val="20"/>
        </w:rPr>
      </w:pPr>
      <w:r w:rsidRPr="002C5BB2">
        <w:rPr>
          <w:sz w:val="20"/>
          <w:szCs w:val="20"/>
        </w:rPr>
        <w:t>Once recruited, the LAs/TAs and Lead Farmers will receive training on aspects of the project that will enable them to implement and enforce the agreements made by the community, such as conservation agriculture techniques, what to plant, when to plant and how to reduce erosion and what the boundaries of the governed area include. Additionally, they will receive more advanced training on principles of conservation agriculture, including issues of soil degradation, desertification, and flora and fauna identification, climatology, and basic ecology. Monitoring and evaluation strategies will also be introduced to the LA/TAs and Lead Farmers. In later parts of the project the LAs/TAs and Lead Farmers will receive “training of trainers” and curriculum implementation training to be shared with neighbo</w:t>
      </w:r>
      <w:r w:rsidR="00537A1E" w:rsidRPr="002C5BB2">
        <w:rPr>
          <w:sz w:val="20"/>
          <w:szCs w:val="20"/>
        </w:rPr>
        <w:t>u</w:t>
      </w:r>
      <w:r w:rsidRPr="002C5BB2">
        <w:rPr>
          <w:sz w:val="20"/>
          <w:szCs w:val="20"/>
        </w:rPr>
        <w:t>ring communit</w:t>
      </w:r>
      <w:r w:rsidR="00C727B3" w:rsidRPr="002C5BB2">
        <w:rPr>
          <w:sz w:val="20"/>
          <w:szCs w:val="20"/>
        </w:rPr>
        <w:t>ies</w:t>
      </w:r>
      <w:r w:rsidRPr="002C5BB2">
        <w:rPr>
          <w:sz w:val="20"/>
          <w:szCs w:val="20"/>
        </w:rPr>
        <w:t>.</w:t>
      </w:r>
    </w:p>
    <w:p w:rsidR="001C1FEF" w:rsidRPr="002C5BB2" w:rsidRDefault="001C1FEF" w:rsidP="001C1FEF">
      <w:pPr>
        <w:rPr>
          <w:sz w:val="20"/>
          <w:szCs w:val="20"/>
        </w:rPr>
      </w:pPr>
    </w:p>
    <w:p w:rsidR="001C1FEF" w:rsidRPr="002C5BB2" w:rsidRDefault="001C1FEF" w:rsidP="001C1FEF">
      <w:pPr>
        <w:rPr>
          <w:b/>
          <w:sz w:val="20"/>
          <w:szCs w:val="20"/>
        </w:rPr>
      </w:pPr>
      <w:r w:rsidRPr="002C5BB2">
        <w:rPr>
          <w:b/>
          <w:sz w:val="20"/>
          <w:szCs w:val="20"/>
        </w:rPr>
        <w:t>Output 4: Develop management plan based on best practices, including M&amp;E framework.</w:t>
      </w:r>
    </w:p>
    <w:p w:rsidR="001C1FEF" w:rsidRPr="002C5BB2" w:rsidRDefault="001C1FEF" w:rsidP="001C1FEF">
      <w:pPr>
        <w:rPr>
          <w:b/>
          <w:sz w:val="20"/>
          <w:szCs w:val="20"/>
        </w:rPr>
      </w:pPr>
    </w:p>
    <w:p w:rsidR="001C1FEF" w:rsidRPr="002C5BB2" w:rsidRDefault="001C1FEF" w:rsidP="001C1FEF">
      <w:pPr>
        <w:rPr>
          <w:sz w:val="20"/>
          <w:szCs w:val="20"/>
        </w:rPr>
      </w:pPr>
      <w:r w:rsidRPr="002C5BB2">
        <w:rPr>
          <w:b/>
          <w:sz w:val="20"/>
          <w:szCs w:val="20"/>
        </w:rPr>
        <w:t xml:space="preserve">Activity </w:t>
      </w:r>
      <w:r w:rsidR="00C727B3" w:rsidRPr="002C5BB2">
        <w:rPr>
          <w:b/>
          <w:sz w:val="20"/>
          <w:szCs w:val="20"/>
        </w:rPr>
        <w:t>4.</w:t>
      </w:r>
      <w:r w:rsidRPr="002C5BB2">
        <w:rPr>
          <w:b/>
          <w:sz w:val="20"/>
          <w:szCs w:val="20"/>
        </w:rPr>
        <w:t>1: Promote conservation agriculture as an adaptive measure for climate change</w:t>
      </w:r>
    </w:p>
    <w:p w:rsidR="001C1FEF" w:rsidRPr="002C5BB2" w:rsidRDefault="001C1FEF" w:rsidP="001C1FEF">
      <w:pPr>
        <w:rPr>
          <w:sz w:val="20"/>
          <w:szCs w:val="20"/>
        </w:rPr>
      </w:pPr>
      <w:r w:rsidRPr="002C5BB2">
        <w:rPr>
          <w:sz w:val="20"/>
          <w:szCs w:val="20"/>
        </w:rPr>
        <w:lastRenderedPageBreak/>
        <w:t xml:space="preserve">Based on the inputs from the community meetings, and with the LA/TA and Lead Famers trainings, the LA/TA and Lead Farmers and the project experts will develop a management plan (concept) on conservation agriculture based on best practices and governance principles outlined in the project objectives to be applied locally. The plan will need to conform to local traditional justice systems, as well as national laws and regulations and will need formal support of the agencies responsible for oversight of land management.  The management plans will be presented to the entire participating community for comment and revision in order to insure acceptance and buy-in to the project. </w:t>
      </w:r>
    </w:p>
    <w:p w:rsidR="001C1FEF" w:rsidRPr="002C5BB2" w:rsidRDefault="001C1FEF" w:rsidP="00537A1E">
      <w:pPr>
        <w:rPr>
          <w:sz w:val="20"/>
          <w:szCs w:val="20"/>
        </w:rPr>
      </w:pPr>
    </w:p>
    <w:p w:rsidR="001C1FEF" w:rsidRPr="002C5BB2" w:rsidRDefault="001C1FEF" w:rsidP="001C1FEF">
      <w:pPr>
        <w:rPr>
          <w:sz w:val="20"/>
          <w:szCs w:val="20"/>
        </w:rPr>
      </w:pPr>
      <w:r w:rsidRPr="002C5BB2">
        <w:rPr>
          <w:sz w:val="20"/>
          <w:szCs w:val="20"/>
        </w:rPr>
        <w:t xml:space="preserve">Once the plan is endorsed by participating communities, application of the concept will be demonstrated for further replicability. This would involve training of the Lead Farmers, developing and testing of appropriate land cultivation methods that has minimum soil disturbance (zero or reduced tillage), investigation and piloting the use of alternative fertilisers, identification of crops and planting methods (crop rotation with legumes) and options for storage of the produce. </w:t>
      </w:r>
    </w:p>
    <w:p w:rsidR="001C1FEF" w:rsidRPr="002C5BB2" w:rsidRDefault="001C1FEF" w:rsidP="00537A1E">
      <w:pPr>
        <w:rPr>
          <w:sz w:val="20"/>
          <w:szCs w:val="20"/>
        </w:rPr>
      </w:pPr>
    </w:p>
    <w:p w:rsidR="001C1FEF" w:rsidRPr="002C5BB2" w:rsidRDefault="001C1FEF" w:rsidP="001C1FEF">
      <w:pPr>
        <w:rPr>
          <w:b/>
          <w:sz w:val="20"/>
          <w:szCs w:val="20"/>
        </w:rPr>
      </w:pPr>
      <w:r w:rsidRPr="002C5BB2">
        <w:rPr>
          <w:b/>
          <w:sz w:val="20"/>
          <w:szCs w:val="20"/>
        </w:rPr>
        <w:t xml:space="preserve">Activity </w:t>
      </w:r>
      <w:r w:rsidR="00C727B3" w:rsidRPr="002C5BB2">
        <w:rPr>
          <w:b/>
          <w:sz w:val="20"/>
          <w:szCs w:val="20"/>
        </w:rPr>
        <w:t>4.</w:t>
      </w:r>
      <w:r w:rsidRPr="002C5BB2">
        <w:rPr>
          <w:b/>
          <w:sz w:val="20"/>
          <w:szCs w:val="20"/>
        </w:rPr>
        <w:t xml:space="preserve">2: Develop and implement alternative income sources </w:t>
      </w:r>
    </w:p>
    <w:p w:rsidR="001C1FEF" w:rsidRPr="002C5BB2" w:rsidRDefault="001C1FEF" w:rsidP="001C1FEF">
      <w:pPr>
        <w:rPr>
          <w:sz w:val="20"/>
          <w:szCs w:val="20"/>
        </w:rPr>
      </w:pPr>
      <w:r w:rsidRPr="002C5BB2">
        <w:rPr>
          <w:sz w:val="20"/>
          <w:szCs w:val="20"/>
        </w:rPr>
        <w:t>The management plan will also explore options for alternative income sources for communities to reduce pressures brought about by cropping. Though land tenure patterns will be difficult to adjust, they will be addressed and where agreed, altered to enhance preservation of sensitive areas. The alternative income activities, which will need to stem from local understanding of the needs and capacities</w:t>
      </w:r>
      <w:r w:rsidR="00C568F5" w:rsidRPr="002C5BB2">
        <w:rPr>
          <w:sz w:val="20"/>
          <w:szCs w:val="20"/>
        </w:rPr>
        <w:t>,</w:t>
      </w:r>
      <w:r w:rsidRPr="002C5BB2">
        <w:rPr>
          <w:sz w:val="20"/>
          <w:szCs w:val="20"/>
        </w:rPr>
        <w:t xml:space="preserve"> will be supported. This may include, </w:t>
      </w:r>
      <w:r w:rsidRPr="002C5BB2">
        <w:rPr>
          <w:i/>
          <w:sz w:val="20"/>
          <w:szCs w:val="20"/>
        </w:rPr>
        <w:t>inter alia</w:t>
      </w:r>
      <w:r w:rsidRPr="002C5BB2">
        <w:rPr>
          <w:sz w:val="20"/>
          <w:szCs w:val="20"/>
        </w:rPr>
        <w:t xml:space="preserve">, introduction of small businesses such as community shops, cultivation of endemic foods and medicinal plants for sale in towns and abroad, crafts, and other enterprises. </w:t>
      </w:r>
    </w:p>
    <w:p w:rsidR="001C1FEF" w:rsidRPr="002C5BB2" w:rsidRDefault="001C1FEF" w:rsidP="001C1FEF">
      <w:pPr>
        <w:rPr>
          <w:sz w:val="20"/>
          <w:szCs w:val="20"/>
        </w:rPr>
      </w:pPr>
    </w:p>
    <w:p w:rsidR="001C1FEF" w:rsidRPr="002C5BB2" w:rsidRDefault="001C1FEF" w:rsidP="001C1FEF">
      <w:pPr>
        <w:rPr>
          <w:b/>
          <w:sz w:val="20"/>
          <w:szCs w:val="20"/>
        </w:rPr>
      </w:pPr>
      <w:r w:rsidRPr="002C5BB2">
        <w:rPr>
          <w:b/>
          <w:sz w:val="20"/>
          <w:szCs w:val="20"/>
        </w:rPr>
        <w:t xml:space="preserve">Activity </w:t>
      </w:r>
      <w:r w:rsidR="00C727B3" w:rsidRPr="002C5BB2">
        <w:rPr>
          <w:b/>
          <w:sz w:val="20"/>
          <w:szCs w:val="20"/>
        </w:rPr>
        <w:t>4.</w:t>
      </w:r>
      <w:r w:rsidRPr="002C5BB2">
        <w:rPr>
          <w:b/>
          <w:sz w:val="20"/>
          <w:szCs w:val="20"/>
        </w:rPr>
        <w:t>3: Design a M&amp; E framework</w:t>
      </w:r>
    </w:p>
    <w:p w:rsidR="001C1FEF" w:rsidRPr="002C5BB2" w:rsidRDefault="001C1FEF" w:rsidP="001C1FEF">
      <w:pPr>
        <w:rPr>
          <w:sz w:val="20"/>
          <w:szCs w:val="20"/>
        </w:rPr>
      </w:pPr>
      <w:r w:rsidRPr="002C5BB2">
        <w:rPr>
          <w:sz w:val="20"/>
          <w:szCs w:val="20"/>
        </w:rPr>
        <w:t xml:space="preserve">The Lead Farmers and project experts will develop a Monitoring and Evaluation strategy to periodically review the progress of the project and status of </w:t>
      </w:r>
      <w:r w:rsidR="00C727B3" w:rsidRPr="002C5BB2">
        <w:rPr>
          <w:sz w:val="20"/>
          <w:szCs w:val="20"/>
        </w:rPr>
        <w:t>cropping areas</w:t>
      </w:r>
      <w:r w:rsidRPr="002C5BB2">
        <w:rPr>
          <w:sz w:val="20"/>
          <w:szCs w:val="20"/>
        </w:rPr>
        <w:t xml:space="preserve"> and to make certain that the project is being implemented as agreed by the community. The M&amp;E strategy will also review the implications of the alternative income source development, its impact on the communities and potential for sustainability following project completion. The M&amp;E framework will be presented to the</w:t>
      </w:r>
      <w:r w:rsidRPr="002C5BB2">
        <w:rPr>
          <w:b/>
          <w:sz w:val="20"/>
          <w:szCs w:val="20"/>
        </w:rPr>
        <w:t xml:space="preserve"> </w:t>
      </w:r>
      <w:r w:rsidRPr="002C5BB2">
        <w:rPr>
          <w:sz w:val="20"/>
          <w:szCs w:val="20"/>
        </w:rPr>
        <w:t>community to garner further support for the project, with clear delineation of the boundaries, protocols for modifying the agreed rules, role of graduated sanctions, conflict resolution mechanisms, and roles and responsibility of monitors.</w:t>
      </w:r>
    </w:p>
    <w:p w:rsidR="001C1FEF" w:rsidRPr="002C5BB2" w:rsidRDefault="001C1FEF">
      <w:pPr>
        <w:autoSpaceDE w:val="0"/>
        <w:rPr>
          <w:b/>
          <w:sz w:val="20"/>
          <w:szCs w:val="20"/>
        </w:rPr>
      </w:pPr>
    </w:p>
    <w:p w:rsidR="001C1FEF" w:rsidRPr="002C5BB2" w:rsidRDefault="001C1FEF" w:rsidP="001C1FEF">
      <w:pPr>
        <w:tabs>
          <w:tab w:val="left" w:pos="720"/>
          <w:tab w:val="left" w:pos="900"/>
          <w:tab w:val="left" w:pos="1080"/>
        </w:tabs>
        <w:rPr>
          <w:sz w:val="20"/>
          <w:szCs w:val="20"/>
        </w:rPr>
      </w:pPr>
      <w:r w:rsidRPr="002C5BB2">
        <w:rPr>
          <w:b/>
          <w:sz w:val="20"/>
          <w:szCs w:val="20"/>
        </w:rPr>
        <w:t>Output 5: Adaptive Management and Learning</w:t>
      </w:r>
      <w:r w:rsidRPr="002C5BB2">
        <w:rPr>
          <w:sz w:val="20"/>
          <w:szCs w:val="20"/>
        </w:rPr>
        <w:t xml:space="preserve"> </w:t>
      </w:r>
    </w:p>
    <w:p w:rsidR="00537A1E" w:rsidRPr="002C5BB2" w:rsidRDefault="00537A1E" w:rsidP="001C1FEF">
      <w:pPr>
        <w:tabs>
          <w:tab w:val="left" w:pos="720"/>
          <w:tab w:val="left" w:pos="900"/>
          <w:tab w:val="left" w:pos="1080"/>
        </w:tabs>
        <w:rPr>
          <w:sz w:val="20"/>
          <w:szCs w:val="20"/>
        </w:rPr>
      </w:pPr>
    </w:p>
    <w:p w:rsidR="001C1FEF" w:rsidRPr="002C5BB2" w:rsidRDefault="001C1FEF" w:rsidP="001C1FEF">
      <w:pPr>
        <w:tabs>
          <w:tab w:val="left" w:pos="900"/>
          <w:tab w:val="left" w:pos="1080"/>
        </w:tabs>
        <w:rPr>
          <w:sz w:val="20"/>
          <w:szCs w:val="20"/>
        </w:rPr>
      </w:pPr>
      <w:r w:rsidRPr="002C5BB2">
        <w:rPr>
          <w:sz w:val="20"/>
          <w:szCs w:val="20"/>
        </w:rPr>
        <w:t>Based on the requirements of GEF demonstration projects the following activities will be included in the project implementation.</w:t>
      </w:r>
    </w:p>
    <w:p w:rsidR="001C1FEF" w:rsidRPr="002C5BB2" w:rsidRDefault="001C1FEF" w:rsidP="00537A1E">
      <w:pPr>
        <w:numPr>
          <w:ilvl w:val="2"/>
          <w:numId w:val="139"/>
        </w:numPr>
        <w:tabs>
          <w:tab w:val="left" w:pos="720"/>
          <w:tab w:val="left" w:pos="900"/>
          <w:tab w:val="left" w:pos="1080"/>
        </w:tabs>
        <w:spacing w:after="0"/>
        <w:rPr>
          <w:sz w:val="20"/>
          <w:szCs w:val="20"/>
        </w:rPr>
      </w:pPr>
      <w:r w:rsidRPr="002C5BB2">
        <w:rPr>
          <w:sz w:val="20"/>
          <w:szCs w:val="20"/>
        </w:rPr>
        <w:t>Project implemented in a cost-effective manner in accordance with agreed work plans and budgets</w:t>
      </w:r>
    </w:p>
    <w:p w:rsidR="001C1FEF" w:rsidRPr="002C5BB2" w:rsidRDefault="001C1FEF" w:rsidP="00537A1E">
      <w:pPr>
        <w:numPr>
          <w:ilvl w:val="2"/>
          <w:numId w:val="139"/>
        </w:numPr>
        <w:spacing w:after="0"/>
        <w:rPr>
          <w:sz w:val="20"/>
          <w:szCs w:val="20"/>
        </w:rPr>
      </w:pPr>
      <w:r w:rsidRPr="002C5BB2">
        <w:rPr>
          <w:sz w:val="20"/>
          <w:szCs w:val="20"/>
        </w:rPr>
        <w:t>Monitoring and Evaluation Plan provides inputs for robust adaptive management</w:t>
      </w:r>
    </w:p>
    <w:p w:rsidR="001C1FEF" w:rsidRPr="002C5BB2" w:rsidRDefault="001C1FEF" w:rsidP="00537A1E">
      <w:pPr>
        <w:numPr>
          <w:ilvl w:val="2"/>
          <w:numId w:val="139"/>
        </w:numPr>
        <w:spacing w:after="0"/>
        <w:rPr>
          <w:sz w:val="20"/>
          <w:szCs w:val="20"/>
        </w:rPr>
      </w:pPr>
      <w:r w:rsidRPr="002C5BB2">
        <w:rPr>
          <w:sz w:val="20"/>
          <w:szCs w:val="20"/>
        </w:rPr>
        <w:t xml:space="preserve">A clearly defined mechanism for replication of conservation agriculture and alternate income programme to other comparable areas. </w:t>
      </w:r>
    </w:p>
    <w:p w:rsidR="001C1FEF" w:rsidRPr="002C5BB2" w:rsidRDefault="001C1FEF" w:rsidP="001C1FEF">
      <w:pPr>
        <w:rPr>
          <w:sz w:val="20"/>
          <w:szCs w:val="20"/>
        </w:rPr>
      </w:pPr>
    </w:p>
    <w:p w:rsidR="001C1FEF" w:rsidRPr="002C5BB2" w:rsidRDefault="001C1FEF">
      <w:pPr>
        <w:autoSpaceDE w:val="0"/>
        <w:rPr>
          <w:b/>
          <w:bCs/>
          <w:sz w:val="20"/>
          <w:szCs w:val="20"/>
        </w:rPr>
      </w:pPr>
      <w:r w:rsidRPr="002C5BB2">
        <w:rPr>
          <w:b/>
          <w:bCs/>
          <w:sz w:val="20"/>
          <w:szCs w:val="20"/>
        </w:rPr>
        <w:t>9. End-of Project Landscape (Outputs) outcomes</w:t>
      </w:r>
    </w:p>
    <w:p w:rsidR="001C1FEF" w:rsidRPr="002C5BB2" w:rsidRDefault="001C1FEF">
      <w:pPr>
        <w:autoSpaceDE w:val="0"/>
        <w:rPr>
          <w:rFonts w:cs="Arial"/>
          <w:b/>
          <w:bCs/>
          <w:sz w:val="20"/>
          <w:szCs w:val="20"/>
        </w:rPr>
      </w:pPr>
    </w:p>
    <w:p w:rsidR="001C1FEF" w:rsidRPr="002C5BB2" w:rsidRDefault="001C1FEF">
      <w:pPr>
        <w:autoSpaceDE w:val="0"/>
        <w:rPr>
          <w:rFonts w:cs="Arial"/>
          <w:bCs/>
          <w:sz w:val="20"/>
          <w:szCs w:val="20"/>
        </w:rPr>
      </w:pPr>
      <w:r w:rsidRPr="002C5BB2">
        <w:rPr>
          <w:rFonts w:cs="Arial"/>
          <w:bCs/>
          <w:sz w:val="20"/>
          <w:szCs w:val="20"/>
        </w:rPr>
        <w:t xml:space="preserve">At the conclusion of the demonstration project </w:t>
      </w:r>
      <w:r w:rsidR="00C727B3" w:rsidRPr="002C5BB2">
        <w:rPr>
          <w:rFonts w:cs="Arial"/>
          <w:bCs/>
          <w:sz w:val="20"/>
          <w:szCs w:val="20"/>
        </w:rPr>
        <w:t xml:space="preserve">the </w:t>
      </w:r>
      <w:r w:rsidRPr="002C5BB2">
        <w:rPr>
          <w:rFonts w:cs="Arial"/>
          <w:bCs/>
          <w:sz w:val="20"/>
          <w:szCs w:val="20"/>
        </w:rPr>
        <w:t>following will be available:</w:t>
      </w:r>
    </w:p>
    <w:p w:rsidR="001C1FEF" w:rsidRPr="002C5BB2" w:rsidRDefault="001C1FEF" w:rsidP="00537A1E">
      <w:pPr>
        <w:pStyle w:val="ListParagraph"/>
        <w:numPr>
          <w:ilvl w:val="0"/>
          <w:numId w:val="140"/>
        </w:numPr>
        <w:suppressAutoHyphens/>
        <w:autoSpaceDE w:val="0"/>
        <w:spacing w:after="0"/>
        <w:rPr>
          <w:rFonts w:cs="Arial"/>
          <w:bCs/>
          <w:sz w:val="20"/>
          <w:szCs w:val="20"/>
        </w:rPr>
      </w:pPr>
      <w:r w:rsidRPr="002C5BB2">
        <w:rPr>
          <w:rFonts w:cs="Arial"/>
          <w:bCs/>
          <w:sz w:val="20"/>
          <w:szCs w:val="20"/>
        </w:rPr>
        <w:t>A literature review of best practice in conservation agriculture strategies, which will inform additional projects in the region, as well as within the broader SADC and GEF portfolio of projects. This will include a set of criteria for site selection, and review of which strategies work most effectively in which conditions.</w:t>
      </w:r>
    </w:p>
    <w:p w:rsidR="001C1FEF" w:rsidRPr="002C5BB2" w:rsidRDefault="001C1FEF" w:rsidP="00537A1E">
      <w:pPr>
        <w:autoSpaceDE w:val="0"/>
        <w:rPr>
          <w:rFonts w:cs="Arial"/>
          <w:bCs/>
          <w:sz w:val="20"/>
          <w:szCs w:val="20"/>
        </w:rPr>
      </w:pPr>
    </w:p>
    <w:p w:rsidR="001C1FEF" w:rsidRPr="002C5BB2" w:rsidRDefault="001C1FEF" w:rsidP="00537A1E">
      <w:pPr>
        <w:pStyle w:val="ListParagraph"/>
        <w:numPr>
          <w:ilvl w:val="0"/>
          <w:numId w:val="140"/>
        </w:numPr>
        <w:suppressAutoHyphens/>
        <w:autoSpaceDE w:val="0"/>
        <w:spacing w:after="0"/>
        <w:rPr>
          <w:rFonts w:cs="Arial"/>
          <w:bCs/>
          <w:sz w:val="20"/>
          <w:szCs w:val="20"/>
        </w:rPr>
      </w:pPr>
      <w:r w:rsidRPr="002C5BB2">
        <w:rPr>
          <w:rFonts w:cs="Arial"/>
          <w:bCs/>
          <w:sz w:val="20"/>
          <w:szCs w:val="20"/>
        </w:rPr>
        <w:t>The project will produce a baseline assessment of local conditions, including physiological and socio-economic factors, which will influence project implementation, and a baseline review of conditions. This baseline assessment can serve as a model for future projects, and for future reviews of local conditions.</w:t>
      </w:r>
    </w:p>
    <w:p w:rsidR="001C1FEF" w:rsidRPr="002C5BB2" w:rsidRDefault="001C1FEF" w:rsidP="00537A1E">
      <w:pPr>
        <w:autoSpaceDE w:val="0"/>
        <w:rPr>
          <w:rFonts w:cs="Arial"/>
          <w:bCs/>
          <w:sz w:val="20"/>
          <w:szCs w:val="20"/>
        </w:rPr>
      </w:pPr>
    </w:p>
    <w:p w:rsidR="001C1FEF" w:rsidRPr="002C5BB2" w:rsidRDefault="001C1FEF" w:rsidP="00537A1E">
      <w:pPr>
        <w:pStyle w:val="ListParagraph"/>
        <w:numPr>
          <w:ilvl w:val="0"/>
          <w:numId w:val="140"/>
        </w:numPr>
        <w:suppressAutoHyphens/>
        <w:autoSpaceDE w:val="0"/>
        <w:spacing w:after="0"/>
        <w:rPr>
          <w:rFonts w:cs="Arial"/>
          <w:bCs/>
          <w:sz w:val="20"/>
          <w:szCs w:val="20"/>
        </w:rPr>
      </w:pPr>
      <w:r w:rsidRPr="002C5BB2">
        <w:rPr>
          <w:rFonts w:cs="Arial"/>
          <w:bCs/>
          <w:sz w:val="20"/>
          <w:szCs w:val="20"/>
        </w:rPr>
        <w:t xml:space="preserve">The design and implementation of the project at the local level, by the local stakeholders will provide a proven outline for community involvement and resource management projects, with development of alternative income sources to diversify local economies. The reliance on local understanding and knowledge, supplemented by experts as needed increases the sense of project ownership, while also increasing sustainability and over all knowledge base. Local stakeholders often are far more aware of local conditions and have much higher incentives to adapt, especially when that knowledge is harnessed and treated with the respect it deserves. This sets a precedent of increasing strategy effectiveness by building on local knowledge, which will benefit similar projects throughout the GEF portfolio. While GEF projects do not often focus on economic development, the poverty reduction emphasis within the alternative income sources of this project sets a precedent that shifts dependence from unsustainable practices to more sustainable practices that also respect local traditions, needs and insights into their own conditions. </w:t>
      </w:r>
    </w:p>
    <w:p w:rsidR="001C1FEF" w:rsidRPr="002C5BB2" w:rsidRDefault="001C1FEF" w:rsidP="00537A1E">
      <w:pPr>
        <w:autoSpaceDE w:val="0"/>
        <w:rPr>
          <w:rFonts w:cs="Arial"/>
          <w:bCs/>
          <w:sz w:val="20"/>
          <w:szCs w:val="20"/>
        </w:rPr>
      </w:pPr>
    </w:p>
    <w:p w:rsidR="001C1FEF" w:rsidRPr="002C5BB2" w:rsidRDefault="001C1FEF" w:rsidP="00537A1E">
      <w:pPr>
        <w:pStyle w:val="ListParagraph"/>
        <w:numPr>
          <w:ilvl w:val="0"/>
          <w:numId w:val="140"/>
        </w:numPr>
        <w:suppressAutoHyphens/>
        <w:autoSpaceDE w:val="0"/>
        <w:spacing w:after="0"/>
        <w:rPr>
          <w:rFonts w:cs="Arial"/>
          <w:bCs/>
          <w:color w:val="000000"/>
          <w:sz w:val="20"/>
          <w:szCs w:val="20"/>
        </w:rPr>
      </w:pPr>
      <w:r w:rsidRPr="002C5BB2">
        <w:rPr>
          <w:rFonts w:cs="Arial"/>
          <w:bCs/>
          <w:sz w:val="20"/>
          <w:szCs w:val="20"/>
        </w:rPr>
        <w:t>Through close monitoring and evaluation with regular adjustments as needed the demonstration projects strengthen the understanding of what is needed to successfully implement conservation agriculture, and what the impacts on the ecology are as a result of those actions. Because these strategies will be locally and legally legitimate within the contexts of existing traditions and regulations, it is assumed that they will be sustainable within the</w:t>
      </w:r>
      <w:r w:rsidRPr="002C5BB2">
        <w:rPr>
          <w:rFonts w:cs="Arial"/>
          <w:bCs/>
          <w:color w:val="000000"/>
          <w:sz w:val="20"/>
          <w:szCs w:val="20"/>
        </w:rPr>
        <w:t xml:space="preserve"> communities, and because Lead Farmers have been trained as trainers, additional projects are expected to emerge.</w:t>
      </w:r>
    </w:p>
    <w:p w:rsidR="001C1FEF" w:rsidRPr="002C5BB2" w:rsidRDefault="001C1FEF" w:rsidP="001C1FEF">
      <w:pPr>
        <w:rPr>
          <w:rFonts w:cs="Arial"/>
          <w:sz w:val="20"/>
          <w:szCs w:val="20"/>
        </w:rPr>
      </w:pPr>
    </w:p>
    <w:p w:rsidR="001C1FEF" w:rsidRPr="002C5BB2" w:rsidRDefault="001C1FEF" w:rsidP="001C1FEF">
      <w:pPr>
        <w:rPr>
          <w:rFonts w:cs="Arial"/>
          <w:sz w:val="20"/>
          <w:szCs w:val="20"/>
        </w:rPr>
      </w:pPr>
      <w:r w:rsidRPr="002C5BB2">
        <w:rPr>
          <w:rFonts w:cs="Arial"/>
          <w:sz w:val="20"/>
          <w:szCs w:val="20"/>
        </w:rPr>
        <w:t>The outcomes for the communities will be:</w:t>
      </w:r>
    </w:p>
    <w:p w:rsidR="001C1FEF" w:rsidRPr="002C5BB2" w:rsidRDefault="001C1FEF" w:rsidP="00537A1E">
      <w:pPr>
        <w:numPr>
          <w:ilvl w:val="0"/>
          <w:numId w:val="142"/>
        </w:numPr>
        <w:suppressAutoHyphens/>
        <w:spacing w:after="0"/>
        <w:jc w:val="left"/>
        <w:rPr>
          <w:rFonts w:cs="Arial"/>
          <w:sz w:val="20"/>
          <w:szCs w:val="20"/>
        </w:rPr>
      </w:pPr>
      <w:r w:rsidRPr="002C5BB2">
        <w:rPr>
          <w:rFonts w:cs="Arial"/>
          <w:sz w:val="20"/>
          <w:szCs w:val="20"/>
        </w:rPr>
        <w:t>Improved crop yields</w:t>
      </w:r>
    </w:p>
    <w:p w:rsidR="001C1FEF" w:rsidRPr="002C5BB2" w:rsidRDefault="001C1FEF" w:rsidP="00537A1E">
      <w:pPr>
        <w:numPr>
          <w:ilvl w:val="0"/>
          <w:numId w:val="142"/>
        </w:numPr>
        <w:suppressAutoHyphens/>
        <w:spacing w:after="0"/>
        <w:jc w:val="left"/>
        <w:rPr>
          <w:rFonts w:cs="Arial"/>
          <w:sz w:val="20"/>
          <w:szCs w:val="20"/>
        </w:rPr>
      </w:pPr>
      <w:r w:rsidRPr="002C5BB2">
        <w:rPr>
          <w:rFonts w:cs="Arial"/>
          <w:sz w:val="20"/>
          <w:szCs w:val="20"/>
        </w:rPr>
        <w:t>Increased resilience against climate change</w:t>
      </w:r>
    </w:p>
    <w:p w:rsidR="001C1FEF" w:rsidRPr="002C5BB2" w:rsidRDefault="001C1FEF" w:rsidP="00537A1E">
      <w:pPr>
        <w:numPr>
          <w:ilvl w:val="0"/>
          <w:numId w:val="142"/>
        </w:numPr>
        <w:suppressAutoHyphens/>
        <w:spacing w:after="0"/>
        <w:jc w:val="left"/>
        <w:rPr>
          <w:rFonts w:cs="Arial"/>
          <w:sz w:val="20"/>
          <w:szCs w:val="20"/>
        </w:rPr>
      </w:pPr>
      <w:r w:rsidRPr="002C5BB2">
        <w:rPr>
          <w:rFonts w:cs="Arial"/>
          <w:sz w:val="20"/>
          <w:szCs w:val="20"/>
        </w:rPr>
        <w:t>Increased empowerment of local communities to address the challenges of land degradation based on indigenous knowledge and documentation of this knowledge for future generations</w:t>
      </w:r>
    </w:p>
    <w:p w:rsidR="001C1FEF" w:rsidRPr="002C5BB2" w:rsidRDefault="001C1FEF" w:rsidP="00537A1E">
      <w:pPr>
        <w:numPr>
          <w:ilvl w:val="0"/>
          <w:numId w:val="142"/>
        </w:numPr>
        <w:suppressAutoHyphens/>
        <w:spacing w:after="0"/>
        <w:jc w:val="left"/>
        <w:rPr>
          <w:rFonts w:cs="Arial"/>
          <w:sz w:val="20"/>
          <w:szCs w:val="20"/>
        </w:rPr>
      </w:pPr>
      <w:r w:rsidRPr="002C5BB2">
        <w:rPr>
          <w:rFonts w:cs="Arial"/>
          <w:sz w:val="20"/>
          <w:szCs w:val="20"/>
        </w:rPr>
        <w:t>Improved soil conditions, stimulating the biological functioning of the soil</w:t>
      </w:r>
    </w:p>
    <w:p w:rsidR="001C1FEF" w:rsidRPr="002C5BB2" w:rsidRDefault="001C1FEF" w:rsidP="00537A1E">
      <w:pPr>
        <w:numPr>
          <w:ilvl w:val="0"/>
          <w:numId w:val="142"/>
        </w:numPr>
        <w:suppressAutoHyphens/>
        <w:spacing w:after="0"/>
        <w:jc w:val="left"/>
        <w:rPr>
          <w:rFonts w:cs="Arial"/>
          <w:sz w:val="20"/>
          <w:szCs w:val="20"/>
        </w:rPr>
      </w:pPr>
      <w:r w:rsidRPr="002C5BB2">
        <w:rPr>
          <w:rFonts w:cs="Arial"/>
          <w:sz w:val="20"/>
          <w:szCs w:val="20"/>
        </w:rPr>
        <w:t>Increased economic independence for local community groups with sustainable incomes.</w:t>
      </w:r>
    </w:p>
    <w:p w:rsidR="001C1FEF" w:rsidRPr="002C5BB2" w:rsidRDefault="001C1FEF">
      <w:pPr>
        <w:autoSpaceDE w:val="0"/>
        <w:rPr>
          <w:rFonts w:cs="Arial"/>
          <w:b/>
          <w:bCs/>
          <w:color w:val="000000"/>
          <w:sz w:val="20"/>
          <w:szCs w:val="20"/>
        </w:rPr>
      </w:pPr>
    </w:p>
    <w:p w:rsidR="001C1FEF" w:rsidRPr="002C5BB2" w:rsidRDefault="001C1FEF">
      <w:pPr>
        <w:autoSpaceDE w:val="0"/>
        <w:rPr>
          <w:rFonts w:cs="Arial"/>
          <w:color w:val="000000"/>
          <w:sz w:val="20"/>
          <w:szCs w:val="20"/>
        </w:rPr>
      </w:pPr>
      <w:r w:rsidRPr="002C5BB2">
        <w:rPr>
          <w:rFonts w:cs="Arial"/>
          <w:b/>
          <w:bCs/>
          <w:color w:val="000000"/>
          <w:sz w:val="20"/>
          <w:szCs w:val="20"/>
        </w:rPr>
        <w:t xml:space="preserve">10. Project Management Structure and Accountability </w:t>
      </w:r>
    </w:p>
    <w:p w:rsidR="001C1FEF" w:rsidRPr="002C5BB2" w:rsidRDefault="001C1FEF" w:rsidP="001C1FEF">
      <w:pPr>
        <w:autoSpaceDE w:val="0"/>
        <w:rPr>
          <w:rFonts w:cs="Arial"/>
          <w:b/>
          <w:bCs/>
          <w:sz w:val="20"/>
          <w:szCs w:val="20"/>
        </w:rPr>
      </w:pPr>
      <w:r w:rsidRPr="002C5BB2">
        <w:rPr>
          <w:rFonts w:cs="Arial"/>
          <w:bCs/>
          <w:color w:val="000000"/>
          <w:sz w:val="20"/>
          <w:szCs w:val="20"/>
        </w:rPr>
        <w:t xml:space="preserve">The project will be contracted under international tender procedures. There will be an open invitation for expressions of interest and a short-list of tenderers will be assembled in consultation with OKACOM. The </w:t>
      </w:r>
      <w:r w:rsidR="00537A1E" w:rsidRPr="002C5BB2">
        <w:rPr>
          <w:rFonts w:cs="Arial"/>
          <w:bCs/>
          <w:color w:val="000000"/>
          <w:sz w:val="20"/>
          <w:szCs w:val="20"/>
        </w:rPr>
        <w:t>GEF Project Coordination Unit based in the OKACOM secretariat will oversee the project execution</w:t>
      </w:r>
      <w:r w:rsidRPr="002C5BB2">
        <w:rPr>
          <w:rFonts w:cs="Arial"/>
          <w:bCs/>
          <w:color w:val="000000"/>
          <w:sz w:val="20"/>
          <w:szCs w:val="20"/>
        </w:rPr>
        <w:t xml:space="preserve">. A demonstration Project Implementation Unit (PIU) will be established with satellite offices in each country. The PIU will report to the GEF project manager and the national project coordinators who in turn will report to the National Focal Points. The demonstration project through the PCU shall report regularly to the </w:t>
      </w:r>
      <w:r w:rsidR="00685691" w:rsidRPr="002C5BB2">
        <w:rPr>
          <w:rFonts w:cs="Arial"/>
          <w:bCs/>
          <w:color w:val="000000"/>
          <w:sz w:val="20"/>
          <w:szCs w:val="20"/>
        </w:rPr>
        <w:t>Project Board</w:t>
      </w:r>
      <w:r w:rsidRPr="002C5BB2">
        <w:rPr>
          <w:rFonts w:cs="Arial"/>
          <w:bCs/>
          <w:color w:val="000000"/>
          <w:sz w:val="20"/>
          <w:szCs w:val="20"/>
        </w:rPr>
        <w:t>.</w:t>
      </w:r>
    </w:p>
    <w:p w:rsidR="001C1FEF" w:rsidRPr="002C5BB2" w:rsidRDefault="001C1FEF">
      <w:pPr>
        <w:autoSpaceDE w:val="0"/>
        <w:rPr>
          <w:rFonts w:cs="Arial"/>
          <w:b/>
          <w:bCs/>
          <w:sz w:val="20"/>
          <w:szCs w:val="20"/>
        </w:rPr>
      </w:pPr>
    </w:p>
    <w:p w:rsidR="001C1FEF" w:rsidRPr="002C5BB2" w:rsidRDefault="001C1FEF" w:rsidP="001C1FEF">
      <w:pPr>
        <w:autoSpaceDE w:val="0"/>
        <w:rPr>
          <w:rFonts w:cs="Arial"/>
          <w:sz w:val="20"/>
          <w:szCs w:val="20"/>
        </w:rPr>
      </w:pPr>
      <w:r w:rsidRPr="002C5BB2">
        <w:rPr>
          <w:rFonts w:cs="Arial"/>
          <w:b/>
          <w:bCs/>
          <w:sz w:val="20"/>
          <w:szCs w:val="20"/>
        </w:rPr>
        <w:t>11. Stakeholders and Beneficiaries</w:t>
      </w:r>
      <w:r w:rsidRPr="002C5BB2">
        <w:rPr>
          <w:rFonts w:cs="Arial"/>
          <w:sz w:val="20"/>
          <w:szCs w:val="20"/>
        </w:rPr>
        <w:t>:</w:t>
      </w:r>
    </w:p>
    <w:p w:rsidR="001C1FEF" w:rsidRPr="002C5BB2" w:rsidRDefault="001C1FEF" w:rsidP="001C1FEF">
      <w:pPr>
        <w:rPr>
          <w:rFonts w:cs="Arial"/>
          <w:bCs/>
          <w:color w:val="000000"/>
          <w:sz w:val="20"/>
          <w:szCs w:val="20"/>
        </w:rPr>
      </w:pPr>
      <w:r w:rsidRPr="002C5BB2">
        <w:rPr>
          <w:rFonts w:cs="Arial"/>
          <w:bCs/>
          <w:color w:val="000000"/>
          <w:sz w:val="20"/>
          <w:szCs w:val="20"/>
        </w:rPr>
        <w:t xml:space="preserve">The stakeholders involved in this project, and the beneficiaries include local rural communities within the region, traditional leaders, crop and soil scientists, and local authorities, community organizations, government extension services, government ministries of environment, agriculture, water and lands. </w:t>
      </w:r>
    </w:p>
    <w:p w:rsidR="001C1FEF" w:rsidRPr="002C5BB2" w:rsidRDefault="001C1FEF">
      <w:pPr>
        <w:autoSpaceDE w:val="0"/>
        <w:rPr>
          <w:rFonts w:cs="Arial"/>
          <w:b/>
          <w:bCs/>
          <w:sz w:val="20"/>
          <w:szCs w:val="20"/>
        </w:rPr>
      </w:pPr>
    </w:p>
    <w:p w:rsidR="001C1FEF" w:rsidRPr="002C5BB2" w:rsidRDefault="00537A1E" w:rsidP="001C1FEF">
      <w:pPr>
        <w:autoSpaceDE w:val="0"/>
        <w:rPr>
          <w:rFonts w:cs="Arial"/>
          <w:bCs/>
          <w:sz w:val="20"/>
          <w:szCs w:val="20"/>
        </w:rPr>
      </w:pPr>
      <w:r w:rsidRPr="002C5BB2">
        <w:rPr>
          <w:rFonts w:cs="Arial"/>
          <w:b/>
          <w:bCs/>
          <w:sz w:val="20"/>
          <w:szCs w:val="20"/>
        </w:rPr>
        <w:t>12.</w:t>
      </w:r>
      <w:r w:rsidR="001C1FEF" w:rsidRPr="002C5BB2">
        <w:rPr>
          <w:rFonts w:cs="Arial"/>
          <w:b/>
          <w:bCs/>
          <w:sz w:val="20"/>
          <w:szCs w:val="20"/>
        </w:rPr>
        <w:t xml:space="preserve"> Long-term Sustainability Strategy </w:t>
      </w:r>
    </w:p>
    <w:p w:rsidR="001C1FEF" w:rsidRPr="002C5BB2" w:rsidRDefault="001C1FEF" w:rsidP="001C1FEF">
      <w:pPr>
        <w:autoSpaceDE w:val="0"/>
        <w:rPr>
          <w:rFonts w:cs="Arial"/>
          <w:bCs/>
          <w:color w:val="000000"/>
          <w:sz w:val="20"/>
          <w:szCs w:val="20"/>
        </w:rPr>
      </w:pPr>
      <w:r w:rsidRPr="002C5BB2">
        <w:rPr>
          <w:rFonts w:cs="Arial"/>
          <w:bCs/>
          <w:sz w:val="20"/>
          <w:szCs w:val="20"/>
        </w:rPr>
        <w:t xml:space="preserve">The long-term sustainability for this project is built into the project design by the implementing community designing the project based on their own immediate priorities rather those of the donor.  Impacted and impacting stakeholders will identify their priority problems, the root causes and will be presented with a community specific socio-economic analysis to help them understand the challenges they face. They are asked to develop management solutions based on common </w:t>
      </w:r>
      <w:r w:rsidR="00F1163A" w:rsidRPr="002C5BB2">
        <w:rPr>
          <w:rFonts w:cs="Arial"/>
          <w:bCs/>
          <w:sz w:val="20"/>
          <w:szCs w:val="20"/>
        </w:rPr>
        <w:t xml:space="preserve">land </w:t>
      </w:r>
      <w:r w:rsidRPr="002C5BB2">
        <w:rPr>
          <w:rFonts w:cs="Arial"/>
          <w:bCs/>
          <w:sz w:val="20"/>
          <w:szCs w:val="20"/>
        </w:rPr>
        <w:t>management principles and then taught how to implement these themselves. The monitoring and evaluation component will demonstrate project effectiveness</w:t>
      </w:r>
      <w:r w:rsidRPr="002C5BB2">
        <w:rPr>
          <w:rFonts w:cs="Arial"/>
          <w:bCs/>
          <w:color w:val="000000"/>
          <w:sz w:val="20"/>
          <w:szCs w:val="20"/>
        </w:rPr>
        <w:t xml:space="preserve">, and should provide stakeholders with clear incentives to continue to implement the project. </w:t>
      </w:r>
    </w:p>
    <w:p w:rsidR="001C1FEF" w:rsidRPr="002C5BB2" w:rsidRDefault="001C1FEF">
      <w:pPr>
        <w:autoSpaceDE w:val="0"/>
        <w:rPr>
          <w:rFonts w:cs="Arial"/>
          <w:b/>
          <w:bCs/>
          <w:color w:val="000000"/>
          <w:sz w:val="20"/>
          <w:szCs w:val="20"/>
        </w:rPr>
      </w:pPr>
    </w:p>
    <w:p w:rsidR="001C1FEF" w:rsidRPr="002C5BB2" w:rsidRDefault="00537A1E" w:rsidP="001C1FEF">
      <w:pPr>
        <w:autoSpaceDE w:val="0"/>
        <w:rPr>
          <w:rFonts w:cs="Arial"/>
          <w:bCs/>
          <w:sz w:val="20"/>
          <w:szCs w:val="20"/>
        </w:rPr>
      </w:pPr>
      <w:r w:rsidRPr="002C5BB2">
        <w:rPr>
          <w:rFonts w:cs="Arial"/>
          <w:b/>
          <w:bCs/>
          <w:color w:val="000000"/>
          <w:sz w:val="20"/>
          <w:szCs w:val="20"/>
        </w:rPr>
        <w:t>13.</w:t>
      </w:r>
      <w:r w:rsidR="001C1FEF" w:rsidRPr="002C5BB2">
        <w:rPr>
          <w:rFonts w:cs="Arial"/>
          <w:b/>
          <w:bCs/>
          <w:color w:val="000000"/>
          <w:sz w:val="20"/>
          <w:szCs w:val="20"/>
        </w:rPr>
        <w:t xml:space="preserve"> Replicability </w:t>
      </w:r>
    </w:p>
    <w:p w:rsidR="001C1FEF" w:rsidRPr="002C5BB2" w:rsidRDefault="001C1FEF" w:rsidP="001C1FEF">
      <w:pPr>
        <w:autoSpaceDE w:val="0"/>
        <w:rPr>
          <w:rFonts w:cs="Arial"/>
          <w:bCs/>
          <w:color w:val="000000"/>
          <w:sz w:val="20"/>
          <w:szCs w:val="20"/>
        </w:rPr>
      </w:pPr>
      <w:r w:rsidRPr="002C5BB2">
        <w:rPr>
          <w:rFonts w:cs="Arial"/>
          <w:bCs/>
          <w:color w:val="000000"/>
          <w:sz w:val="20"/>
          <w:szCs w:val="20"/>
        </w:rPr>
        <w:lastRenderedPageBreak/>
        <w:t>The project includes a literature review and investigation of socio economic and physiological conditions that impact project strategy and implementation. The array of options that will be presented to the communities on conservation agriculture can be used with other similar projects and the methodology employed here will be further refined with the intention of being applied elsewhere. The training of trainers component will also enable the lessons learned here to be spread to neighbo</w:t>
      </w:r>
      <w:r w:rsidR="00F1163A" w:rsidRPr="002C5BB2">
        <w:rPr>
          <w:rFonts w:cs="Arial"/>
          <w:bCs/>
          <w:color w:val="000000"/>
          <w:sz w:val="20"/>
          <w:szCs w:val="20"/>
        </w:rPr>
        <w:t>u</w:t>
      </w:r>
      <w:r w:rsidRPr="002C5BB2">
        <w:rPr>
          <w:rFonts w:cs="Arial"/>
          <w:bCs/>
          <w:color w:val="000000"/>
          <w:sz w:val="20"/>
          <w:szCs w:val="20"/>
        </w:rPr>
        <w:t xml:space="preserve">ring communities by local stakeholders. The final report of the project will include lessons learned and recommendations for additional replication in other communities. </w:t>
      </w:r>
    </w:p>
    <w:p w:rsidR="001C1FEF" w:rsidRPr="002C5BB2" w:rsidRDefault="001C1FEF">
      <w:pPr>
        <w:autoSpaceDE w:val="0"/>
        <w:rPr>
          <w:rFonts w:cs="Arial"/>
          <w:bCs/>
          <w:color w:val="000000"/>
          <w:sz w:val="20"/>
          <w:szCs w:val="20"/>
        </w:rPr>
      </w:pPr>
    </w:p>
    <w:p w:rsidR="001C1FEF" w:rsidRPr="002C5BB2" w:rsidRDefault="00537A1E">
      <w:pPr>
        <w:autoSpaceDE w:val="0"/>
        <w:rPr>
          <w:rFonts w:cs="Arial"/>
          <w:bCs/>
          <w:sz w:val="20"/>
          <w:szCs w:val="20"/>
        </w:rPr>
      </w:pPr>
      <w:r w:rsidRPr="002C5BB2">
        <w:rPr>
          <w:rFonts w:cs="Arial"/>
          <w:b/>
          <w:bCs/>
          <w:color w:val="000000"/>
          <w:sz w:val="20"/>
          <w:szCs w:val="20"/>
        </w:rPr>
        <w:t>14.</w:t>
      </w:r>
      <w:r w:rsidR="001C1FEF" w:rsidRPr="002C5BB2">
        <w:rPr>
          <w:rFonts w:cs="Arial"/>
          <w:b/>
          <w:bCs/>
          <w:color w:val="000000"/>
          <w:sz w:val="20"/>
          <w:szCs w:val="20"/>
        </w:rPr>
        <w:t xml:space="preserve"> Monitoring and Evaluation Process</w:t>
      </w:r>
    </w:p>
    <w:p w:rsidR="001C1FEF" w:rsidRPr="002C5BB2" w:rsidRDefault="001C1FEF" w:rsidP="001C1FEF">
      <w:pPr>
        <w:pStyle w:val="BodyText"/>
        <w:jc w:val="both"/>
        <w:rPr>
          <w:rFonts w:ascii="Arial" w:hAnsi="Arial" w:cs="Arial"/>
          <w:bCs/>
          <w:sz w:val="20"/>
          <w:szCs w:val="20"/>
        </w:rPr>
      </w:pPr>
      <w:r w:rsidRPr="002C5BB2">
        <w:rPr>
          <w:rFonts w:ascii="Arial" w:hAnsi="Arial" w:cs="Arial"/>
          <w:bCs/>
          <w:sz w:val="20"/>
          <w:szCs w:val="20"/>
        </w:rPr>
        <w:t>The Project Management Unit will produce a brief quarterly Progress Report updating the Steering Committee and the project Execution and Implementation Agencies on the progress of the pilot project based on the approved Logical Framework Matrix (</w:t>
      </w:r>
      <w:r w:rsidR="00D06880" w:rsidRPr="002C5BB2">
        <w:rPr>
          <w:rFonts w:ascii="Arial" w:hAnsi="Arial" w:cs="Arial"/>
          <w:bCs/>
          <w:sz w:val="20"/>
          <w:szCs w:val="20"/>
        </w:rPr>
        <w:t>CA</w:t>
      </w:r>
      <w:r w:rsidRPr="002C5BB2">
        <w:rPr>
          <w:rFonts w:ascii="Arial" w:hAnsi="Arial" w:cs="Arial"/>
          <w:bCs/>
          <w:sz w:val="20"/>
          <w:szCs w:val="20"/>
        </w:rPr>
        <w:t xml:space="preserve"> Annex </w:t>
      </w:r>
      <w:r w:rsidRPr="002C5BB2">
        <w:rPr>
          <w:rFonts w:ascii="Arial" w:hAnsi="Arial" w:cs="Arial"/>
          <w:bCs/>
          <w:sz w:val="20"/>
          <w:szCs w:val="20"/>
          <w:shd w:val="clear" w:color="auto" w:fill="FFFF00"/>
        </w:rPr>
        <w:t>1</w:t>
      </w:r>
      <w:r w:rsidRPr="002C5BB2">
        <w:rPr>
          <w:rFonts w:ascii="Arial" w:hAnsi="Arial" w:cs="Arial"/>
          <w:bCs/>
          <w:sz w:val="20"/>
          <w:szCs w:val="20"/>
        </w:rPr>
        <w:t>) and the project work plan (</w:t>
      </w:r>
      <w:r w:rsidR="00D06880" w:rsidRPr="002C5BB2">
        <w:rPr>
          <w:rFonts w:ascii="Arial" w:hAnsi="Arial" w:cs="Arial"/>
          <w:bCs/>
          <w:sz w:val="20"/>
          <w:szCs w:val="20"/>
        </w:rPr>
        <w:t>CA</w:t>
      </w:r>
      <w:r w:rsidRPr="002C5BB2">
        <w:rPr>
          <w:rFonts w:ascii="Arial" w:hAnsi="Arial" w:cs="Arial"/>
          <w:bCs/>
          <w:sz w:val="20"/>
          <w:szCs w:val="20"/>
        </w:rPr>
        <w:t xml:space="preserve"> Annex </w:t>
      </w:r>
      <w:r w:rsidRPr="002C5BB2">
        <w:rPr>
          <w:rFonts w:ascii="Arial" w:hAnsi="Arial" w:cs="Arial"/>
          <w:bCs/>
          <w:sz w:val="20"/>
          <w:szCs w:val="20"/>
          <w:shd w:val="clear" w:color="auto" w:fill="FFFF00"/>
        </w:rPr>
        <w:t>2</w:t>
      </w:r>
      <w:r w:rsidRPr="002C5BB2">
        <w:rPr>
          <w:rFonts w:ascii="Arial" w:hAnsi="Arial" w:cs="Arial"/>
          <w:bCs/>
          <w:sz w:val="20"/>
          <w:szCs w:val="20"/>
        </w:rPr>
        <w:t>). Once every year a detailed report will be submitted through the Steering Committee to the Executing Agencies. This report will provide a full review of the work plan to identify project achievements and deliveries versus the approved schedule, budget expenditures, recommendations with respect to any amendments to work</w:t>
      </w:r>
      <w:r w:rsidR="00F1163A" w:rsidRPr="002C5BB2">
        <w:rPr>
          <w:rFonts w:ascii="Arial" w:hAnsi="Arial" w:cs="Arial"/>
          <w:bCs/>
          <w:sz w:val="20"/>
          <w:szCs w:val="20"/>
        </w:rPr>
        <w:t xml:space="preserve"> </w:t>
      </w:r>
      <w:r w:rsidRPr="002C5BB2">
        <w:rPr>
          <w:rFonts w:ascii="Arial" w:hAnsi="Arial" w:cs="Arial"/>
          <w:bCs/>
          <w:sz w:val="20"/>
          <w:szCs w:val="20"/>
        </w:rPr>
        <w:t xml:space="preserve">plan and budget, staff contracting and performance, and any other information required by the </w:t>
      </w:r>
      <w:r w:rsidR="004E6B85" w:rsidRPr="002C5BB2">
        <w:rPr>
          <w:rFonts w:ascii="Arial" w:hAnsi="Arial" w:cs="Arial"/>
          <w:bCs/>
          <w:sz w:val="20"/>
          <w:szCs w:val="20"/>
        </w:rPr>
        <w:t>Project Board</w:t>
      </w:r>
      <w:r w:rsidRPr="002C5BB2">
        <w:rPr>
          <w:rFonts w:ascii="Arial" w:hAnsi="Arial" w:cs="Arial"/>
          <w:bCs/>
          <w:sz w:val="20"/>
          <w:szCs w:val="20"/>
        </w:rPr>
        <w:t xml:space="preserve"> and/or the Executing Agencies.</w:t>
      </w:r>
    </w:p>
    <w:p w:rsidR="001C1FEF" w:rsidRPr="002C5BB2" w:rsidRDefault="001C1FEF" w:rsidP="001C1FEF">
      <w:pPr>
        <w:autoSpaceDE w:val="0"/>
        <w:rPr>
          <w:rFonts w:cs="Arial"/>
          <w:sz w:val="20"/>
          <w:szCs w:val="20"/>
        </w:rPr>
      </w:pPr>
      <w:r w:rsidRPr="002C5BB2">
        <w:rPr>
          <w:rFonts w:cs="Arial"/>
          <w:color w:val="000000"/>
          <w:sz w:val="20"/>
          <w:szCs w:val="20"/>
        </w:rPr>
        <w:t>In addition to this, the pilot p</w:t>
      </w:r>
      <w:r w:rsidRPr="002C5BB2">
        <w:rPr>
          <w:rFonts w:cs="Arial"/>
          <w:sz w:val="20"/>
          <w:szCs w:val="20"/>
        </w:rPr>
        <w:t>roject strategy and objectives, intended outputs, implementation structure, work plans and emerging issues will be regularly reviewed and evaluated annually by the Project Steering Committee. Periodic Status Reports will be prepared at the request of the Steering Committee for presentation at key meetings associated with the Project.</w:t>
      </w:r>
    </w:p>
    <w:p w:rsidR="001C1FEF" w:rsidRPr="002C5BB2" w:rsidRDefault="001C1FEF">
      <w:pPr>
        <w:autoSpaceDE w:val="0"/>
        <w:rPr>
          <w:rFonts w:cs="Arial"/>
          <w:sz w:val="20"/>
          <w:szCs w:val="20"/>
        </w:rPr>
      </w:pPr>
    </w:p>
    <w:p w:rsidR="001C1FEF" w:rsidRPr="002C5BB2" w:rsidRDefault="001C1FEF" w:rsidP="001C1FEF">
      <w:pPr>
        <w:autoSpaceDE w:val="0"/>
        <w:rPr>
          <w:rFonts w:cs="Arial"/>
          <w:sz w:val="20"/>
          <w:szCs w:val="20"/>
        </w:rPr>
      </w:pPr>
      <w:r w:rsidRPr="002C5BB2">
        <w:rPr>
          <w:rFonts w:cs="Arial"/>
          <w:sz w:val="20"/>
          <w:szCs w:val="20"/>
        </w:rPr>
        <w:t>The pilot project will also be subject to:</w:t>
      </w:r>
    </w:p>
    <w:p w:rsidR="001C1FEF" w:rsidRPr="002C5BB2" w:rsidRDefault="001C1FEF">
      <w:pPr>
        <w:autoSpaceDE w:val="0"/>
        <w:rPr>
          <w:rFonts w:cs="Arial"/>
          <w:sz w:val="20"/>
          <w:szCs w:val="20"/>
        </w:rPr>
      </w:pPr>
    </w:p>
    <w:p w:rsidR="001C1FEF" w:rsidRPr="002C5BB2" w:rsidRDefault="001C1FEF" w:rsidP="001C1FEF">
      <w:pPr>
        <w:numPr>
          <w:ilvl w:val="0"/>
          <w:numId w:val="23"/>
        </w:numPr>
        <w:tabs>
          <w:tab w:val="left" w:pos="720"/>
        </w:tabs>
        <w:suppressAutoHyphens/>
        <w:autoSpaceDE w:val="0"/>
        <w:spacing w:after="0"/>
        <w:rPr>
          <w:rFonts w:cs="Arial"/>
          <w:sz w:val="20"/>
          <w:szCs w:val="20"/>
        </w:rPr>
      </w:pPr>
      <w:r w:rsidRPr="002C5BB2">
        <w:rPr>
          <w:rFonts w:cs="Arial"/>
          <w:sz w:val="20"/>
          <w:szCs w:val="20"/>
        </w:rPr>
        <w:t xml:space="preserve">Internal Project Implementation Reviews to be conducted by the </w:t>
      </w:r>
      <w:r w:rsidR="0020670F" w:rsidRPr="002C5BB2">
        <w:rPr>
          <w:rFonts w:cs="Arial"/>
          <w:sz w:val="20"/>
          <w:szCs w:val="20"/>
        </w:rPr>
        <w:t>Project Manager</w:t>
      </w:r>
      <w:r w:rsidRPr="002C5BB2">
        <w:rPr>
          <w:rFonts w:cs="Arial"/>
          <w:sz w:val="20"/>
          <w:szCs w:val="20"/>
        </w:rPr>
        <w:t xml:space="preserve"> and submitted to the implementing agency every six months.</w:t>
      </w:r>
    </w:p>
    <w:p w:rsidR="001C1FEF" w:rsidRPr="002C5BB2" w:rsidRDefault="001C1FEF" w:rsidP="001C1FEF">
      <w:pPr>
        <w:numPr>
          <w:ilvl w:val="0"/>
          <w:numId w:val="23"/>
        </w:numPr>
        <w:tabs>
          <w:tab w:val="left" w:pos="720"/>
        </w:tabs>
        <w:suppressAutoHyphens/>
        <w:autoSpaceDE w:val="0"/>
        <w:spacing w:after="0"/>
        <w:rPr>
          <w:rFonts w:cs="Arial"/>
          <w:sz w:val="20"/>
          <w:szCs w:val="20"/>
        </w:rPr>
      </w:pPr>
      <w:r w:rsidRPr="002C5BB2">
        <w:rPr>
          <w:rFonts w:cs="Arial"/>
          <w:sz w:val="20"/>
          <w:szCs w:val="20"/>
        </w:rPr>
        <w:t>An independent final project evaluation to be undertaken in conjunction with the Terminal Evaluation for the FSP.</w:t>
      </w:r>
    </w:p>
    <w:p w:rsidR="001C1FEF" w:rsidRPr="002C5BB2" w:rsidRDefault="001C1FEF">
      <w:pPr>
        <w:autoSpaceDE w:val="0"/>
        <w:rPr>
          <w:rFonts w:cs="Arial"/>
          <w:sz w:val="20"/>
          <w:szCs w:val="20"/>
          <w:shd w:val="clear" w:color="auto" w:fill="FFFF00"/>
        </w:rPr>
      </w:pPr>
    </w:p>
    <w:p w:rsidR="001C1FEF" w:rsidRPr="002C5BB2" w:rsidRDefault="001C1FEF" w:rsidP="001C1FEF">
      <w:pPr>
        <w:autoSpaceDE w:val="0"/>
        <w:rPr>
          <w:rFonts w:cs="Arial"/>
          <w:color w:val="000000"/>
          <w:sz w:val="20"/>
          <w:szCs w:val="20"/>
        </w:rPr>
      </w:pPr>
      <w:r w:rsidRPr="002C5BB2">
        <w:rPr>
          <w:rFonts w:cs="Arial"/>
          <w:color w:val="000000"/>
          <w:sz w:val="20"/>
          <w:szCs w:val="20"/>
        </w:rPr>
        <w:t>The project evaluations will be carried out in accordance with UNDP-GEF requirements and will cover all aspects of the project. They will include: an assessment of (a) the outcomes generated, (b) the processes used to generate them, (c) project impacts, and d) lessons learned. Advice will be given on how the M&amp;E results can be used to adjust the work if needed and on how to replicate the results in the region.</w:t>
      </w:r>
    </w:p>
    <w:p w:rsidR="001C1FEF" w:rsidRPr="002C5BB2" w:rsidRDefault="001C1FEF">
      <w:pPr>
        <w:autoSpaceDE w:val="0"/>
        <w:rPr>
          <w:rFonts w:cs="Arial"/>
          <w:b/>
          <w:bCs/>
          <w:color w:val="000000"/>
          <w:sz w:val="20"/>
          <w:szCs w:val="20"/>
        </w:rPr>
      </w:pPr>
    </w:p>
    <w:p w:rsidR="001C1FEF" w:rsidRPr="002C5BB2" w:rsidRDefault="001C1FEF">
      <w:pPr>
        <w:rPr>
          <w:rFonts w:cs="Arial"/>
          <w:b/>
          <w:bCs/>
          <w:color w:val="000000"/>
          <w:sz w:val="20"/>
          <w:szCs w:val="20"/>
        </w:rPr>
      </w:pPr>
      <w:r w:rsidRPr="002C5BB2">
        <w:rPr>
          <w:rFonts w:cs="Arial"/>
          <w:b/>
          <w:bCs/>
          <w:color w:val="000000"/>
          <w:sz w:val="20"/>
          <w:szCs w:val="20"/>
        </w:rPr>
        <w:br w:type="page"/>
      </w:r>
    </w:p>
    <w:p w:rsidR="001C1FEF" w:rsidRPr="002C5BB2" w:rsidRDefault="00537A1E">
      <w:pPr>
        <w:rPr>
          <w:rFonts w:cs="Arial"/>
          <w:b/>
          <w:bCs/>
          <w:color w:val="000000"/>
          <w:sz w:val="20"/>
          <w:szCs w:val="20"/>
        </w:rPr>
      </w:pPr>
      <w:r w:rsidRPr="002C5BB2">
        <w:rPr>
          <w:rFonts w:cs="Arial"/>
          <w:b/>
          <w:bCs/>
          <w:color w:val="000000"/>
          <w:sz w:val="20"/>
          <w:szCs w:val="20"/>
        </w:rPr>
        <w:lastRenderedPageBreak/>
        <w:t>15.</w:t>
      </w:r>
      <w:r w:rsidR="001C1FEF" w:rsidRPr="002C5BB2">
        <w:rPr>
          <w:rFonts w:cs="Arial"/>
          <w:b/>
          <w:bCs/>
          <w:color w:val="000000"/>
          <w:sz w:val="20"/>
          <w:szCs w:val="20"/>
        </w:rPr>
        <w:t xml:space="preserve"> Funding </w:t>
      </w:r>
    </w:p>
    <w:p w:rsidR="001C1FEF" w:rsidRPr="002C5BB2" w:rsidRDefault="001C1FEF" w:rsidP="001C1FEF">
      <w:pPr>
        <w:rPr>
          <w:rFonts w:cs="Arial"/>
          <w:bCs/>
          <w:color w:val="000000"/>
          <w:sz w:val="20"/>
          <w:szCs w:val="20"/>
        </w:rPr>
      </w:pPr>
      <w:r w:rsidRPr="002C5BB2">
        <w:rPr>
          <w:rFonts w:cs="Arial"/>
          <w:bCs/>
          <w:color w:val="000000"/>
          <w:sz w:val="20"/>
          <w:szCs w:val="20"/>
        </w:rPr>
        <w:t xml:space="preserve">The GEF will finance costs related to capacity building and demonstration of conservation agriculture. The total contribution requested from GEF is USD410,000 within a three-year period (see </w:t>
      </w:r>
      <w:r w:rsidR="00E03007" w:rsidRPr="002C5BB2">
        <w:rPr>
          <w:rFonts w:cs="Arial"/>
          <w:bCs/>
          <w:color w:val="000000"/>
          <w:sz w:val="20"/>
          <w:szCs w:val="20"/>
        </w:rPr>
        <w:t>CA</w:t>
      </w:r>
      <w:r w:rsidRPr="002C5BB2">
        <w:rPr>
          <w:rFonts w:cs="Arial"/>
          <w:bCs/>
          <w:color w:val="000000"/>
          <w:sz w:val="20"/>
          <w:szCs w:val="20"/>
        </w:rPr>
        <w:t xml:space="preserve"> Annex </w:t>
      </w:r>
      <w:r w:rsidR="009B0485" w:rsidRPr="002C5BB2">
        <w:rPr>
          <w:rFonts w:cs="Arial"/>
          <w:bCs/>
          <w:color w:val="000000"/>
          <w:sz w:val="20"/>
          <w:szCs w:val="20"/>
        </w:rPr>
        <w:t>2</w:t>
      </w:r>
      <w:r w:rsidRPr="002C5BB2">
        <w:rPr>
          <w:rFonts w:cs="Arial"/>
          <w:bCs/>
          <w:color w:val="000000"/>
          <w:sz w:val="20"/>
          <w:szCs w:val="20"/>
        </w:rPr>
        <w:t xml:space="preserve"> for details). </w:t>
      </w:r>
    </w:p>
    <w:p w:rsidR="001C1FEF" w:rsidRPr="002C5BB2" w:rsidRDefault="001C1FEF">
      <w:pPr>
        <w:rPr>
          <w:rFonts w:cs="Arial"/>
          <w:color w:val="000000"/>
          <w:sz w:val="20"/>
          <w:szCs w:val="20"/>
        </w:rPr>
      </w:pPr>
    </w:p>
    <w:tbl>
      <w:tblPr>
        <w:tblW w:w="9702" w:type="dxa"/>
        <w:jc w:val="center"/>
        <w:tblLook w:val="0000" w:firstRow="0" w:lastRow="0" w:firstColumn="0" w:lastColumn="0" w:noHBand="0" w:noVBand="0"/>
      </w:tblPr>
      <w:tblGrid>
        <w:gridCol w:w="1644"/>
        <w:gridCol w:w="1323"/>
        <w:gridCol w:w="16"/>
        <w:gridCol w:w="1229"/>
        <w:gridCol w:w="1128"/>
        <w:gridCol w:w="1147"/>
        <w:gridCol w:w="1120"/>
        <w:gridCol w:w="1031"/>
        <w:gridCol w:w="1064"/>
      </w:tblGrid>
      <w:tr w:rsidR="001C1FEF" w:rsidRPr="002C5BB2">
        <w:trPr>
          <w:trHeight w:val="423"/>
          <w:jc w:val="center"/>
        </w:trPr>
        <w:tc>
          <w:tcPr>
            <w:tcW w:w="9702" w:type="dxa"/>
            <w:gridSpan w:val="9"/>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C1FEF" w:rsidRPr="002C5BB2" w:rsidRDefault="001C1FEF" w:rsidP="001C1FEF">
            <w:pPr>
              <w:jc w:val="center"/>
              <w:rPr>
                <w:rFonts w:cs="Arial"/>
                <w:b/>
                <w:bCs/>
                <w:sz w:val="20"/>
                <w:szCs w:val="20"/>
              </w:rPr>
            </w:pPr>
            <w:r w:rsidRPr="002C5BB2">
              <w:rPr>
                <w:rFonts w:cs="Arial"/>
                <w:b/>
                <w:bCs/>
                <w:sz w:val="20"/>
                <w:szCs w:val="20"/>
              </w:rPr>
              <w:t xml:space="preserve">TOTAL PROJECT WORKPLAN AND BUDGET </w:t>
            </w:r>
          </w:p>
        </w:tc>
      </w:tr>
      <w:tr w:rsidR="001C1FEF" w:rsidRPr="002C5BB2">
        <w:trPr>
          <w:trHeight w:val="116"/>
          <w:jc w:val="center"/>
        </w:trPr>
        <w:tc>
          <w:tcPr>
            <w:tcW w:w="9702" w:type="dxa"/>
            <w:gridSpan w:val="9"/>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C1FEF" w:rsidRPr="002C5BB2" w:rsidRDefault="001C1FEF" w:rsidP="001C1FEF">
            <w:pPr>
              <w:autoSpaceDE w:val="0"/>
              <w:rPr>
                <w:rFonts w:cs="Arial"/>
                <w:b/>
                <w:bCs/>
                <w:sz w:val="20"/>
                <w:szCs w:val="20"/>
              </w:rPr>
            </w:pPr>
            <w:r w:rsidRPr="002C5BB2">
              <w:rPr>
                <w:rFonts w:cs="Arial"/>
                <w:b/>
                <w:bCs/>
                <w:sz w:val="20"/>
                <w:szCs w:val="20"/>
              </w:rPr>
              <w:t xml:space="preserve">Project Title: </w:t>
            </w:r>
            <w:r w:rsidRPr="002C5BB2">
              <w:rPr>
                <w:rFonts w:cs="Arial"/>
                <w:b/>
                <w:sz w:val="20"/>
                <w:szCs w:val="20"/>
              </w:rPr>
              <w:t>Enhancing climate change resilience through alternative agricultural practices</w:t>
            </w:r>
          </w:p>
          <w:p w:rsidR="001C1FEF" w:rsidRPr="002C5BB2" w:rsidRDefault="001C1FEF" w:rsidP="001C1FEF">
            <w:pPr>
              <w:rPr>
                <w:rFonts w:cs="Arial"/>
                <w:b/>
                <w:bCs/>
                <w:sz w:val="20"/>
                <w:szCs w:val="20"/>
              </w:rPr>
            </w:pPr>
          </w:p>
        </w:tc>
      </w:tr>
      <w:tr w:rsidR="001C1FEF" w:rsidRPr="002C5BB2" w:rsidTr="00D06880">
        <w:trPr>
          <w:trHeight w:val="423"/>
          <w:jc w:val="center"/>
        </w:trPr>
        <w:tc>
          <w:tcPr>
            <w:tcW w:w="164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C1FEF" w:rsidRPr="002C5BB2" w:rsidRDefault="00401A69" w:rsidP="001C1FEF">
            <w:pPr>
              <w:jc w:val="center"/>
              <w:rPr>
                <w:rFonts w:cs="Arial"/>
                <w:b/>
                <w:bCs/>
                <w:sz w:val="20"/>
                <w:szCs w:val="20"/>
              </w:rPr>
            </w:pPr>
            <w:r w:rsidRPr="002C5BB2">
              <w:rPr>
                <w:rFonts w:cs="Arial"/>
                <w:b/>
                <w:bCs/>
                <w:sz w:val="20"/>
                <w:szCs w:val="20"/>
              </w:rPr>
              <w:t>Component</w:t>
            </w:r>
          </w:p>
        </w:tc>
        <w:tc>
          <w:tcPr>
            <w:tcW w:w="2568" w:type="dxa"/>
            <w:gridSpan w:val="3"/>
            <w:tcBorders>
              <w:top w:val="single" w:sz="4" w:space="0" w:color="auto"/>
              <w:left w:val="nil"/>
              <w:bottom w:val="single" w:sz="4" w:space="0" w:color="auto"/>
              <w:right w:val="single" w:sz="4" w:space="0" w:color="auto"/>
            </w:tcBorders>
            <w:shd w:val="clear" w:color="auto" w:fill="auto"/>
          </w:tcPr>
          <w:p w:rsidR="001C1FEF" w:rsidRPr="002C5BB2" w:rsidRDefault="00401A69" w:rsidP="001C1FEF">
            <w:pPr>
              <w:jc w:val="center"/>
              <w:rPr>
                <w:rFonts w:cs="Arial"/>
                <w:b/>
                <w:bCs/>
                <w:sz w:val="20"/>
                <w:szCs w:val="20"/>
              </w:rPr>
            </w:pPr>
            <w:r w:rsidRPr="002C5BB2">
              <w:rPr>
                <w:rFonts w:cs="Arial"/>
                <w:b/>
                <w:bCs/>
                <w:sz w:val="20"/>
                <w:szCs w:val="20"/>
              </w:rPr>
              <w:t>Indicative Activities</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1C1FEF" w:rsidRPr="002C5BB2" w:rsidRDefault="001C1FEF" w:rsidP="001C1FEF">
            <w:pPr>
              <w:jc w:val="center"/>
              <w:rPr>
                <w:rFonts w:cs="Arial"/>
                <w:b/>
                <w:bCs/>
                <w:sz w:val="20"/>
                <w:szCs w:val="20"/>
              </w:rPr>
            </w:pPr>
            <w:r w:rsidRPr="002C5BB2">
              <w:rPr>
                <w:rFonts w:cs="Arial"/>
                <w:b/>
                <w:bCs/>
                <w:sz w:val="20"/>
                <w:szCs w:val="20"/>
              </w:rPr>
              <w:t>Amount ($)  Year 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1C1FEF" w:rsidRPr="002C5BB2" w:rsidRDefault="001C1FEF" w:rsidP="001C1FEF">
            <w:pPr>
              <w:jc w:val="center"/>
              <w:rPr>
                <w:rFonts w:cs="Arial"/>
                <w:b/>
                <w:bCs/>
                <w:sz w:val="20"/>
                <w:szCs w:val="20"/>
              </w:rPr>
            </w:pPr>
            <w:r w:rsidRPr="002C5BB2">
              <w:rPr>
                <w:rFonts w:cs="Arial"/>
                <w:b/>
                <w:bCs/>
                <w:sz w:val="20"/>
                <w:szCs w:val="20"/>
              </w:rPr>
              <w:t>Amount ($)         Year 2</w:t>
            </w: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1C1FEF" w:rsidRPr="002C5BB2" w:rsidRDefault="001C1FEF" w:rsidP="001C1FEF">
            <w:pPr>
              <w:jc w:val="center"/>
              <w:rPr>
                <w:rFonts w:cs="Arial"/>
                <w:b/>
                <w:bCs/>
                <w:sz w:val="20"/>
                <w:szCs w:val="20"/>
              </w:rPr>
            </w:pPr>
            <w:r w:rsidRPr="002C5BB2">
              <w:rPr>
                <w:rFonts w:cs="Arial"/>
                <w:b/>
                <w:bCs/>
                <w:sz w:val="20"/>
                <w:szCs w:val="20"/>
              </w:rPr>
              <w:t>Amount ($)         Year 3</w:t>
            </w:r>
          </w:p>
        </w:tc>
        <w:tc>
          <w:tcPr>
            <w:tcW w:w="1031" w:type="dxa"/>
            <w:tcBorders>
              <w:top w:val="single" w:sz="4" w:space="0" w:color="auto"/>
              <w:left w:val="single" w:sz="4" w:space="0" w:color="auto"/>
              <w:bottom w:val="single" w:sz="4" w:space="0" w:color="auto"/>
              <w:right w:val="single" w:sz="4" w:space="0" w:color="auto"/>
            </w:tcBorders>
          </w:tcPr>
          <w:p w:rsidR="001C1FEF" w:rsidRPr="002C5BB2" w:rsidRDefault="001C1FEF" w:rsidP="001C1FEF">
            <w:pPr>
              <w:jc w:val="center"/>
              <w:rPr>
                <w:rFonts w:cs="Arial"/>
                <w:b/>
                <w:bCs/>
                <w:sz w:val="20"/>
                <w:szCs w:val="20"/>
              </w:rPr>
            </w:pPr>
            <w:r w:rsidRPr="002C5BB2">
              <w:rPr>
                <w:rFonts w:cs="Arial"/>
                <w:b/>
                <w:bCs/>
                <w:sz w:val="20"/>
                <w:szCs w:val="20"/>
              </w:rPr>
              <w:t xml:space="preserve">Amount ($)     Year 4 </w:t>
            </w: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1C1FEF" w:rsidRPr="002C5BB2" w:rsidRDefault="001C1FEF" w:rsidP="001C1FEF">
            <w:pPr>
              <w:jc w:val="center"/>
              <w:rPr>
                <w:rFonts w:cs="Arial"/>
                <w:b/>
                <w:bCs/>
                <w:sz w:val="20"/>
                <w:szCs w:val="20"/>
              </w:rPr>
            </w:pPr>
            <w:r w:rsidRPr="002C5BB2">
              <w:rPr>
                <w:rFonts w:cs="Arial"/>
                <w:b/>
                <w:bCs/>
                <w:sz w:val="20"/>
                <w:szCs w:val="20"/>
              </w:rPr>
              <w:t>Total ($)    All Years</w:t>
            </w:r>
          </w:p>
        </w:tc>
      </w:tr>
      <w:tr w:rsidR="001C1FEF" w:rsidRPr="002C5BB2" w:rsidTr="00D06880">
        <w:trPr>
          <w:trHeight w:val="257"/>
          <w:jc w:val="center"/>
        </w:trPr>
        <w:tc>
          <w:tcPr>
            <w:tcW w:w="1644" w:type="dxa"/>
            <w:vMerge w:val="restart"/>
            <w:tcBorders>
              <w:top w:val="single" w:sz="4" w:space="0" w:color="auto"/>
              <w:left w:val="single" w:sz="4" w:space="0" w:color="auto"/>
              <w:bottom w:val="nil"/>
              <w:right w:val="single" w:sz="4" w:space="0" w:color="auto"/>
            </w:tcBorders>
            <w:shd w:val="clear" w:color="auto" w:fill="auto"/>
          </w:tcPr>
          <w:p w:rsidR="001C1FEF" w:rsidRPr="002C5BB2" w:rsidRDefault="001C1FEF" w:rsidP="001C1FEF">
            <w:pPr>
              <w:rPr>
                <w:rFonts w:cs="Arial"/>
                <w:sz w:val="20"/>
                <w:szCs w:val="20"/>
              </w:rPr>
            </w:pPr>
            <w:r w:rsidRPr="002C5BB2">
              <w:rPr>
                <w:rFonts w:cs="Arial"/>
                <w:sz w:val="20"/>
                <w:szCs w:val="20"/>
              </w:rPr>
              <w:t>1. Inception report and site selection</w:t>
            </w:r>
          </w:p>
          <w:p w:rsidR="001C1FEF" w:rsidRPr="002C5BB2" w:rsidRDefault="001C1FEF" w:rsidP="001C1FEF">
            <w:pPr>
              <w:rPr>
                <w:rFonts w:cs="Arial"/>
                <w:b/>
                <w:bCs/>
                <w:sz w:val="20"/>
                <w:szCs w:val="20"/>
              </w:rPr>
            </w:pPr>
          </w:p>
        </w:tc>
        <w:tc>
          <w:tcPr>
            <w:tcW w:w="2568" w:type="dxa"/>
            <w:gridSpan w:val="3"/>
            <w:tcBorders>
              <w:top w:val="single" w:sz="4" w:space="0" w:color="auto"/>
              <w:left w:val="nil"/>
              <w:bottom w:val="single" w:sz="4" w:space="0" w:color="auto"/>
              <w:right w:val="single" w:sz="4" w:space="0" w:color="auto"/>
            </w:tcBorders>
            <w:shd w:val="clear" w:color="auto" w:fill="auto"/>
          </w:tcPr>
          <w:p w:rsidR="001C1FEF" w:rsidRPr="002C5BB2" w:rsidRDefault="000D32A2" w:rsidP="001C1FEF">
            <w:pPr>
              <w:rPr>
                <w:rFonts w:cs="Arial"/>
                <w:sz w:val="20"/>
                <w:szCs w:val="20"/>
              </w:rPr>
            </w:pPr>
            <w:r w:rsidRPr="002C5BB2">
              <w:rPr>
                <w:rFonts w:cs="Arial"/>
                <w:sz w:val="20"/>
                <w:szCs w:val="20"/>
              </w:rPr>
              <w:t>1.</w:t>
            </w:r>
            <w:r w:rsidR="001C1FEF" w:rsidRPr="002C5BB2">
              <w:rPr>
                <w:rFonts w:cs="Arial"/>
                <w:sz w:val="20"/>
                <w:szCs w:val="20"/>
              </w:rPr>
              <w:t>1. Conduct literature review</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r w:rsidRPr="002C5BB2">
              <w:rPr>
                <w:rFonts w:cs="Arial"/>
                <w:sz w:val="20"/>
                <w:szCs w:val="20"/>
              </w:rPr>
              <w:t>10,000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p>
        </w:tc>
        <w:tc>
          <w:tcPr>
            <w:tcW w:w="1031" w:type="dxa"/>
            <w:tcBorders>
              <w:top w:val="single" w:sz="4" w:space="0" w:color="auto"/>
              <w:left w:val="single" w:sz="4" w:space="0" w:color="auto"/>
              <w:bottom w:val="single" w:sz="4" w:space="0" w:color="auto"/>
              <w:right w:val="single" w:sz="4" w:space="0" w:color="auto"/>
            </w:tcBorders>
            <w:vAlign w:val="center"/>
          </w:tcPr>
          <w:p w:rsidR="001C1FEF" w:rsidRPr="002C5BB2"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r w:rsidRPr="002C5BB2">
              <w:rPr>
                <w:rFonts w:cs="Arial"/>
                <w:sz w:val="20"/>
                <w:szCs w:val="20"/>
              </w:rPr>
              <w:t>10,000</w:t>
            </w:r>
          </w:p>
        </w:tc>
      </w:tr>
      <w:tr w:rsidR="001C1FEF" w:rsidRPr="002C5BB2" w:rsidTr="00D06880">
        <w:trPr>
          <w:trHeight w:val="257"/>
          <w:jc w:val="center"/>
        </w:trPr>
        <w:tc>
          <w:tcPr>
            <w:tcW w:w="1644" w:type="dxa"/>
            <w:vMerge/>
            <w:tcBorders>
              <w:top w:val="single" w:sz="4" w:space="0" w:color="auto"/>
              <w:left w:val="single" w:sz="4" w:space="0" w:color="auto"/>
              <w:bottom w:val="nil"/>
              <w:right w:val="single" w:sz="4" w:space="0" w:color="auto"/>
            </w:tcBorders>
          </w:tcPr>
          <w:p w:rsidR="001C1FEF" w:rsidRPr="002C5BB2" w:rsidRDefault="001C1FEF" w:rsidP="001C1FEF">
            <w:pPr>
              <w:rPr>
                <w:rFonts w:cs="Arial"/>
                <w:b/>
                <w:bCs/>
                <w:sz w:val="20"/>
                <w:szCs w:val="20"/>
              </w:rPr>
            </w:pPr>
          </w:p>
        </w:tc>
        <w:tc>
          <w:tcPr>
            <w:tcW w:w="2568" w:type="dxa"/>
            <w:gridSpan w:val="3"/>
            <w:tcBorders>
              <w:top w:val="single" w:sz="4" w:space="0" w:color="auto"/>
              <w:left w:val="nil"/>
              <w:bottom w:val="single" w:sz="4" w:space="0" w:color="auto"/>
              <w:right w:val="single" w:sz="4" w:space="0" w:color="auto"/>
            </w:tcBorders>
            <w:shd w:val="clear" w:color="auto" w:fill="auto"/>
          </w:tcPr>
          <w:p w:rsidR="001C1FEF" w:rsidRPr="002C5BB2" w:rsidRDefault="000D32A2" w:rsidP="001C1FEF">
            <w:pPr>
              <w:rPr>
                <w:rFonts w:cs="Arial"/>
                <w:sz w:val="20"/>
                <w:szCs w:val="20"/>
              </w:rPr>
            </w:pPr>
            <w:r w:rsidRPr="002C5BB2">
              <w:rPr>
                <w:rFonts w:cs="Arial"/>
                <w:sz w:val="20"/>
                <w:szCs w:val="20"/>
              </w:rPr>
              <w:t>1.</w:t>
            </w:r>
            <w:r w:rsidR="001C1FEF" w:rsidRPr="002C5BB2">
              <w:rPr>
                <w:rFonts w:cs="Arial"/>
                <w:sz w:val="20"/>
                <w:szCs w:val="20"/>
              </w:rPr>
              <w:t>2. Stakeholders and community consultations</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r w:rsidRPr="002C5BB2">
              <w:rPr>
                <w:rFonts w:cs="Arial"/>
                <w:sz w:val="20"/>
                <w:szCs w:val="20"/>
              </w:rPr>
              <w:t>20,000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p>
        </w:tc>
        <w:tc>
          <w:tcPr>
            <w:tcW w:w="1031" w:type="dxa"/>
            <w:tcBorders>
              <w:top w:val="single" w:sz="4" w:space="0" w:color="auto"/>
              <w:left w:val="single" w:sz="4" w:space="0" w:color="auto"/>
              <w:bottom w:val="single" w:sz="4" w:space="0" w:color="auto"/>
              <w:right w:val="single" w:sz="4" w:space="0" w:color="auto"/>
            </w:tcBorders>
            <w:vAlign w:val="center"/>
          </w:tcPr>
          <w:p w:rsidR="001C1FEF" w:rsidRPr="002C5BB2"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r w:rsidRPr="002C5BB2">
              <w:rPr>
                <w:rFonts w:cs="Arial"/>
                <w:sz w:val="20"/>
                <w:szCs w:val="20"/>
              </w:rPr>
              <w:t>20,000</w:t>
            </w:r>
          </w:p>
        </w:tc>
      </w:tr>
      <w:tr w:rsidR="001C1FEF" w:rsidRPr="002C5BB2" w:rsidTr="00D06880">
        <w:trPr>
          <w:trHeight w:val="257"/>
          <w:jc w:val="center"/>
        </w:trPr>
        <w:tc>
          <w:tcPr>
            <w:tcW w:w="1644" w:type="dxa"/>
            <w:vMerge/>
            <w:tcBorders>
              <w:top w:val="single" w:sz="4" w:space="0" w:color="auto"/>
              <w:left w:val="single" w:sz="4" w:space="0" w:color="auto"/>
              <w:bottom w:val="nil"/>
              <w:right w:val="single" w:sz="4" w:space="0" w:color="auto"/>
            </w:tcBorders>
          </w:tcPr>
          <w:p w:rsidR="001C1FEF" w:rsidRPr="002C5BB2" w:rsidRDefault="001C1FEF" w:rsidP="001C1FEF">
            <w:pPr>
              <w:rPr>
                <w:rFonts w:cs="Arial"/>
                <w:b/>
                <w:bCs/>
                <w:sz w:val="20"/>
                <w:szCs w:val="20"/>
              </w:rPr>
            </w:pPr>
          </w:p>
        </w:tc>
        <w:tc>
          <w:tcPr>
            <w:tcW w:w="2568" w:type="dxa"/>
            <w:gridSpan w:val="3"/>
            <w:tcBorders>
              <w:top w:val="single" w:sz="4" w:space="0" w:color="auto"/>
              <w:left w:val="nil"/>
              <w:bottom w:val="single" w:sz="4" w:space="0" w:color="auto"/>
              <w:right w:val="single" w:sz="4" w:space="0" w:color="auto"/>
            </w:tcBorders>
            <w:shd w:val="clear" w:color="auto" w:fill="auto"/>
          </w:tcPr>
          <w:p w:rsidR="001C1FEF" w:rsidRPr="002C5BB2" w:rsidRDefault="000D32A2" w:rsidP="001C1FEF">
            <w:pPr>
              <w:rPr>
                <w:rFonts w:cs="Arial"/>
                <w:sz w:val="20"/>
                <w:szCs w:val="20"/>
              </w:rPr>
            </w:pPr>
            <w:r w:rsidRPr="002C5BB2">
              <w:rPr>
                <w:rFonts w:cs="Arial"/>
                <w:sz w:val="20"/>
                <w:szCs w:val="20"/>
              </w:rPr>
              <w:t>1.</w:t>
            </w:r>
            <w:r w:rsidR="001C1FEF" w:rsidRPr="002C5BB2">
              <w:rPr>
                <w:rFonts w:cs="Arial"/>
                <w:sz w:val="20"/>
                <w:szCs w:val="20"/>
              </w:rPr>
              <w:t>3. Develop site selection criteria for pilot communities</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r w:rsidRPr="002C5BB2">
              <w:rPr>
                <w:rFonts w:cs="Arial"/>
                <w:sz w:val="20"/>
                <w:szCs w:val="20"/>
              </w:rPr>
              <w:t>1,500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p>
        </w:tc>
        <w:tc>
          <w:tcPr>
            <w:tcW w:w="1031" w:type="dxa"/>
            <w:tcBorders>
              <w:top w:val="single" w:sz="4" w:space="0" w:color="auto"/>
              <w:left w:val="single" w:sz="4" w:space="0" w:color="auto"/>
              <w:bottom w:val="single" w:sz="4" w:space="0" w:color="auto"/>
              <w:right w:val="single" w:sz="4" w:space="0" w:color="auto"/>
            </w:tcBorders>
            <w:vAlign w:val="center"/>
          </w:tcPr>
          <w:p w:rsidR="001C1FEF" w:rsidRPr="002C5BB2"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r w:rsidRPr="002C5BB2">
              <w:rPr>
                <w:rFonts w:cs="Arial"/>
                <w:sz w:val="20"/>
                <w:szCs w:val="20"/>
              </w:rPr>
              <w:t>1,500</w:t>
            </w:r>
          </w:p>
        </w:tc>
      </w:tr>
      <w:tr w:rsidR="001C1FEF" w:rsidRPr="002C5BB2" w:rsidTr="00D06880">
        <w:trPr>
          <w:trHeight w:val="257"/>
          <w:jc w:val="center"/>
        </w:trPr>
        <w:tc>
          <w:tcPr>
            <w:tcW w:w="1644" w:type="dxa"/>
            <w:vMerge/>
            <w:tcBorders>
              <w:top w:val="single" w:sz="4" w:space="0" w:color="auto"/>
              <w:left w:val="single" w:sz="4" w:space="0" w:color="auto"/>
              <w:bottom w:val="nil"/>
              <w:right w:val="single" w:sz="4" w:space="0" w:color="auto"/>
            </w:tcBorders>
          </w:tcPr>
          <w:p w:rsidR="001C1FEF" w:rsidRPr="002C5BB2" w:rsidRDefault="001C1FEF" w:rsidP="001C1FEF">
            <w:pPr>
              <w:rPr>
                <w:rFonts w:cs="Arial"/>
                <w:b/>
                <w:bCs/>
                <w:sz w:val="20"/>
                <w:szCs w:val="20"/>
              </w:rPr>
            </w:pPr>
          </w:p>
        </w:tc>
        <w:tc>
          <w:tcPr>
            <w:tcW w:w="2568" w:type="dxa"/>
            <w:gridSpan w:val="3"/>
            <w:tcBorders>
              <w:top w:val="single" w:sz="4" w:space="0" w:color="auto"/>
              <w:left w:val="nil"/>
              <w:bottom w:val="single" w:sz="4" w:space="0" w:color="auto"/>
              <w:right w:val="single" w:sz="4" w:space="0" w:color="auto"/>
            </w:tcBorders>
            <w:shd w:val="clear" w:color="auto" w:fill="auto"/>
          </w:tcPr>
          <w:p w:rsidR="001C1FEF" w:rsidRPr="002C5BB2" w:rsidRDefault="000D32A2" w:rsidP="001C1FEF">
            <w:pPr>
              <w:rPr>
                <w:rFonts w:cs="Arial"/>
                <w:sz w:val="20"/>
                <w:szCs w:val="20"/>
              </w:rPr>
            </w:pPr>
            <w:r w:rsidRPr="002C5BB2">
              <w:rPr>
                <w:rFonts w:cs="Arial"/>
                <w:sz w:val="20"/>
                <w:szCs w:val="20"/>
              </w:rPr>
              <w:t>1.</w:t>
            </w:r>
            <w:r w:rsidR="001C1FEF" w:rsidRPr="002C5BB2">
              <w:rPr>
                <w:rFonts w:cs="Arial"/>
                <w:sz w:val="20"/>
                <w:szCs w:val="20"/>
              </w:rPr>
              <w:t>4. Select sites</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r w:rsidRPr="002C5BB2">
              <w:rPr>
                <w:rFonts w:cs="Arial"/>
                <w:sz w:val="20"/>
                <w:szCs w:val="20"/>
              </w:rPr>
              <w:t>1,500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p>
        </w:tc>
        <w:tc>
          <w:tcPr>
            <w:tcW w:w="1031" w:type="dxa"/>
            <w:tcBorders>
              <w:top w:val="single" w:sz="4" w:space="0" w:color="auto"/>
              <w:left w:val="single" w:sz="4" w:space="0" w:color="auto"/>
              <w:bottom w:val="single" w:sz="4" w:space="0" w:color="auto"/>
              <w:right w:val="single" w:sz="4" w:space="0" w:color="auto"/>
            </w:tcBorders>
            <w:vAlign w:val="center"/>
          </w:tcPr>
          <w:p w:rsidR="001C1FEF" w:rsidRPr="002C5BB2"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r w:rsidRPr="002C5BB2">
              <w:rPr>
                <w:rFonts w:cs="Arial"/>
                <w:sz w:val="20"/>
                <w:szCs w:val="20"/>
              </w:rPr>
              <w:t>1,500</w:t>
            </w:r>
          </w:p>
        </w:tc>
      </w:tr>
      <w:tr w:rsidR="001C1FEF" w:rsidRPr="002C5BB2" w:rsidTr="00D06880">
        <w:trPr>
          <w:trHeight w:val="305"/>
          <w:jc w:val="center"/>
        </w:trPr>
        <w:tc>
          <w:tcPr>
            <w:tcW w:w="1644" w:type="dxa"/>
            <w:vMerge/>
            <w:tcBorders>
              <w:top w:val="single" w:sz="4" w:space="0" w:color="auto"/>
              <w:left w:val="single" w:sz="4" w:space="0" w:color="auto"/>
              <w:bottom w:val="single" w:sz="4" w:space="0" w:color="auto"/>
              <w:right w:val="single" w:sz="4" w:space="0" w:color="auto"/>
            </w:tcBorders>
          </w:tcPr>
          <w:p w:rsidR="001C1FEF" w:rsidRPr="002C5BB2" w:rsidRDefault="001C1FEF" w:rsidP="001C1FEF">
            <w:pPr>
              <w:rPr>
                <w:rFonts w:cs="Arial"/>
                <w:b/>
                <w:bCs/>
                <w:sz w:val="20"/>
                <w:szCs w:val="20"/>
              </w:rPr>
            </w:pPr>
          </w:p>
        </w:tc>
        <w:tc>
          <w:tcPr>
            <w:tcW w:w="1339" w:type="dxa"/>
            <w:gridSpan w:val="2"/>
            <w:tcBorders>
              <w:top w:val="nil"/>
              <w:left w:val="nil"/>
              <w:bottom w:val="single" w:sz="4" w:space="0" w:color="auto"/>
              <w:right w:val="single" w:sz="4" w:space="0" w:color="auto"/>
            </w:tcBorders>
            <w:shd w:val="clear" w:color="auto" w:fill="C0C0C0"/>
            <w:vAlign w:val="center"/>
          </w:tcPr>
          <w:p w:rsidR="001C1FEF" w:rsidRPr="002C5BB2" w:rsidRDefault="001C1FEF" w:rsidP="001C1FEF">
            <w:pPr>
              <w:jc w:val="center"/>
              <w:rPr>
                <w:rFonts w:cs="Arial"/>
                <w:sz w:val="20"/>
                <w:szCs w:val="20"/>
              </w:rPr>
            </w:pPr>
            <w:r w:rsidRPr="002C5BB2">
              <w:rPr>
                <w:rFonts w:cs="Arial"/>
                <w:sz w:val="20"/>
                <w:szCs w:val="20"/>
              </w:rPr>
              <w:t> </w:t>
            </w:r>
          </w:p>
        </w:tc>
        <w:tc>
          <w:tcPr>
            <w:tcW w:w="1229" w:type="dxa"/>
            <w:tcBorders>
              <w:top w:val="nil"/>
              <w:left w:val="nil"/>
              <w:bottom w:val="single" w:sz="4" w:space="0" w:color="auto"/>
              <w:right w:val="single" w:sz="4" w:space="0" w:color="auto"/>
            </w:tcBorders>
            <w:shd w:val="clear" w:color="auto" w:fill="C0C0C0"/>
            <w:vAlign w:val="bottom"/>
          </w:tcPr>
          <w:p w:rsidR="001C1FEF" w:rsidRPr="002C5BB2" w:rsidRDefault="001C1FEF" w:rsidP="001C1FEF">
            <w:pPr>
              <w:jc w:val="center"/>
              <w:rPr>
                <w:rFonts w:cs="Arial"/>
                <w:b/>
                <w:bCs/>
                <w:sz w:val="20"/>
                <w:szCs w:val="20"/>
              </w:rPr>
            </w:pPr>
            <w:r w:rsidRPr="002C5BB2">
              <w:rPr>
                <w:rFonts w:cs="Arial"/>
                <w:b/>
                <w:bCs/>
                <w:sz w:val="20"/>
                <w:szCs w:val="20"/>
              </w:rPr>
              <w:t>Sub-total</w:t>
            </w:r>
          </w:p>
        </w:tc>
        <w:tc>
          <w:tcPr>
            <w:tcW w:w="1128" w:type="dxa"/>
            <w:tcBorders>
              <w:top w:val="single" w:sz="4" w:space="0" w:color="auto"/>
              <w:left w:val="nil"/>
              <w:bottom w:val="single" w:sz="4" w:space="0" w:color="auto"/>
              <w:right w:val="single" w:sz="4" w:space="0" w:color="auto"/>
            </w:tcBorders>
            <w:shd w:val="clear" w:color="auto" w:fill="C0C0C0"/>
            <w:noWrap/>
            <w:vAlign w:val="bottom"/>
          </w:tcPr>
          <w:p w:rsidR="001C1FEF" w:rsidRPr="002C5BB2" w:rsidRDefault="001C1FEF" w:rsidP="001C1FEF">
            <w:pPr>
              <w:jc w:val="center"/>
              <w:rPr>
                <w:rFonts w:cs="Arial"/>
                <w:b/>
                <w:bCs/>
                <w:sz w:val="20"/>
                <w:szCs w:val="20"/>
              </w:rPr>
            </w:pPr>
            <w:r w:rsidRPr="002C5BB2">
              <w:rPr>
                <w:rFonts w:cs="Arial"/>
                <w:b/>
                <w:bCs/>
                <w:sz w:val="20"/>
                <w:szCs w:val="20"/>
              </w:rPr>
              <w:t>33,000</w:t>
            </w:r>
          </w:p>
        </w:tc>
        <w:tc>
          <w:tcPr>
            <w:tcW w:w="1147"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1C1FEF" w:rsidRPr="002C5BB2" w:rsidRDefault="001C1FEF" w:rsidP="001C1FEF">
            <w:pPr>
              <w:jc w:val="center"/>
              <w:rPr>
                <w:rFonts w:cs="Arial"/>
                <w:b/>
                <w:bCs/>
                <w:sz w:val="20"/>
                <w:szCs w:val="20"/>
              </w:rPr>
            </w:pPr>
            <w:r w:rsidRPr="002C5BB2">
              <w:rPr>
                <w:rFonts w:cs="Arial"/>
                <w:b/>
                <w:bCs/>
                <w:sz w:val="20"/>
                <w:szCs w:val="20"/>
              </w:rPr>
              <w:t>0</w:t>
            </w:r>
          </w:p>
        </w:tc>
        <w:tc>
          <w:tcPr>
            <w:tcW w:w="1120" w:type="dxa"/>
            <w:tcBorders>
              <w:top w:val="single" w:sz="4" w:space="0" w:color="auto"/>
              <w:left w:val="single" w:sz="4" w:space="0" w:color="auto"/>
              <w:bottom w:val="single" w:sz="4" w:space="0" w:color="auto"/>
              <w:right w:val="single" w:sz="4" w:space="0" w:color="auto"/>
            </w:tcBorders>
            <w:shd w:val="clear" w:color="auto" w:fill="C0C0C0"/>
            <w:vAlign w:val="bottom"/>
          </w:tcPr>
          <w:p w:rsidR="001C1FEF" w:rsidRPr="002C5BB2" w:rsidRDefault="001C1FEF" w:rsidP="001C1FEF">
            <w:pPr>
              <w:jc w:val="center"/>
              <w:rPr>
                <w:rFonts w:cs="Arial"/>
                <w:b/>
                <w:bCs/>
                <w:sz w:val="20"/>
                <w:szCs w:val="20"/>
              </w:rPr>
            </w:pPr>
            <w:r w:rsidRPr="002C5BB2">
              <w:rPr>
                <w:rFonts w:cs="Arial"/>
                <w:b/>
                <w:bCs/>
                <w:sz w:val="20"/>
                <w:szCs w:val="20"/>
              </w:rPr>
              <w:t>0</w:t>
            </w:r>
          </w:p>
        </w:tc>
        <w:tc>
          <w:tcPr>
            <w:tcW w:w="1031"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1C1FEF" w:rsidRPr="002C5BB2" w:rsidRDefault="001C1FEF" w:rsidP="001C1FEF">
            <w:pPr>
              <w:jc w:val="center"/>
              <w:rPr>
                <w:rFonts w:cs="Arial"/>
                <w:b/>
                <w:bCs/>
                <w:sz w:val="20"/>
                <w:szCs w:val="20"/>
              </w:rPr>
            </w:pPr>
            <w:r w:rsidRPr="002C5BB2">
              <w:rPr>
                <w:rFonts w:cs="Arial"/>
                <w:b/>
                <w:bCs/>
                <w:sz w:val="20"/>
                <w:szCs w:val="20"/>
              </w:rPr>
              <w:t>0</w:t>
            </w:r>
          </w:p>
        </w:tc>
        <w:tc>
          <w:tcPr>
            <w:tcW w:w="1064"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1C1FEF" w:rsidRPr="002C5BB2" w:rsidRDefault="001C1FEF" w:rsidP="001C1FEF">
            <w:pPr>
              <w:jc w:val="center"/>
              <w:rPr>
                <w:rFonts w:cs="Arial"/>
                <w:b/>
                <w:bCs/>
                <w:sz w:val="20"/>
                <w:szCs w:val="20"/>
              </w:rPr>
            </w:pPr>
            <w:r w:rsidRPr="002C5BB2">
              <w:rPr>
                <w:rFonts w:cs="Arial"/>
                <w:b/>
                <w:bCs/>
                <w:sz w:val="20"/>
                <w:szCs w:val="20"/>
              </w:rPr>
              <w:t>33,000</w:t>
            </w:r>
          </w:p>
        </w:tc>
      </w:tr>
      <w:tr w:rsidR="001C1FEF" w:rsidRPr="002C5BB2" w:rsidTr="00D06880">
        <w:trPr>
          <w:trHeight w:val="257"/>
          <w:jc w:val="center"/>
        </w:trPr>
        <w:tc>
          <w:tcPr>
            <w:tcW w:w="1644" w:type="dxa"/>
            <w:vMerge w:val="restart"/>
            <w:tcBorders>
              <w:top w:val="single" w:sz="4" w:space="0" w:color="auto"/>
              <w:left w:val="single" w:sz="4" w:space="0" w:color="auto"/>
              <w:right w:val="single" w:sz="4" w:space="0" w:color="auto"/>
            </w:tcBorders>
            <w:shd w:val="clear" w:color="auto" w:fill="auto"/>
          </w:tcPr>
          <w:p w:rsidR="001C1FEF" w:rsidRPr="002C5BB2" w:rsidRDefault="001C1FEF" w:rsidP="001C1FEF">
            <w:pPr>
              <w:rPr>
                <w:rFonts w:cs="Arial"/>
                <w:sz w:val="20"/>
                <w:szCs w:val="20"/>
              </w:rPr>
            </w:pPr>
            <w:r w:rsidRPr="002C5BB2">
              <w:rPr>
                <w:rFonts w:cs="Arial"/>
                <w:sz w:val="20"/>
                <w:szCs w:val="20"/>
              </w:rPr>
              <w:t xml:space="preserve">2. Assessment of baseline and identification of land/resource management issues </w:t>
            </w:r>
          </w:p>
          <w:p w:rsidR="001C1FEF" w:rsidRPr="002C5BB2" w:rsidRDefault="001C1FEF" w:rsidP="001C1FEF">
            <w:pPr>
              <w:rPr>
                <w:rFonts w:cs="Arial"/>
                <w:b/>
                <w:bCs/>
                <w:sz w:val="20"/>
                <w:szCs w:val="20"/>
              </w:rPr>
            </w:pPr>
          </w:p>
        </w:tc>
        <w:tc>
          <w:tcPr>
            <w:tcW w:w="2568" w:type="dxa"/>
            <w:gridSpan w:val="3"/>
            <w:tcBorders>
              <w:top w:val="single" w:sz="4" w:space="0" w:color="auto"/>
              <w:left w:val="nil"/>
              <w:bottom w:val="single" w:sz="4" w:space="0" w:color="auto"/>
              <w:right w:val="single" w:sz="4" w:space="0" w:color="auto"/>
            </w:tcBorders>
            <w:shd w:val="clear" w:color="auto" w:fill="auto"/>
          </w:tcPr>
          <w:p w:rsidR="001C1FEF" w:rsidRPr="002C5BB2" w:rsidRDefault="000D32A2" w:rsidP="001C1FEF">
            <w:pPr>
              <w:rPr>
                <w:rFonts w:cs="Arial"/>
                <w:sz w:val="20"/>
                <w:szCs w:val="20"/>
              </w:rPr>
            </w:pPr>
            <w:r w:rsidRPr="002C5BB2">
              <w:rPr>
                <w:rFonts w:cs="Arial"/>
                <w:sz w:val="20"/>
                <w:szCs w:val="20"/>
              </w:rPr>
              <w:t>2.</w:t>
            </w:r>
            <w:r w:rsidR="001C1FEF" w:rsidRPr="002C5BB2">
              <w:rPr>
                <w:rFonts w:cs="Arial"/>
                <w:sz w:val="20"/>
                <w:szCs w:val="20"/>
              </w:rPr>
              <w:t>1. Conduct baseline studies</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t>10,000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t>2,500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t>2,500</w:t>
            </w:r>
          </w:p>
        </w:tc>
        <w:tc>
          <w:tcPr>
            <w:tcW w:w="1031" w:type="dxa"/>
            <w:tcBorders>
              <w:top w:val="single" w:sz="4" w:space="0" w:color="auto"/>
              <w:left w:val="single" w:sz="4" w:space="0" w:color="auto"/>
              <w:bottom w:val="single" w:sz="4" w:space="0" w:color="auto"/>
              <w:right w:val="single" w:sz="4" w:space="0" w:color="auto"/>
            </w:tcBorders>
            <w:vAlign w:val="center"/>
          </w:tcPr>
          <w:p w:rsidR="001C1FEF" w:rsidRPr="002C5BB2"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t>15,000</w:t>
            </w:r>
          </w:p>
        </w:tc>
      </w:tr>
      <w:tr w:rsidR="001C1FEF" w:rsidRPr="002C5BB2" w:rsidTr="00D06880">
        <w:trPr>
          <w:trHeight w:val="257"/>
          <w:jc w:val="center"/>
        </w:trPr>
        <w:tc>
          <w:tcPr>
            <w:tcW w:w="1644" w:type="dxa"/>
            <w:vMerge/>
            <w:tcBorders>
              <w:left w:val="single" w:sz="4" w:space="0" w:color="auto"/>
              <w:right w:val="single" w:sz="4" w:space="0" w:color="auto"/>
            </w:tcBorders>
            <w:shd w:val="clear" w:color="auto" w:fill="auto"/>
          </w:tcPr>
          <w:p w:rsidR="001C1FEF" w:rsidRPr="002C5BB2" w:rsidRDefault="001C1FEF" w:rsidP="001C1FEF">
            <w:pPr>
              <w:rPr>
                <w:rFonts w:cs="Arial"/>
                <w:b/>
                <w:bCs/>
                <w:sz w:val="20"/>
                <w:szCs w:val="20"/>
              </w:rPr>
            </w:pPr>
          </w:p>
        </w:tc>
        <w:tc>
          <w:tcPr>
            <w:tcW w:w="2568" w:type="dxa"/>
            <w:gridSpan w:val="3"/>
            <w:tcBorders>
              <w:top w:val="nil"/>
              <w:left w:val="nil"/>
              <w:bottom w:val="single" w:sz="4" w:space="0" w:color="auto"/>
              <w:right w:val="single" w:sz="4" w:space="0" w:color="auto"/>
            </w:tcBorders>
            <w:shd w:val="clear" w:color="auto" w:fill="auto"/>
            <w:noWrap/>
          </w:tcPr>
          <w:p w:rsidR="001C1FEF" w:rsidRPr="002C5BB2" w:rsidRDefault="000D32A2" w:rsidP="001C1FEF">
            <w:pPr>
              <w:rPr>
                <w:rFonts w:cs="Arial"/>
                <w:sz w:val="20"/>
                <w:szCs w:val="20"/>
              </w:rPr>
            </w:pPr>
            <w:r w:rsidRPr="002C5BB2">
              <w:rPr>
                <w:rFonts w:cs="Arial"/>
                <w:sz w:val="20"/>
                <w:szCs w:val="20"/>
              </w:rPr>
              <w:t>2.</w:t>
            </w:r>
            <w:r w:rsidR="001C1FEF" w:rsidRPr="002C5BB2">
              <w:rPr>
                <w:rFonts w:cs="Arial"/>
                <w:sz w:val="20"/>
                <w:szCs w:val="20"/>
              </w:rPr>
              <w:t>2. Conduct community specific socio-economic evaluation</w:t>
            </w:r>
          </w:p>
        </w:tc>
        <w:tc>
          <w:tcPr>
            <w:tcW w:w="1128" w:type="dxa"/>
            <w:tcBorders>
              <w:top w:val="single" w:sz="4" w:space="0" w:color="auto"/>
              <w:left w:val="nil"/>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r w:rsidRPr="002C5BB2">
              <w:rPr>
                <w:rFonts w:cs="Arial"/>
                <w:sz w:val="20"/>
                <w:szCs w:val="20"/>
              </w:rPr>
              <w:t>10,000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r w:rsidRPr="002C5BB2">
              <w:rPr>
                <w:rFonts w:cs="Arial"/>
                <w:sz w:val="20"/>
                <w:szCs w:val="20"/>
              </w:rPr>
              <w:t>20,000</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r w:rsidRPr="002C5BB2">
              <w:rPr>
                <w:rFonts w:cs="Arial"/>
                <w:sz w:val="20"/>
                <w:szCs w:val="20"/>
              </w:rPr>
              <w:t>5,000</w:t>
            </w:r>
          </w:p>
        </w:tc>
        <w:tc>
          <w:tcPr>
            <w:tcW w:w="1031" w:type="dxa"/>
            <w:tcBorders>
              <w:top w:val="single" w:sz="4" w:space="0" w:color="auto"/>
              <w:left w:val="single" w:sz="4" w:space="0" w:color="auto"/>
              <w:bottom w:val="single" w:sz="4" w:space="0" w:color="auto"/>
              <w:right w:val="single" w:sz="4" w:space="0" w:color="auto"/>
            </w:tcBorders>
            <w:vAlign w:val="center"/>
          </w:tcPr>
          <w:p w:rsidR="001C1FEF" w:rsidRPr="002C5BB2"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r w:rsidRPr="002C5BB2">
              <w:rPr>
                <w:rFonts w:cs="Arial"/>
                <w:sz w:val="20"/>
                <w:szCs w:val="20"/>
              </w:rPr>
              <w:t>35,000</w:t>
            </w:r>
          </w:p>
        </w:tc>
      </w:tr>
      <w:tr w:rsidR="001C1FEF" w:rsidRPr="002C5BB2" w:rsidTr="00D06880">
        <w:trPr>
          <w:trHeight w:val="257"/>
          <w:jc w:val="center"/>
        </w:trPr>
        <w:tc>
          <w:tcPr>
            <w:tcW w:w="1644" w:type="dxa"/>
            <w:vMerge/>
            <w:tcBorders>
              <w:left w:val="single" w:sz="4" w:space="0" w:color="auto"/>
              <w:right w:val="single" w:sz="4" w:space="0" w:color="auto"/>
            </w:tcBorders>
            <w:shd w:val="clear" w:color="auto" w:fill="auto"/>
          </w:tcPr>
          <w:p w:rsidR="001C1FEF" w:rsidRPr="002C5BB2" w:rsidRDefault="001C1FEF" w:rsidP="001C1FEF">
            <w:pPr>
              <w:rPr>
                <w:rFonts w:cs="Arial"/>
                <w:b/>
                <w:bCs/>
                <w:sz w:val="20"/>
                <w:szCs w:val="20"/>
              </w:rPr>
            </w:pPr>
          </w:p>
        </w:tc>
        <w:tc>
          <w:tcPr>
            <w:tcW w:w="2568" w:type="dxa"/>
            <w:gridSpan w:val="3"/>
            <w:tcBorders>
              <w:top w:val="nil"/>
              <w:left w:val="nil"/>
              <w:bottom w:val="single" w:sz="4" w:space="0" w:color="auto"/>
              <w:right w:val="single" w:sz="4" w:space="0" w:color="auto"/>
            </w:tcBorders>
            <w:shd w:val="clear" w:color="auto" w:fill="auto"/>
            <w:noWrap/>
          </w:tcPr>
          <w:p w:rsidR="001C1FEF" w:rsidRPr="002C5BB2" w:rsidRDefault="000D32A2" w:rsidP="001C1FEF">
            <w:pPr>
              <w:rPr>
                <w:rFonts w:cs="Arial"/>
                <w:sz w:val="20"/>
                <w:szCs w:val="20"/>
              </w:rPr>
            </w:pPr>
            <w:r w:rsidRPr="002C5BB2">
              <w:rPr>
                <w:rFonts w:cs="Arial"/>
                <w:sz w:val="20"/>
                <w:szCs w:val="20"/>
              </w:rPr>
              <w:t>2.</w:t>
            </w:r>
            <w:r w:rsidR="001C1FEF" w:rsidRPr="002C5BB2">
              <w:rPr>
                <w:rFonts w:cs="Arial"/>
                <w:sz w:val="20"/>
                <w:szCs w:val="20"/>
              </w:rPr>
              <w:t>3. Hold meetings with communities to identify root causes to challenges and options for solutions</w:t>
            </w:r>
          </w:p>
          <w:p w:rsidR="001C1FEF" w:rsidRPr="002C5BB2" w:rsidRDefault="001C1FEF" w:rsidP="001C1FEF">
            <w:pPr>
              <w:rPr>
                <w:rFonts w:cs="Arial"/>
                <w:sz w:val="20"/>
                <w:szCs w:val="20"/>
              </w:rPr>
            </w:pPr>
          </w:p>
        </w:tc>
        <w:tc>
          <w:tcPr>
            <w:tcW w:w="1128" w:type="dxa"/>
            <w:tcBorders>
              <w:top w:val="single" w:sz="4" w:space="0" w:color="auto"/>
              <w:left w:val="nil"/>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r w:rsidRPr="002C5BB2">
              <w:rPr>
                <w:rFonts w:cs="Arial"/>
                <w:sz w:val="20"/>
                <w:szCs w:val="20"/>
              </w:rPr>
              <w:t>5,000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r w:rsidRPr="002C5BB2">
              <w:rPr>
                <w:rFonts w:cs="Arial"/>
                <w:sz w:val="20"/>
                <w:szCs w:val="20"/>
              </w:rPr>
              <w:t>5,000</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r w:rsidRPr="002C5BB2">
              <w:rPr>
                <w:rFonts w:cs="Arial"/>
                <w:sz w:val="20"/>
                <w:szCs w:val="20"/>
              </w:rPr>
              <w:t>5,000</w:t>
            </w:r>
          </w:p>
        </w:tc>
        <w:tc>
          <w:tcPr>
            <w:tcW w:w="1031" w:type="dxa"/>
            <w:tcBorders>
              <w:top w:val="single" w:sz="4" w:space="0" w:color="auto"/>
              <w:left w:val="single" w:sz="4" w:space="0" w:color="auto"/>
              <w:bottom w:val="single" w:sz="4" w:space="0" w:color="auto"/>
              <w:right w:val="single" w:sz="4" w:space="0" w:color="auto"/>
            </w:tcBorders>
            <w:vAlign w:val="center"/>
          </w:tcPr>
          <w:p w:rsidR="001C1FEF" w:rsidRPr="002C5BB2"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sz w:val="20"/>
                <w:szCs w:val="20"/>
              </w:rPr>
            </w:pPr>
            <w:r w:rsidRPr="002C5BB2">
              <w:rPr>
                <w:rFonts w:cs="Arial"/>
                <w:sz w:val="20"/>
                <w:szCs w:val="20"/>
              </w:rPr>
              <w:t>15,000</w:t>
            </w:r>
          </w:p>
        </w:tc>
      </w:tr>
      <w:tr w:rsidR="001C1FEF" w:rsidRPr="002C5BB2" w:rsidTr="00D06880">
        <w:trPr>
          <w:trHeight w:val="257"/>
          <w:jc w:val="center"/>
        </w:trPr>
        <w:tc>
          <w:tcPr>
            <w:tcW w:w="1644" w:type="dxa"/>
            <w:vMerge/>
            <w:tcBorders>
              <w:left w:val="single" w:sz="4" w:space="0" w:color="auto"/>
              <w:right w:val="single" w:sz="4" w:space="0" w:color="auto"/>
            </w:tcBorders>
            <w:shd w:val="clear" w:color="auto" w:fill="auto"/>
          </w:tcPr>
          <w:p w:rsidR="001C1FEF" w:rsidRPr="002C5BB2" w:rsidRDefault="001C1FEF" w:rsidP="001C1FEF">
            <w:pPr>
              <w:rPr>
                <w:rFonts w:cs="Arial"/>
                <w:b/>
                <w:bCs/>
                <w:sz w:val="20"/>
                <w:szCs w:val="20"/>
              </w:rPr>
            </w:pPr>
          </w:p>
        </w:tc>
        <w:tc>
          <w:tcPr>
            <w:tcW w:w="2568" w:type="dxa"/>
            <w:gridSpan w:val="3"/>
            <w:tcBorders>
              <w:top w:val="single" w:sz="4" w:space="0" w:color="auto"/>
              <w:left w:val="nil"/>
              <w:bottom w:val="single" w:sz="4" w:space="0" w:color="auto"/>
              <w:right w:val="single" w:sz="4" w:space="0" w:color="auto"/>
            </w:tcBorders>
            <w:shd w:val="clear" w:color="auto" w:fill="auto"/>
            <w:vAlign w:val="center"/>
          </w:tcPr>
          <w:p w:rsidR="001C1FEF" w:rsidRPr="002C5BB2" w:rsidRDefault="00685691" w:rsidP="00685691">
            <w:pPr>
              <w:rPr>
                <w:rFonts w:cs="Arial"/>
                <w:b/>
                <w:bCs/>
                <w:sz w:val="20"/>
                <w:szCs w:val="20"/>
              </w:rPr>
            </w:pPr>
            <w:r w:rsidRPr="002C5BB2">
              <w:rPr>
                <w:rFonts w:cs="Arial"/>
                <w:sz w:val="20"/>
                <w:szCs w:val="20"/>
              </w:rPr>
              <w:t>2.4</w:t>
            </w:r>
            <w:r w:rsidR="001C1FEF" w:rsidRPr="002C5BB2">
              <w:rPr>
                <w:rFonts w:cs="Arial"/>
                <w:sz w:val="20"/>
                <w:szCs w:val="20"/>
              </w:rPr>
              <w:t>. Awareness raising and training</w:t>
            </w:r>
          </w:p>
        </w:tc>
        <w:tc>
          <w:tcPr>
            <w:tcW w:w="1128" w:type="dxa"/>
            <w:tcBorders>
              <w:top w:val="single" w:sz="4" w:space="0" w:color="auto"/>
              <w:left w:val="nil"/>
              <w:bottom w:val="single" w:sz="4" w:space="0" w:color="auto"/>
              <w:right w:val="single" w:sz="4" w:space="0" w:color="auto"/>
            </w:tcBorders>
            <w:shd w:val="clear" w:color="auto" w:fill="auto"/>
            <w:vAlign w:val="bottom"/>
          </w:tcPr>
          <w:p w:rsidR="001C1FEF" w:rsidRPr="002C5BB2" w:rsidRDefault="001C1FEF" w:rsidP="001C1FEF">
            <w:pPr>
              <w:jc w:val="center"/>
              <w:rPr>
                <w:rFonts w:cs="Arial"/>
                <w:bCs/>
                <w:sz w:val="20"/>
                <w:szCs w:val="20"/>
              </w:rPr>
            </w:pPr>
            <w:r w:rsidRPr="002C5BB2">
              <w:rPr>
                <w:rFonts w:cs="Arial"/>
                <w:bCs/>
                <w:sz w:val="20"/>
                <w:szCs w:val="20"/>
              </w:rPr>
              <w:t>10,000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tcPr>
          <w:p w:rsidR="001C1FEF" w:rsidRPr="002C5BB2" w:rsidRDefault="001C1FEF" w:rsidP="001C1FEF">
            <w:pPr>
              <w:jc w:val="center"/>
              <w:rPr>
                <w:rFonts w:cs="Arial"/>
                <w:bCs/>
                <w:sz w:val="20"/>
                <w:szCs w:val="20"/>
              </w:rPr>
            </w:pPr>
            <w:r w:rsidRPr="002C5BB2">
              <w:rPr>
                <w:rFonts w:cs="Arial"/>
                <w:bCs/>
                <w:sz w:val="20"/>
                <w:szCs w:val="20"/>
              </w:rPr>
              <w:t>10,000</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tcPr>
          <w:p w:rsidR="001C1FEF" w:rsidRPr="002C5BB2" w:rsidRDefault="001C1FEF" w:rsidP="001C1FEF">
            <w:pPr>
              <w:jc w:val="center"/>
              <w:rPr>
                <w:rFonts w:cs="Arial"/>
                <w:bCs/>
                <w:sz w:val="20"/>
                <w:szCs w:val="20"/>
              </w:rPr>
            </w:pPr>
            <w:r w:rsidRPr="002C5BB2">
              <w:rPr>
                <w:rFonts w:cs="Arial"/>
                <w:bCs/>
                <w:sz w:val="20"/>
                <w:szCs w:val="20"/>
              </w:rPr>
              <w:t>10,000</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1C1FEF" w:rsidRPr="002C5BB2" w:rsidRDefault="001C1FEF" w:rsidP="001C1FEF">
            <w:pPr>
              <w:jc w:val="center"/>
              <w:rPr>
                <w:rFonts w:cs="Arial"/>
                <w:bCs/>
                <w:sz w:val="20"/>
                <w:szCs w:val="20"/>
              </w:rPr>
            </w:pPr>
            <w:r w:rsidRPr="002C5BB2">
              <w:rPr>
                <w:rFonts w:cs="Arial"/>
                <w:bCs/>
                <w:sz w:val="20"/>
                <w:szCs w:val="20"/>
              </w:rPr>
              <w:t>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bottom"/>
          </w:tcPr>
          <w:p w:rsidR="001C1FEF" w:rsidRPr="002C5BB2" w:rsidRDefault="001C1FEF" w:rsidP="001C1FEF">
            <w:pPr>
              <w:jc w:val="center"/>
              <w:rPr>
                <w:rFonts w:cs="Arial"/>
                <w:bCs/>
                <w:sz w:val="20"/>
                <w:szCs w:val="20"/>
              </w:rPr>
            </w:pPr>
            <w:r w:rsidRPr="002C5BB2">
              <w:rPr>
                <w:rFonts w:cs="Arial"/>
                <w:bCs/>
                <w:sz w:val="20"/>
                <w:szCs w:val="20"/>
              </w:rPr>
              <w:t>30,000</w:t>
            </w:r>
          </w:p>
        </w:tc>
      </w:tr>
      <w:tr w:rsidR="001C1FEF" w:rsidRPr="002C5BB2" w:rsidTr="00D06880">
        <w:trPr>
          <w:trHeight w:val="257"/>
          <w:jc w:val="center"/>
        </w:trPr>
        <w:tc>
          <w:tcPr>
            <w:tcW w:w="1644" w:type="dxa"/>
            <w:vMerge/>
            <w:tcBorders>
              <w:left w:val="single" w:sz="4" w:space="0" w:color="auto"/>
              <w:bottom w:val="single" w:sz="4" w:space="0" w:color="auto"/>
              <w:right w:val="single" w:sz="4" w:space="0" w:color="auto"/>
            </w:tcBorders>
            <w:shd w:val="clear" w:color="auto" w:fill="auto"/>
          </w:tcPr>
          <w:p w:rsidR="001C1FEF" w:rsidRPr="002C5BB2" w:rsidRDefault="001C1FEF" w:rsidP="001C1FEF">
            <w:pPr>
              <w:rPr>
                <w:rFonts w:cs="Arial"/>
                <w:b/>
                <w:bCs/>
                <w:sz w:val="20"/>
                <w:szCs w:val="20"/>
              </w:rPr>
            </w:pPr>
          </w:p>
        </w:tc>
        <w:tc>
          <w:tcPr>
            <w:tcW w:w="1323" w:type="dxa"/>
            <w:tcBorders>
              <w:top w:val="nil"/>
              <w:left w:val="nil"/>
              <w:bottom w:val="single" w:sz="4" w:space="0" w:color="auto"/>
              <w:right w:val="single" w:sz="4" w:space="0" w:color="auto"/>
            </w:tcBorders>
            <w:shd w:val="clear" w:color="auto" w:fill="D9D9D9"/>
            <w:vAlign w:val="center"/>
          </w:tcPr>
          <w:p w:rsidR="001C1FEF" w:rsidRPr="002C5BB2" w:rsidRDefault="001C1FEF" w:rsidP="001C1FEF">
            <w:pPr>
              <w:rPr>
                <w:rFonts w:cs="Arial"/>
                <w:b/>
                <w:bCs/>
                <w:sz w:val="20"/>
                <w:szCs w:val="20"/>
              </w:rPr>
            </w:pPr>
          </w:p>
        </w:tc>
        <w:tc>
          <w:tcPr>
            <w:tcW w:w="1245" w:type="dxa"/>
            <w:gridSpan w:val="2"/>
            <w:tcBorders>
              <w:top w:val="nil"/>
              <w:left w:val="nil"/>
              <w:bottom w:val="single" w:sz="4" w:space="0" w:color="auto"/>
              <w:right w:val="single" w:sz="4" w:space="0" w:color="auto"/>
            </w:tcBorders>
            <w:shd w:val="clear" w:color="auto" w:fill="D9D9D9"/>
            <w:vAlign w:val="center"/>
          </w:tcPr>
          <w:p w:rsidR="001C1FEF" w:rsidRPr="002C5BB2" w:rsidRDefault="001C1FEF" w:rsidP="001C1FEF">
            <w:pPr>
              <w:rPr>
                <w:rFonts w:cs="Arial"/>
                <w:b/>
                <w:bCs/>
                <w:sz w:val="20"/>
                <w:szCs w:val="20"/>
              </w:rPr>
            </w:pPr>
            <w:r w:rsidRPr="002C5BB2">
              <w:rPr>
                <w:rFonts w:cs="Arial"/>
                <w:b/>
                <w:bCs/>
                <w:sz w:val="20"/>
                <w:szCs w:val="20"/>
              </w:rPr>
              <w:t>Sub-total</w:t>
            </w:r>
          </w:p>
        </w:tc>
        <w:tc>
          <w:tcPr>
            <w:tcW w:w="1128" w:type="dxa"/>
            <w:tcBorders>
              <w:top w:val="single" w:sz="4" w:space="0" w:color="auto"/>
              <w:left w:val="nil"/>
              <w:bottom w:val="single" w:sz="4" w:space="0" w:color="auto"/>
              <w:right w:val="single" w:sz="4" w:space="0" w:color="auto"/>
            </w:tcBorders>
            <w:shd w:val="clear" w:color="auto" w:fill="D9D9D9"/>
            <w:vAlign w:val="bottom"/>
          </w:tcPr>
          <w:p w:rsidR="001C1FEF" w:rsidRPr="002C5BB2" w:rsidRDefault="001C1FEF" w:rsidP="001C1FEF">
            <w:pPr>
              <w:jc w:val="center"/>
              <w:rPr>
                <w:rFonts w:cs="Arial"/>
                <w:b/>
                <w:bCs/>
                <w:sz w:val="20"/>
                <w:szCs w:val="20"/>
              </w:rPr>
            </w:pPr>
            <w:r w:rsidRPr="002C5BB2">
              <w:rPr>
                <w:rFonts w:cs="Arial"/>
                <w:b/>
                <w:bCs/>
                <w:sz w:val="20"/>
                <w:szCs w:val="20"/>
              </w:rPr>
              <w:t>35,000</w:t>
            </w:r>
          </w:p>
        </w:tc>
        <w:tc>
          <w:tcPr>
            <w:tcW w:w="1147" w:type="dxa"/>
            <w:tcBorders>
              <w:top w:val="single" w:sz="4" w:space="0" w:color="auto"/>
              <w:left w:val="single" w:sz="4" w:space="0" w:color="auto"/>
              <w:bottom w:val="single" w:sz="4" w:space="0" w:color="auto"/>
              <w:right w:val="single" w:sz="4" w:space="0" w:color="auto"/>
            </w:tcBorders>
            <w:shd w:val="clear" w:color="auto" w:fill="D9D9D9"/>
            <w:vAlign w:val="bottom"/>
          </w:tcPr>
          <w:p w:rsidR="001C1FEF" w:rsidRPr="002C5BB2" w:rsidRDefault="001C1FEF" w:rsidP="001C1FEF">
            <w:pPr>
              <w:jc w:val="center"/>
              <w:rPr>
                <w:rFonts w:cs="Arial"/>
                <w:b/>
                <w:bCs/>
                <w:sz w:val="20"/>
                <w:szCs w:val="20"/>
              </w:rPr>
            </w:pPr>
            <w:r w:rsidRPr="002C5BB2">
              <w:rPr>
                <w:rFonts w:cs="Arial"/>
                <w:b/>
                <w:bCs/>
                <w:sz w:val="20"/>
                <w:szCs w:val="20"/>
              </w:rPr>
              <w:t>37,500</w:t>
            </w:r>
          </w:p>
        </w:tc>
        <w:tc>
          <w:tcPr>
            <w:tcW w:w="1120" w:type="dxa"/>
            <w:tcBorders>
              <w:top w:val="single" w:sz="4" w:space="0" w:color="auto"/>
              <w:left w:val="single" w:sz="4" w:space="0" w:color="auto"/>
              <w:bottom w:val="single" w:sz="4" w:space="0" w:color="auto"/>
              <w:right w:val="single" w:sz="4" w:space="0" w:color="auto"/>
            </w:tcBorders>
            <w:shd w:val="clear" w:color="auto" w:fill="D9D9D9"/>
            <w:vAlign w:val="bottom"/>
          </w:tcPr>
          <w:p w:rsidR="001C1FEF" w:rsidRPr="002C5BB2" w:rsidRDefault="001C1FEF" w:rsidP="001C1FEF">
            <w:pPr>
              <w:jc w:val="center"/>
              <w:rPr>
                <w:rFonts w:cs="Arial"/>
                <w:b/>
                <w:bCs/>
                <w:sz w:val="20"/>
                <w:szCs w:val="20"/>
              </w:rPr>
            </w:pPr>
            <w:r w:rsidRPr="002C5BB2">
              <w:rPr>
                <w:rFonts w:cs="Arial"/>
                <w:b/>
                <w:bCs/>
                <w:sz w:val="20"/>
                <w:szCs w:val="20"/>
              </w:rPr>
              <w:t>22,500</w:t>
            </w:r>
          </w:p>
        </w:tc>
        <w:tc>
          <w:tcPr>
            <w:tcW w:w="1031" w:type="dxa"/>
            <w:tcBorders>
              <w:top w:val="single" w:sz="4" w:space="0" w:color="auto"/>
              <w:left w:val="single" w:sz="4" w:space="0" w:color="auto"/>
              <w:bottom w:val="single" w:sz="4" w:space="0" w:color="auto"/>
              <w:right w:val="single" w:sz="4" w:space="0" w:color="auto"/>
            </w:tcBorders>
            <w:shd w:val="clear" w:color="auto" w:fill="D9D9D9"/>
            <w:vAlign w:val="center"/>
          </w:tcPr>
          <w:p w:rsidR="001C1FEF" w:rsidRPr="002C5BB2" w:rsidRDefault="001C1FEF" w:rsidP="001C1FEF">
            <w:pPr>
              <w:jc w:val="center"/>
              <w:rPr>
                <w:rFonts w:cs="Arial"/>
                <w:b/>
                <w:bCs/>
                <w:sz w:val="20"/>
                <w:szCs w:val="20"/>
              </w:rPr>
            </w:pPr>
            <w:r w:rsidRPr="002C5BB2">
              <w:rPr>
                <w:rFonts w:cs="Arial"/>
                <w:b/>
                <w:bCs/>
                <w:sz w:val="20"/>
                <w:szCs w:val="20"/>
              </w:rPr>
              <w:t>0</w:t>
            </w:r>
          </w:p>
        </w:tc>
        <w:tc>
          <w:tcPr>
            <w:tcW w:w="1064" w:type="dxa"/>
            <w:tcBorders>
              <w:top w:val="single" w:sz="4" w:space="0" w:color="auto"/>
              <w:left w:val="single" w:sz="4" w:space="0" w:color="auto"/>
              <w:bottom w:val="single" w:sz="4" w:space="0" w:color="auto"/>
              <w:right w:val="single" w:sz="4" w:space="0" w:color="auto"/>
            </w:tcBorders>
            <w:shd w:val="clear" w:color="auto" w:fill="D9D9D9"/>
            <w:vAlign w:val="bottom"/>
          </w:tcPr>
          <w:p w:rsidR="001C1FEF" w:rsidRPr="002C5BB2" w:rsidRDefault="001C1FEF" w:rsidP="001C1FEF">
            <w:pPr>
              <w:rPr>
                <w:rFonts w:cs="Arial"/>
                <w:b/>
                <w:bCs/>
                <w:sz w:val="20"/>
                <w:szCs w:val="20"/>
              </w:rPr>
            </w:pPr>
            <w:r w:rsidRPr="002C5BB2">
              <w:rPr>
                <w:rFonts w:cs="Arial"/>
                <w:b/>
                <w:bCs/>
                <w:sz w:val="20"/>
                <w:szCs w:val="20"/>
              </w:rPr>
              <w:t>95,000</w:t>
            </w:r>
          </w:p>
        </w:tc>
      </w:tr>
      <w:tr w:rsidR="001C1FEF" w:rsidRPr="002C5BB2" w:rsidTr="00D06880">
        <w:trPr>
          <w:trHeight w:val="350"/>
          <w:jc w:val="center"/>
        </w:trPr>
        <w:tc>
          <w:tcPr>
            <w:tcW w:w="1644" w:type="dxa"/>
            <w:vMerge w:val="restart"/>
            <w:tcBorders>
              <w:top w:val="single" w:sz="4" w:space="0" w:color="auto"/>
              <w:left w:val="single" w:sz="4" w:space="0" w:color="auto"/>
              <w:right w:val="single" w:sz="4" w:space="0" w:color="auto"/>
            </w:tcBorders>
            <w:shd w:val="clear" w:color="auto" w:fill="auto"/>
            <w:noWrap/>
          </w:tcPr>
          <w:p w:rsidR="001C1FEF" w:rsidRPr="002C5BB2" w:rsidRDefault="001C1FEF" w:rsidP="001C1FEF">
            <w:pPr>
              <w:rPr>
                <w:rFonts w:cs="Arial"/>
                <w:sz w:val="20"/>
                <w:szCs w:val="20"/>
              </w:rPr>
            </w:pPr>
            <w:r w:rsidRPr="002C5BB2">
              <w:rPr>
                <w:rFonts w:cs="Arial"/>
                <w:bCs/>
                <w:sz w:val="20"/>
                <w:szCs w:val="20"/>
              </w:rPr>
              <w:t xml:space="preserve">3. </w:t>
            </w:r>
            <w:r w:rsidRPr="002C5BB2">
              <w:rPr>
                <w:rFonts w:cs="Arial"/>
                <w:sz w:val="20"/>
                <w:szCs w:val="20"/>
              </w:rPr>
              <w:t>Formation of Lead Farmers groups and strengthening capacity of Local Authorities (LAs) and Traditional Authorities (TAs)</w:t>
            </w:r>
          </w:p>
          <w:p w:rsidR="001C1FEF" w:rsidRPr="002C5BB2" w:rsidRDefault="001C1FEF" w:rsidP="001C1FEF">
            <w:pPr>
              <w:rPr>
                <w:rFonts w:cs="Arial"/>
                <w:bCs/>
                <w:sz w:val="20"/>
                <w:szCs w:val="20"/>
              </w:rPr>
            </w:pPr>
          </w:p>
        </w:tc>
        <w:tc>
          <w:tcPr>
            <w:tcW w:w="2568" w:type="dxa"/>
            <w:gridSpan w:val="3"/>
            <w:tcBorders>
              <w:top w:val="single" w:sz="4" w:space="0" w:color="auto"/>
              <w:left w:val="single" w:sz="4" w:space="0" w:color="auto"/>
              <w:bottom w:val="single" w:sz="4" w:space="0" w:color="auto"/>
              <w:right w:val="single" w:sz="4" w:space="0" w:color="auto"/>
            </w:tcBorders>
            <w:shd w:val="clear" w:color="auto" w:fill="auto"/>
            <w:noWrap/>
          </w:tcPr>
          <w:p w:rsidR="001C1FEF" w:rsidRPr="002C5BB2" w:rsidRDefault="000D32A2" w:rsidP="001C1FEF">
            <w:pPr>
              <w:rPr>
                <w:rFonts w:cs="Arial"/>
                <w:sz w:val="20"/>
                <w:szCs w:val="20"/>
              </w:rPr>
            </w:pPr>
            <w:r w:rsidRPr="002C5BB2">
              <w:rPr>
                <w:rFonts w:cs="Arial"/>
                <w:sz w:val="20"/>
                <w:szCs w:val="20"/>
              </w:rPr>
              <w:t>3.</w:t>
            </w:r>
            <w:r w:rsidR="001C1FEF" w:rsidRPr="002C5BB2">
              <w:rPr>
                <w:rFonts w:cs="Arial"/>
                <w:sz w:val="20"/>
                <w:szCs w:val="20"/>
              </w:rPr>
              <w:t>1. Establish relationship with LAs/TAs and recruit Lead Farmers</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t>30,000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t>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t>0</w:t>
            </w:r>
          </w:p>
        </w:tc>
        <w:tc>
          <w:tcPr>
            <w:tcW w:w="1031" w:type="dxa"/>
            <w:tcBorders>
              <w:top w:val="single" w:sz="4" w:space="0" w:color="auto"/>
              <w:left w:val="single" w:sz="4" w:space="0" w:color="auto"/>
              <w:bottom w:val="single" w:sz="4" w:space="0" w:color="auto"/>
              <w:right w:val="single" w:sz="4" w:space="0" w:color="auto"/>
            </w:tcBorders>
            <w:vAlign w:val="center"/>
          </w:tcPr>
          <w:p w:rsidR="001C1FEF" w:rsidRPr="002C5BB2"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t>30,000</w:t>
            </w:r>
          </w:p>
        </w:tc>
      </w:tr>
      <w:tr w:rsidR="001C1FEF" w:rsidRPr="002C5BB2" w:rsidTr="00D06880">
        <w:trPr>
          <w:trHeight w:val="944"/>
          <w:jc w:val="center"/>
        </w:trPr>
        <w:tc>
          <w:tcPr>
            <w:tcW w:w="1644" w:type="dxa"/>
            <w:vMerge/>
            <w:tcBorders>
              <w:left w:val="single" w:sz="4" w:space="0" w:color="auto"/>
              <w:right w:val="single" w:sz="4" w:space="0" w:color="auto"/>
            </w:tcBorders>
            <w:shd w:val="clear" w:color="auto" w:fill="auto"/>
          </w:tcPr>
          <w:p w:rsidR="001C1FEF" w:rsidRPr="002C5BB2" w:rsidRDefault="001C1FEF" w:rsidP="001C1FEF">
            <w:pPr>
              <w:rPr>
                <w:rFonts w:cs="Arial"/>
                <w:b/>
                <w:bCs/>
                <w:sz w:val="20"/>
                <w:szCs w:val="20"/>
              </w:rPr>
            </w:pPr>
          </w:p>
        </w:tc>
        <w:tc>
          <w:tcPr>
            <w:tcW w:w="2568" w:type="dxa"/>
            <w:gridSpan w:val="3"/>
            <w:tcBorders>
              <w:top w:val="nil"/>
              <w:left w:val="single" w:sz="4" w:space="0" w:color="auto"/>
              <w:right w:val="single" w:sz="4" w:space="0" w:color="auto"/>
            </w:tcBorders>
            <w:shd w:val="clear" w:color="auto" w:fill="auto"/>
            <w:noWrap/>
          </w:tcPr>
          <w:p w:rsidR="001C1FEF" w:rsidRPr="002C5BB2" w:rsidRDefault="000D32A2" w:rsidP="001C1FEF">
            <w:pPr>
              <w:rPr>
                <w:rFonts w:cs="Arial"/>
                <w:sz w:val="20"/>
                <w:szCs w:val="20"/>
              </w:rPr>
            </w:pPr>
            <w:r w:rsidRPr="002C5BB2">
              <w:rPr>
                <w:rFonts w:cs="Arial"/>
                <w:sz w:val="20"/>
                <w:szCs w:val="20"/>
              </w:rPr>
              <w:t>3.</w:t>
            </w:r>
            <w:r w:rsidR="001C1FEF" w:rsidRPr="002C5BB2">
              <w:rPr>
                <w:rFonts w:cs="Arial"/>
                <w:sz w:val="20"/>
                <w:szCs w:val="20"/>
              </w:rPr>
              <w:t>2. Train Las/TAs and Lead Farmers</w:t>
            </w:r>
          </w:p>
        </w:tc>
        <w:tc>
          <w:tcPr>
            <w:tcW w:w="1128" w:type="dxa"/>
            <w:tcBorders>
              <w:top w:val="single" w:sz="4" w:space="0" w:color="auto"/>
              <w:left w:val="nil"/>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t>15,000</w:t>
            </w:r>
          </w:p>
        </w:tc>
        <w:tc>
          <w:tcPr>
            <w:tcW w:w="1147" w:type="dxa"/>
            <w:tcBorders>
              <w:top w:val="single" w:sz="4" w:space="0" w:color="auto"/>
              <w:left w:val="single" w:sz="4" w:space="0" w:color="auto"/>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t>7,500</w:t>
            </w:r>
          </w:p>
        </w:tc>
        <w:tc>
          <w:tcPr>
            <w:tcW w:w="1120" w:type="dxa"/>
            <w:tcBorders>
              <w:top w:val="single" w:sz="4" w:space="0" w:color="auto"/>
              <w:left w:val="single" w:sz="4" w:space="0" w:color="auto"/>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t>7,500</w:t>
            </w:r>
          </w:p>
        </w:tc>
        <w:tc>
          <w:tcPr>
            <w:tcW w:w="1031" w:type="dxa"/>
            <w:tcBorders>
              <w:top w:val="single" w:sz="4" w:space="0" w:color="auto"/>
              <w:left w:val="single" w:sz="4" w:space="0" w:color="auto"/>
              <w:right w:val="single" w:sz="4" w:space="0" w:color="auto"/>
            </w:tcBorders>
            <w:vAlign w:val="center"/>
          </w:tcPr>
          <w:p w:rsidR="001C1FEF" w:rsidRPr="002C5BB2" w:rsidRDefault="001C1FEF" w:rsidP="001C1FEF">
            <w:pPr>
              <w:jc w:val="center"/>
              <w:rPr>
                <w:rFonts w:cs="Arial"/>
                <w:sz w:val="20"/>
                <w:szCs w:val="20"/>
              </w:rPr>
            </w:pPr>
          </w:p>
        </w:tc>
        <w:tc>
          <w:tcPr>
            <w:tcW w:w="1064" w:type="dxa"/>
            <w:tcBorders>
              <w:top w:val="single" w:sz="4" w:space="0" w:color="auto"/>
              <w:left w:val="single" w:sz="4" w:space="0" w:color="auto"/>
              <w:right w:val="single" w:sz="4" w:space="0" w:color="auto"/>
            </w:tcBorders>
            <w:shd w:val="clear" w:color="auto" w:fill="auto"/>
            <w:noWrap/>
            <w:vAlign w:val="center"/>
          </w:tcPr>
          <w:p w:rsidR="001C1FEF" w:rsidRPr="002C5BB2" w:rsidRDefault="001C1FEF" w:rsidP="001C1FEF">
            <w:pPr>
              <w:jc w:val="center"/>
              <w:rPr>
                <w:rFonts w:cs="Arial"/>
                <w:bCs/>
                <w:sz w:val="20"/>
                <w:szCs w:val="20"/>
              </w:rPr>
            </w:pPr>
            <w:r w:rsidRPr="002C5BB2">
              <w:rPr>
                <w:rFonts w:cs="Arial"/>
                <w:bCs/>
                <w:sz w:val="20"/>
                <w:szCs w:val="20"/>
              </w:rPr>
              <w:t>30,000</w:t>
            </w:r>
          </w:p>
        </w:tc>
      </w:tr>
      <w:tr w:rsidR="001C1FEF" w:rsidRPr="002C5BB2" w:rsidTr="008C26EE">
        <w:trPr>
          <w:trHeight w:val="269"/>
          <w:jc w:val="center"/>
        </w:trPr>
        <w:tc>
          <w:tcPr>
            <w:tcW w:w="1644" w:type="dxa"/>
            <w:vMerge/>
            <w:tcBorders>
              <w:left w:val="single" w:sz="4" w:space="0" w:color="auto"/>
              <w:bottom w:val="single" w:sz="4" w:space="0" w:color="auto"/>
              <w:right w:val="single" w:sz="4" w:space="0" w:color="auto"/>
            </w:tcBorders>
            <w:shd w:val="clear" w:color="auto" w:fill="auto"/>
            <w:vAlign w:val="center"/>
          </w:tcPr>
          <w:p w:rsidR="001C1FEF" w:rsidRPr="002C5BB2" w:rsidRDefault="001C1FEF" w:rsidP="001C1FEF">
            <w:pPr>
              <w:rPr>
                <w:rFonts w:cs="Arial"/>
                <w:b/>
                <w:bCs/>
                <w:sz w:val="20"/>
                <w:szCs w:val="20"/>
              </w:rPr>
            </w:pPr>
          </w:p>
        </w:tc>
        <w:tc>
          <w:tcPr>
            <w:tcW w:w="1339" w:type="dxa"/>
            <w:gridSpan w:val="2"/>
            <w:tcBorders>
              <w:top w:val="single" w:sz="4" w:space="0" w:color="auto"/>
              <w:left w:val="single" w:sz="4" w:space="0" w:color="auto"/>
              <w:bottom w:val="single" w:sz="4" w:space="0" w:color="auto"/>
              <w:right w:val="single" w:sz="4" w:space="0" w:color="auto"/>
            </w:tcBorders>
            <w:shd w:val="clear" w:color="auto" w:fill="E0E0E0"/>
            <w:noWrap/>
            <w:vAlign w:val="center"/>
          </w:tcPr>
          <w:p w:rsidR="001C1FEF" w:rsidRPr="002C5BB2" w:rsidRDefault="001C1FEF" w:rsidP="008C26EE">
            <w:pPr>
              <w:jc w:val="center"/>
              <w:rPr>
                <w:rFonts w:cs="Arial"/>
                <w:sz w:val="20"/>
                <w:szCs w:val="20"/>
              </w:rPr>
            </w:pPr>
          </w:p>
        </w:tc>
        <w:tc>
          <w:tcPr>
            <w:tcW w:w="1229" w:type="dxa"/>
            <w:tcBorders>
              <w:top w:val="single" w:sz="4" w:space="0" w:color="auto"/>
              <w:left w:val="nil"/>
              <w:bottom w:val="single" w:sz="4" w:space="0" w:color="auto"/>
              <w:right w:val="single" w:sz="4" w:space="0" w:color="auto"/>
            </w:tcBorders>
            <w:shd w:val="clear" w:color="auto" w:fill="E0E0E0"/>
            <w:noWrap/>
            <w:vAlign w:val="center"/>
          </w:tcPr>
          <w:p w:rsidR="001C1FEF" w:rsidRPr="002C5BB2" w:rsidRDefault="001C1FEF" w:rsidP="008C26EE">
            <w:pPr>
              <w:jc w:val="center"/>
              <w:rPr>
                <w:rFonts w:cs="Arial"/>
                <w:b/>
                <w:bCs/>
                <w:sz w:val="20"/>
                <w:szCs w:val="20"/>
              </w:rPr>
            </w:pPr>
            <w:r w:rsidRPr="002C5BB2">
              <w:rPr>
                <w:rFonts w:cs="Arial"/>
                <w:b/>
                <w:bCs/>
                <w:sz w:val="20"/>
                <w:szCs w:val="20"/>
              </w:rPr>
              <w:t>Sub-total</w:t>
            </w:r>
          </w:p>
        </w:tc>
        <w:tc>
          <w:tcPr>
            <w:tcW w:w="1128" w:type="dxa"/>
            <w:tcBorders>
              <w:top w:val="single" w:sz="4" w:space="0" w:color="auto"/>
              <w:left w:val="nil"/>
              <w:bottom w:val="single" w:sz="4" w:space="0" w:color="auto"/>
              <w:right w:val="single" w:sz="4" w:space="0" w:color="auto"/>
            </w:tcBorders>
            <w:shd w:val="clear" w:color="auto" w:fill="E0E0E0"/>
            <w:noWrap/>
            <w:vAlign w:val="center"/>
          </w:tcPr>
          <w:p w:rsidR="001C1FEF" w:rsidRPr="002C5BB2" w:rsidRDefault="001C1FEF" w:rsidP="008C26EE">
            <w:pPr>
              <w:jc w:val="center"/>
              <w:rPr>
                <w:rFonts w:cs="Arial"/>
                <w:b/>
                <w:bCs/>
                <w:sz w:val="20"/>
                <w:szCs w:val="20"/>
              </w:rPr>
            </w:pPr>
            <w:r w:rsidRPr="002C5BB2">
              <w:rPr>
                <w:rFonts w:cs="Arial"/>
                <w:b/>
                <w:bCs/>
                <w:sz w:val="20"/>
                <w:szCs w:val="20"/>
              </w:rPr>
              <w:t>45,000</w:t>
            </w:r>
          </w:p>
        </w:tc>
        <w:tc>
          <w:tcPr>
            <w:tcW w:w="1147"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1C1FEF" w:rsidRPr="002C5BB2" w:rsidRDefault="001C1FEF" w:rsidP="008C26EE">
            <w:pPr>
              <w:jc w:val="center"/>
              <w:rPr>
                <w:rFonts w:cs="Arial"/>
                <w:b/>
                <w:bCs/>
                <w:sz w:val="20"/>
                <w:szCs w:val="20"/>
              </w:rPr>
            </w:pPr>
            <w:r w:rsidRPr="002C5BB2">
              <w:rPr>
                <w:rFonts w:cs="Arial"/>
                <w:b/>
                <w:bCs/>
                <w:sz w:val="20"/>
                <w:szCs w:val="20"/>
              </w:rPr>
              <w:t>7,500</w:t>
            </w:r>
          </w:p>
        </w:tc>
        <w:tc>
          <w:tcPr>
            <w:tcW w:w="1120" w:type="dxa"/>
            <w:tcBorders>
              <w:top w:val="single" w:sz="4" w:space="0" w:color="auto"/>
              <w:left w:val="single" w:sz="4" w:space="0" w:color="auto"/>
              <w:bottom w:val="single" w:sz="4" w:space="0" w:color="auto"/>
              <w:right w:val="single" w:sz="4" w:space="0" w:color="auto"/>
            </w:tcBorders>
            <w:shd w:val="clear" w:color="auto" w:fill="E0E0E0"/>
            <w:vAlign w:val="center"/>
          </w:tcPr>
          <w:p w:rsidR="001C1FEF" w:rsidRPr="002C5BB2" w:rsidRDefault="001C1FEF" w:rsidP="008C26EE">
            <w:pPr>
              <w:jc w:val="center"/>
              <w:rPr>
                <w:rFonts w:cs="Arial"/>
                <w:b/>
                <w:bCs/>
                <w:sz w:val="20"/>
                <w:szCs w:val="20"/>
              </w:rPr>
            </w:pPr>
            <w:r w:rsidRPr="002C5BB2">
              <w:rPr>
                <w:rFonts w:cs="Arial"/>
                <w:b/>
                <w:bCs/>
                <w:sz w:val="20"/>
                <w:szCs w:val="20"/>
              </w:rPr>
              <w:t>7,500</w:t>
            </w:r>
          </w:p>
        </w:tc>
        <w:tc>
          <w:tcPr>
            <w:tcW w:w="1031"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1C1FEF" w:rsidRPr="002C5BB2" w:rsidRDefault="001C1FEF" w:rsidP="008C26EE">
            <w:pPr>
              <w:jc w:val="center"/>
              <w:rPr>
                <w:rFonts w:cs="Arial"/>
                <w:b/>
                <w:bCs/>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1C1FEF" w:rsidRPr="002C5BB2" w:rsidRDefault="001C1FEF" w:rsidP="008C26EE">
            <w:pPr>
              <w:jc w:val="center"/>
              <w:rPr>
                <w:rFonts w:cs="Arial"/>
                <w:b/>
                <w:bCs/>
                <w:sz w:val="20"/>
                <w:szCs w:val="20"/>
              </w:rPr>
            </w:pPr>
            <w:r w:rsidRPr="002C5BB2">
              <w:rPr>
                <w:rFonts w:cs="Arial"/>
                <w:b/>
                <w:bCs/>
                <w:sz w:val="20"/>
                <w:szCs w:val="20"/>
              </w:rPr>
              <w:t>60,000</w:t>
            </w:r>
          </w:p>
        </w:tc>
      </w:tr>
      <w:tr w:rsidR="001C1FEF" w:rsidRPr="002C5BB2" w:rsidTr="00D06880">
        <w:trPr>
          <w:trHeight w:val="257"/>
          <w:jc w:val="center"/>
        </w:trPr>
        <w:tc>
          <w:tcPr>
            <w:tcW w:w="1644" w:type="dxa"/>
            <w:vMerge w:val="restart"/>
            <w:tcBorders>
              <w:top w:val="single" w:sz="4" w:space="0" w:color="auto"/>
              <w:left w:val="single" w:sz="4" w:space="0" w:color="auto"/>
              <w:bottom w:val="single" w:sz="4" w:space="0" w:color="auto"/>
              <w:right w:val="single" w:sz="4" w:space="0" w:color="auto"/>
            </w:tcBorders>
            <w:shd w:val="clear" w:color="auto" w:fill="auto"/>
            <w:noWrap/>
          </w:tcPr>
          <w:p w:rsidR="001C1FEF" w:rsidRPr="002C5BB2" w:rsidRDefault="001C1FEF" w:rsidP="001C1FEF">
            <w:pPr>
              <w:rPr>
                <w:rFonts w:cs="Arial"/>
                <w:bCs/>
                <w:sz w:val="20"/>
                <w:szCs w:val="20"/>
              </w:rPr>
            </w:pPr>
            <w:r w:rsidRPr="002C5BB2">
              <w:rPr>
                <w:rFonts w:cs="Arial"/>
                <w:sz w:val="20"/>
                <w:szCs w:val="20"/>
              </w:rPr>
              <w:t>4. Develop management plan based on best practices, including M&amp;E framework</w:t>
            </w:r>
          </w:p>
        </w:tc>
        <w:tc>
          <w:tcPr>
            <w:tcW w:w="2568" w:type="dxa"/>
            <w:gridSpan w:val="3"/>
            <w:tcBorders>
              <w:top w:val="single" w:sz="4" w:space="0" w:color="auto"/>
              <w:left w:val="single" w:sz="4" w:space="0" w:color="auto"/>
              <w:bottom w:val="single" w:sz="4" w:space="0" w:color="auto"/>
              <w:right w:val="single" w:sz="4" w:space="0" w:color="auto"/>
            </w:tcBorders>
            <w:shd w:val="clear" w:color="auto" w:fill="auto"/>
            <w:noWrap/>
          </w:tcPr>
          <w:p w:rsidR="001C1FEF" w:rsidRPr="002C5BB2" w:rsidRDefault="000D32A2" w:rsidP="001C1FEF">
            <w:pPr>
              <w:rPr>
                <w:rFonts w:cs="Arial"/>
                <w:sz w:val="20"/>
                <w:szCs w:val="20"/>
              </w:rPr>
            </w:pPr>
            <w:r w:rsidRPr="002C5BB2">
              <w:rPr>
                <w:rFonts w:cs="Arial"/>
                <w:sz w:val="20"/>
                <w:szCs w:val="20"/>
              </w:rPr>
              <w:t>4.</w:t>
            </w:r>
            <w:r w:rsidR="001C1FEF" w:rsidRPr="002C5BB2">
              <w:rPr>
                <w:rFonts w:cs="Arial"/>
                <w:sz w:val="20"/>
                <w:szCs w:val="20"/>
              </w:rPr>
              <w:t>1. Promote conservation agriculture as an adaptive measure for climate change</w:t>
            </w:r>
          </w:p>
          <w:p w:rsidR="001C1FEF" w:rsidRPr="002C5BB2" w:rsidRDefault="001C1FEF" w:rsidP="001C1FEF">
            <w:pPr>
              <w:rPr>
                <w:rFonts w:cs="Arial"/>
                <w:sz w:val="20"/>
                <w:szCs w:val="20"/>
                <w:lang w:eastAsia="es-MX"/>
              </w:rPr>
            </w:pP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t>15,000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t>35,000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t>25,000</w:t>
            </w:r>
          </w:p>
        </w:tc>
        <w:tc>
          <w:tcPr>
            <w:tcW w:w="1031" w:type="dxa"/>
            <w:tcBorders>
              <w:top w:val="single" w:sz="4" w:space="0" w:color="auto"/>
              <w:left w:val="single" w:sz="4" w:space="0" w:color="auto"/>
              <w:bottom w:val="single" w:sz="4" w:space="0" w:color="auto"/>
              <w:right w:val="single" w:sz="4" w:space="0" w:color="auto"/>
            </w:tcBorders>
            <w:vAlign w:val="center"/>
          </w:tcPr>
          <w:p w:rsidR="001C1FEF" w:rsidRPr="002C5BB2"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t>75,000</w:t>
            </w:r>
          </w:p>
        </w:tc>
      </w:tr>
      <w:tr w:rsidR="001C1FEF" w:rsidRPr="002C5BB2" w:rsidTr="00D06880">
        <w:trPr>
          <w:trHeight w:val="257"/>
          <w:jc w:val="center"/>
        </w:trPr>
        <w:tc>
          <w:tcPr>
            <w:tcW w:w="1644" w:type="dxa"/>
            <w:vMerge/>
            <w:tcBorders>
              <w:left w:val="single" w:sz="4" w:space="0" w:color="auto"/>
              <w:bottom w:val="single" w:sz="4" w:space="0" w:color="auto"/>
              <w:right w:val="single" w:sz="4" w:space="0" w:color="auto"/>
            </w:tcBorders>
            <w:shd w:val="clear" w:color="auto" w:fill="auto"/>
          </w:tcPr>
          <w:p w:rsidR="001C1FEF" w:rsidRPr="002C5BB2" w:rsidRDefault="001C1FEF" w:rsidP="001C1FEF">
            <w:pPr>
              <w:rPr>
                <w:rFonts w:cs="Arial"/>
                <w:b/>
                <w:bCs/>
                <w:sz w:val="20"/>
                <w:szCs w:val="20"/>
              </w:rPr>
            </w:pPr>
          </w:p>
        </w:tc>
        <w:tc>
          <w:tcPr>
            <w:tcW w:w="2568" w:type="dxa"/>
            <w:gridSpan w:val="3"/>
            <w:tcBorders>
              <w:top w:val="single" w:sz="4" w:space="0" w:color="auto"/>
              <w:left w:val="single" w:sz="4" w:space="0" w:color="auto"/>
              <w:bottom w:val="single" w:sz="4" w:space="0" w:color="auto"/>
              <w:right w:val="single" w:sz="4" w:space="0" w:color="auto"/>
            </w:tcBorders>
            <w:shd w:val="clear" w:color="auto" w:fill="auto"/>
            <w:noWrap/>
          </w:tcPr>
          <w:p w:rsidR="001C1FEF" w:rsidRPr="002C5BB2" w:rsidRDefault="000D32A2" w:rsidP="001C1FEF">
            <w:pPr>
              <w:rPr>
                <w:rFonts w:cs="Arial"/>
                <w:b/>
                <w:sz w:val="20"/>
                <w:szCs w:val="20"/>
              </w:rPr>
            </w:pPr>
            <w:r w:rsidRPr="002C5BB2">
              <w:rPr>
                <w:rFonts w:cs="Arial"/>
                <w:sz w:val="20"/>
                <w:szCs w:val="20"/>
              </w:rPr>
              <w:t>4.</w:t>
            </w:r>
            <w:r w:rsidR="001C1FEF" w:rsidRPr="002C5BB2">
              <w:rPr>
                <w:rFonts w:cs="Arial"/>
                <w:sz w:val="20"/>
                <w:szCs w:val="20"/>
              </w:rPr>
              <w:t>2.</w:t>
            </w:r>
            <w:r w:rsidR="001C1FEF" w:rsidRPr="002C5BB2">
              <w:rPr>
                <w:rFonts w:cs="Arial"/>
                <w:sz w:val="20"/>
                <w:szCs w:val="20"/>
                <w:lang w:eastAsia="es-MX"/>
              </w:rPr>
              <w:t xml:space="preserve"> </w:t>
            </w:r>
            <w:r w:rsidR="001C1FEF" w:rsidRPr="002C5BB2">
              <w:rPr>
                <w:rFonts w:cs="Arial"/>
                <w:sz w:val="20"/>
                <w:szCs w:val="20"/>
              </w:rPr>
              <w:t>Develop and implement alternative income sources</w:t>
            </w:r>
            <w:r w:rsidR="001C1FEF" w:rsidRPr="002C5BB2">
              <w:rPr>
                <w:rFonts w:cs="Arial"/>
                <w:b/>
                <w:sz w:val="20"/>
                <w:szCs w:val="20"/>
              </w:rPr>
              <w:t xml:space="preserve"> </w:t>
            </w:r>
          </w:p>
          <w:p w:rsidR="001C1FEF" w:rsidRPr="002C5BB2" w:rsidRDefault="001C1FEF" w:rsidP="001C1FEF">
            <w:pPr>
              <w:rPr>
                <w:rFonts w:cs="Arial"/>
                <w:sz w:val="20"/>
                <w:szCs w:val="20"/>
                <w:lang w:eastAsia="es-MX"/>
              </w:rPr>
            </w:pP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lastRenderedPageBreak/>
              <w:t>15,000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t>25,000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t>25,000</w:t>
            </w:r>
          </w:p>
        </w:tc>
        <w:tc>
          <w:tcPr>
            <w:tcW w:w="1031" w:type="dxa"/>
            <w:tcBorders>
              <w:top w:val="single" w:sz="4" w:space="0" w:color="auto"/>
              <w:left w:val="single" w:sz="4" w:space="0" w:color="auto"/>
              <w:bottom w:val="single" w:sz="4" w:space="0" w:color="auto"/>
              <w:right w:val="single" w:sz="4" w:space="0" w:color="auto"/>
            </w:tcBorders>
            <w:vAlign w:val="center"/>
          </w:tcPr>
          <w:p w:rsidR="001C1FEF" w:rsidRPr="002C5BB2"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bCs/>
                <w:sz w:val="20"/>
                <w:szCs w:val="20"/>
              </w:rPr>
            </w:pPr>
            <w:r w:rsidRPr="002C5BB2">
              <w:rPr>
                <w:rFonts w:cs="Arial"/>
                <w:bCs/>
                <w:sz w:val="20"/>
                <w:szCs w:val="20"/>
              </w:rPr>
              <w:t>65,000</w:t>
            </w:r>
          </w:p>
        </w:tc>
      </w:tr>
      <w:tr w:rsidR="001C1FEF" w:rsidRPr="002C5BB2" w:rsidTr="00D06880">
        <w:trPr>
          <w:trHeight w:val="257"/>
          <w:jc w:val="center"/>
        </w:trPr>
        <w:tc>
          <w:tcPr>
            <w:tcW w:w="1644" w:type="dxa"/>
            <w:vMerge/>
            <w:tcBorders>
              <w:left w:val="single" w:sz="4" w:space="0" w:color="auto"/>
              <w:bottom w:val="single" w:sz="4" w:space="0" w:color="auto"/>
              <w:right w:val="single" w:sz="4" w:space="0" w:color="auto"/>
            </w:tcBorders>
            <w:shd w:val="clear" w:color="auto" w:fill="auto"/>
          </w:tcPr>
          <w:p w:rsidR="001C1FEF" w:rsidRPr="002C5BB2" w:rsidRDefault="001C1FEF" w:rsidP="001C1FEF">
            <w:pPr>
              <w:rPr>
                <w:rFonts w:cs="Arial"/>
                <w:b/>
                <w:bCs/>
                <w:sz w:val="20"/>
                <w:szCs w:val="20"/>
              </w:rPr>
            </w:pPr>
          </w:p>
        </w:tc>
        <w:tc>
          <w:tcPr>
            <w:tcW w:w="2568" w:type="dxa"/>
            <w:gridSpan w:val="3"/>
            <w:tcBorders>
              <w:top w:val="single" w:sz="4" w:space="0" w:color="auto"/>
              <w:left w:val="single" w:sz="4" w:space="0" w:color="auto"/>
              <w:bottom w:val="single" w:sz="4" w:space="0" w:color="auto"/>
              <w:right w:val="single" w:sz="4" w:space="0" w:color="auto"/>
            </w:tcBorders>
            <w:shd w:val="clear" w:color="auto" w:fill="auto"/>
            <w:noWrap/>
          </w:tcPr>
          <w:p w:rsidR="001C1FEF" w:rsidRPr="002C5BB2" w:rsidRDefault="000D32A2" w:rsidP="001C1FEF">
            <w:pPr>
              <w:rPr>
                <w:rFonts w:cs="Arial"/>
                <w:sz w:val="20"/>
                <w:szCs w:val="20"/>
              </w:rPr>
            </w:pPr>
            <w:r w:rsidRPr="002C5BB2">
              <w:rPr>
                <w:rFonts w:cs="Arial"/>
                <w:sz w:val="20"/>
                <w:szCs w:val="20"/>
              </w:rPr>
              <w:t>4.</w:t>
            </w:r>
            <w:r w:rsidR="001C1FEF" w:rsidRPr="002C5BB2">
              <w:rPr>
                <w:rFonts w:cs="Arial"/>
                <w:sz w:val="20"/>
                <w:szCs w:val="20"/>
              </w:rPr>
              <w:t>3. Design a M&amp;E framework</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t>5,000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t>1,500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sz w:val="20"/>
                <w:szCs w:val="20"/>
              </w:rPr>
            </w:pPr>
            <w:r w:rsidRPr="002C5BB2">
              <w:rPr>
                <w:rFonts w:cs="Arial"/>
                <w:sz w:val="20"/>
                <w:szCs w:val="20"/>
              </w:rPr>
              <w:t>1,500</w:t>
            </w:r>
          </w:p>
        </w:tc>
        <w:tc>
          <w:tcPr>
            <w:tcW w:w="1031" w:type="dxa"/>
            <w:tcBorders>
              <w:top w:val="single" w:sz="4" w:space="0" w:color="auto"/>
              <w:left w:val="single" w:sz="4" w:space="0" w:color="auto"/>
              <w:bottom w:val="single" w:sz="4" w:space="0" w:color="auto"/>
              <w:right w:val="single" w:sz="4" w:space="0" w:color="auto"/>
            </w:tcBorders>
            <w:vAlign w:val="center"/>
          </w:tcPr>
          <w:p w:rsidR="001C1FEF" w:rsidRPr="002C5BB2"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bCs/>
                <w:sz w:val="20"/>
                <w:szCs w:val="20"/>
              </w:rPr>
            </w:pPr>
            <w:r w:rsidRPr="002C5BB2">
              <w:rPr>
                <w:rFonts w:cs="Arial"/>
                <w:bCs/>
                <w:sz w:val="20"/>
                <w:szCs w:val="20"/>
              </w:rPr>
              <w:t>8,000</w:t>
            </w:r>
          </w:p>
        </w:tc>
      </w:tr>
      <w:tr w:rsidR="001C1FEF" w:rsidRPr="002C5BB2" w:rsidTr="00D06880">
        <w:trPr>
          <w:trHeight w:val="257"/>
          <w:jc w:val="center"/>
        </w:trPr>
        <w:tc>
          <w:tcPr>
            <w:tcW w:w="1644" w:type="dxa"/>
            <w:vMerge/>
            <w:tcBorders>
              <w:left w:val="single" w:sz="4" w:space="0" w:color="auto"/>
              <w:bottom w:val="single" w:sz="4" w:space="0" w:color="auto"/>
              <w:right w:val="single" w:sz="4" w:space="0" w:color="auto"/>
            </w:tcBorders>
            <w:shd w:val="clear" w:color="auto" w:fill="auto"/>
            <w:vAlign w:val="center"/>
          </w:tcPr>
          <w:p w:rsidR="001C1FEF" w:rsidRPr="002C5BB2" w:rsidRDefault="001C1FEF" w:rsidP="001C1FEF">
            <w:pPr>
              <w:rPr>
                <w:rFonts w:cs="Arial"/>
                <w:b/>
                <w:bCs/>
                <w:sz w:val="20"/>
                <w:szCs w:val="20"/>
              </w:rPr>
            </w:pPr>
          </w:p>
        </w:tc>
        <w:tc>
          <w:tcPr>
            <w:tcW w:w="1339"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1C1FEF" w:rsidRPr="002C5BB2" w:rsidRDefault="001C1FEF" w:rsidP="001C1FEF">
            <w:pPr>
              <w:rPr>
                <w:rFonts w:cs="Arial"/>
                <w:sz w:val="20"/>
                <w:szCs w:val="20"/>
              </w:rPr>
            </w:pPr>
          </w:p>
        </w:tc>
        <w:tc>
          <w:tcPr>
            <w:tcW w:w="1229" w:type="dxa"/>
            <w:tcBorders>
              <w:top w:val="single" w:sz="4" w:space="0" w:color="auto"/>
              <w:left w:val="nil"/>
              <w:bottom w:val="single" w:sz="4" w:space="0" w:color="auto"/>
              <w:right w:val="single" w:sz="4" w:space="0" w:color="auto"/>
            </w:tcBorders>
            <w:shd w:val="clear" w:color="auto" w:fill="D9D9D9"/>
            <w:noWrap/>
            <w:vAlign w:val="bottom"/>
          </w:tcPr>
          <w:p w:rsidR="001C1FEF" w:rsidRPr="002C5BB2" w:rsidRDefault="001C1FEF" w:rsidP="001C1FEF">
            <w:pPr>
              <w:rPr>
                <w:rFonts w:cs="Arial"/>
                <w:b/>
                <w:bCs/>
                <w:sz w:val="20"/>
                <w:szCs w:val="20"/>
              </w:rPr>
            </w:pPr>
            <w:r w:rsidRPr="002C5BB2">
              <w:rPr>
                <w:rFonts w:cs="Arial"/>
                <w:b/>
                <w:bCs/>
                <w:sz w:val="20"/>
                <w:szCs w:val="20"/>
              </w:rPr>
              <w:t>Sub-total</w:t>
            </w:r>
          </w:p>
        </w:tc>
        <w:tc>
          <w:tcPr>
            <w:tcW w:w="1128" w:type="dxa"/>
            <w:tcBorders>
              <w:top w:val="single" w:sz="4" w:space="0" w:color="auto"/>
              <w:left w:val="nil"/>
              <w:bottom w:val="single" w:sz="4" w:space="0" w:color="auto"/>
              <w:right w:val="single" w:sz="4" w:space="0" w:color="auto"/>
            </w:tcBorders>
            <w:shd w:val="clear" w:color="auto" w:fill="E0E0E0"/>
            <w:noWrap/>
            <w:vAlign w:val="center"/>
          </w:tcPr>
          <w:p w:rsidR="001C1FEF" w:rsidRPr="002C5BB2" w:rsidRDefault="001C1FEF" w:rsidP="001C1FEF">
            <w:pPr>
              <w:jc w:val="center"/>
              <w:rPr>
                <w:rFonts w:cs="Arial"/>
                <w:b/>
                <w:bCs/>
                <w:sz w:val="20"/>
                <w:szCs w:val="20"/>
              </w:rPr>
            </w:pPr>
            <w:r w:rsidRPr="002C5BB2">
              <w:rPr>
                <w:rFonts w:cs="Arial"/>
                <w:b/>
                <w:bCs/>
                <w:sz w:val="20"/>
                <w:szCs w:val="20"/>
              </w:rPr>
              <w:t>35,000</w:t>
            </w:r>
          </w:p>
        </w:tc>
        <w:tc>
          <w:tcPr>
            <w:tcW w:w="1147"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1C1FEF" w:rsidRPr="002C5BB2" w:rsidRDefault="001C1FEF" w:rsidP="001C1FEF">
            <w:pPr>
              <w:jc w:val="center"/>
              <w:rPr>
                <w:rFonts w:cs="Arial"/>
                <w:b/>
                <w:bCs/>
                <w:sz w:val="20"/>
                <w:szCs w:val="20"/>
              </w:rPr>
            </w:pPr>
            <w:r w:rsidRPr="002C5BB2">
              <w:rPr>
                <w:rFonts w:cs="Arial"/>
                <w:b/>
                <w:bCs/>
                <w:sz w:val="20"/>
                <w:szCs w:val="20"/>
              </w:rPr>
              <w:t>61,500</w:t>
            </w:r>
          </w:p>
        </w:tc>
        <w:tc>
          <w:tcPr>
            <w:tcW w:w="1120" w:type="dxa"/>
            <w:tcBorders>
              <w:top w:val="single" w:sz="4" w:space="0" w:color="auto"/>
              <w:left w:val="single" w:sz="4" w:space="0" w:color="auto"/>
              <w:bottom w:val="single" w:sz="4" w:space="0" w:color="auto"/>
              <w:right w:val="single" w:sz="4" w:space="0" w:color="auto"/>
            </w:tcBorders>
            <w:shd w:val="clear" w:color="auto" w:fill="E0E0E0"/>
            <w:vAlign w:val="center"/>
          </w:tcPr>
          <w:p w:rsidR="001C1FEF" w:rsidRPr="002C5BB2" w:rsidRDefault="001C1FEF" w:rsidP="001C1FEF">
            <w:pPr>
              <w:jc w:val="center"/>
              <w:rPr>
                <w:rFonts w:cs="Arial"/>
                <w:b/>
                <w:bCs/>
                <w:sz w:val="20"/>
                <w:szCs w:val="20"/>
              </w:rPr>
            </w:pPr>
            <w:r w:rsidRPr="002C5BB2">
              <w:rPr>
                <w:rFonts w:cs="Arial"/>
                <w:b/>
                <w:bCs/>
                <w:sz w:val="20"/>
                <w:szCs w:val="20"/>
              </w:rPr>
              <w:t>51,500</w:t>
            </w:r>
          </w:p>
        </w:tc>
        <w:tc>
          <w:tcPr>
            <w:tcW w:w="1031"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1C1FEF" w:rsidRPr="002C5BB2" w:rsidRDefault="001C1FEF" w:rsidP="001C1FEF">
            <w:pPr>
              <w:jc w:val="center"/>
              <w:rPr>
                <w:rFonts w:cs="Arial"/>
                <w:b/>
                <w:bCs/>
                <w:sz w:val="20"/>
                <w:szCs w:val="20"/>
              </w:rPr>
            </w:pPr>
            <w:r w:rsidRPr="002C5BB2">
              <w:rPr>
                <w:rFonts w:cs="Arial"/>
                <w:b/>
                <w:bCs/>
                <w:sz w:val="20"/>
                <w:szCs w:val="20"/>
              </w:rPr>
              <w:t>0</w:t>
            </w:r>
          </w:p>
        </w:tc>
        <w:tc>
          <w:tcPr>
            <w:tcW w:w="1064"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1C1FEF" w:rsidRPr="002C5BB2" w:rsidRDefault="001C1FEF" w:rsidP="001C1FEF">
            <w:pPr>
              <w:jc w:val="center"/>
              <w:rPr>
                <w:rFonts w:cs="Arial"/>
                <w:b/>
                <w:bCs/>
                <w:sz w:val="20"/>
                <w:szCs w:val="20"/>
              </w:rPr>
            </w:pPr>
            <w:r w:rsidRPr="002C5BB2">
              <w:rPr>
                <w:rFonts w:cs="Arial"/>
                <w:b/>
                <w:bCs/>
                <w:sz w:val="20"/>
                <w:szCs w:val="20"/>
              </w:rPr>
              <w:t>148,000</w:t>
            </w:r>
          </w:p>
        </w:tc>
      </w:tr>
      <w:tr w:rsidR="001C1FEF" w:rsidRPr="002C5BB2" w:rsidTr="00D06880">
        <w:trPr>
          <w:trHeight w:val="56"/>
          <w:jc w:val="center"/>
        </w:trPr>
        <w:tc>
          <w:tcPr>
            <w:tcW w:w="1644" w:type="dxa"/>
            <w:vMerge w:val="restart"/>
            <w:tcBorders>
              <w:top w:val="single" w:sz="4" w:space="0" w:color="auto"/>
              <w:left w:val="single" w:sz="4" w:space="0" w:color="auto"/>
              <w:right w:val="single" w:sz="4" w:space="0" w:color="auto"/>
            </w:tcBorders>
            <w:shd w:val="clear" w:color="auto" w:fill="auto"/>
            <w:noWrap/>
            <w:vAlign w:val="bottom"/>
          </w:tcPr>
          <w:p w:rsidR="001C1FEF" w:rsidRPr="002C5BB2" w:rsidRDefault="001C1FEF" w:rsidP="001C1FEF">
            <w:pPr>
              <w:rPr>
                <w:rFonts w:cs="Arial"/>
                <w:sz w:val="20"/>
                <w:szCs w:val="20"/>
              </w:rPr>
            </w:pPr>
            <w:r w:rsidRPr="002C5BB2">
              <w:rPr>
                <w:rFonts w:cs="Arial"/>
                <w:sz w:val="20"/>
                <w:szCs w:val="20"/>
              </w:rPr>
              <w:t>5. Adaptive Management and Learning</w:t>
            </w:r>
          </w:p>
        </w:tc>
        <w:tc>
          <w:tcPr>
            <w:tcW w:w="2568" w:type="dxa"/>
            <w:gridSpan w:val="3"/>
            <w:tcBorders>
              <w:top w:val="single" w:sz="4" w:space="0" w:color="auto"/>
              <w:left w:val="nil"/>
              <w:bottom w:val="single" w:sz="4" w:space="0" w:color="auto"/>
              <w:right w:val="single" w:sz="4" w:space="0" w:color="auto"/>
            </w:tcBorders>
            <w:shd w:val="clear" w:color="auto" w:fill="auto"/>
            <w:noWrap/>
            <w:vAlign w:val="bottom"/>
          </w:tcPr>
          <w:p w:rsidR="001C1FEF" w:rsidRPr="002C5BB2" w:rsidRDefault="000D32A2" w:rsidP="001C1FEF">
            <w:pPr>
              <w:rPr>
                <w:rFonts w:cs="Arial"/>
                <w:b/>
                <w:bCs/>
                <w:sz w:val="20"/>
                <w:szCs w:val="20"/>
              </w:rPr>
            </w:pPr>
            <w:r w:rsidRPr="002C5BB2">
              <w:rPr>
                <w:rFonts w:cs="Arial"/>
                <w:sz w:val="20"/>
                <w:szCs w:val="20"/>
              </w:rPr>
              <w:t>5.</w:t>
            </w:r>
            <w:r w:rsidR="001C1FEF" w:rsidRPr="002C5BB2">
              <w:rPr>
                <w:rFonts w:cs="Arial"/>
                <w:sz w:val="20"/>
                <w:szCs w:val="20"/>
              </w:rPr>
              <w:t xml:space="preserve">1. </w:t>
            </w:r>
            <w:r w:rsidR="001C1FEF" w:rsidRPr="002C5BB2">
              <w:rPr>
                <w:rFonts w:cs="Arial"/>
                <w:sz w:val="20"/>
                <w:szCs w:val="20"/>
                <w:lang w:eastAsia="es-MX"/>
              </w:rPr>
              <w:t>Adaptive Management and Learning (part of M&amp;E)</w:t>
            </w:r>
          </w:p>
        </w:tc>
        <w:tc>
          <w:tcPr>
            <w:tcW w:w="1128" w:type="dxa"/>
            <w:tcBorders>
              <w:top w:val="single" w:sz="4" w:space="0" w:color="auto"/>
              <w:left w:val="nil"/>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bCs/>
                <w:sz w:val="20"/>
                <w:szCs w:val="20"/>
              </w:rPr>
            </w:pPr>
            <w:r w:rsidRPr="002C5BB2">
              <w:rPr>
                <w:rFonts w:cs="Arial"/>
                <w:bCs/>
                <w:sz w:val="20"/>
                <w:szCs w:val="20"/>
              </w:rPr>
              <w:t>1,500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bCs/>
                <w:sz w:val="20"/>
                <w:szCs w:val="20"/>
              </w:rPr>
            </w:pPr>
            <w:r w:rsidRPr="002C5BB2">
              <w:rPr>
                <w:rFonts w:cs="Arial"/>
                <w:bCs/>
                <w:sz w:val="20"/>
                <w:szCs w:val="20"/>
              </w:rPr>
              <w:t>10,000</w:t>
            </w:r>
          </w:p>
        </w:tc>
        <w:tc>
          <w:tcPr>
            <w:tcW w:w="1120" w:type="dxa"/>
            <w:tcBorders>
              <w:top w:val="single" w:sz="4" w:space="0" w:color="auto"/>
              <w:left w:val="single" w:sz="4" w:space="0" w:color="auto"/>
              <w:bottom w:val="single" w:sz="4" w:space="0" w:color="auto"/>
              <w:right w:val="single" w:sz="4" w:space="0" w:color="auto"/>
            </w:tcBorders>
            <w:vAlign w:val="center"/>
          </w:tcPr>
          <w:p w:rsidR="001C1FEF" w:rsidRPr="002C5BB2" w:rsidRDefault="001C1FEF" w:rsidP="001C1FEF">
            <w:pPr>
              <w:rPr>
                <w:rFonts w:cs="Arial"/>
                <w:bCs/>
                <w:sz w:val="20"/>
                <w:szCs w:val="20"/>
              </w:rPr>
            </w:pPr>
            <w:r w:rsidRPr="002C5BB2">
              <w:rPr>
                <w:rFonts w:cs="Arial"/>
                <w:bCs/>
                <w:sz w:val="20"/>
                <w:szCs w:val="20"/>
              </w:rPr>
              <w:t>10,000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bCs/>
                <w:sz w:val="20"/>
                <w:szCs w:val="20"/>
              </w:rPr>
            </w:pPr>
            <w:r w:rsidRPr="002C5BB2">
              <w:rPr>
                <w:rFonts w:cs="Arial"/>
                <w:bCs/>
                <w:sz w:val="20"/>
                <w:szCs w:val="20"/>
              </w:rPr>
              <w:t>0</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rPr>
                <w:rFonts w:cs="Arial"/>
                <w:bCs/>
                <w:sz w:val="20"/>
                <w:szCs w:val="20"/>
              </w:rPr>
            </w:pPr>
            <w:r w:rsidRPr="002C5BB2">
              <w:rPr>
                <w:rFonts w:cs="Arial"/>
                <w:bCs/>
                <w:sz w:val="20"/>
                <w:szCs w:val="20"/>
              </w:rPr>
              <w:t>21,500</w:t>
            </w:r>
          </w:p>
        </w:tc>
      </w:tr>
      <w:tr w:rsidR="001C1FEF" w:rsidRPr="002C5BB2" w:rsidTr="00D06880">
        <w:trPr>
          <w:trHeight w:val="56"/>
          <w:jc w:val="center"/>
        </w:trPr>
        <w:tc>
          <w:tcPr>
            <w:tcW w:w="1644" w:type="dxa"/>
            <w:vMerge/>
            <w:tcBorders>
              <w:left w:val="single" w:sz="4" w:space="0" w:color="auto"/>
              <w:right w:val="single" w:sz="4" w:space="0" w:color="auto"/>
            </w:tcBorders>
            <w:shd w:val="clear" w:color="auto" w:fill="auto"/>
            <w:noWrap/>
            <w:vAlign w:val="bottom"/>
          </w:tcPr>
          <w:p w:rsidR="001C1FEF" w:rsidRPr="002C5BB2" w:rsidRDefault="001C1FEF" w:rsidP="001C1FEF">
            <w:pPr>
              <w:rPr>
                <w:rFonts w:cs="Arial"/>
                <w:sz w:val="20"/>
                <w:szCs w:val="20"/>
              </w:rPr>
            </w:pPr>
          </w:p>
        </w:tc>
        <w:tc>
          <w:tcPr>
            <w:tcW w:w="2568" w:type="dxa"/>
            <w:gridSpan w:val="3"/>
            <w:tcBorders>
              <w:top w:val="single" w:sz="4" w:space="0" w:color="auto"/>
              <w:left w:val="nil"/>
              <w:bottom w:val="single" w:sz="4" w:space="0" w:color="auto"/>
              <w:right w:val="single" w:sz="4" w:space="0" w:color="auto"/>
            </w:tcBorders>
            <w:shd w:val="clear" w:color="auto" w:fill="auto"/>
            <w:noWrap/>
            <w:vAlign w:val="bottom"/>
          </w:tcPr>
          <w:p w:rsidR="001C1FEF" w:rsidRPr="002C5BB2" w:rsidRDefault="000D32A2" w:rsidP="001C1FEF">
            <w:pPr>
              <w:rPr>
                <w:rFonts w:cs="Arial"/>
                <w:b/>
                <w:bCs/>
                <w:sz w:val="20"/>
                <w:szCs w:val="20"/>
              </w:rPr>
            </w:pPr>
            <w:r w:rsidRPr="002C5BB2">
              <w:rPr>
                <w:rFonts w:cs="Arial"/>
                <w:sz w:val="20"/>
                <w:szCs w:val="20"/>
              </w:rPr>
              <w:t>5.</w:t>
            </w:r>
            <w:r w:rsidR="001C1FEF" w:rsidRPr="002C5BB2">
              <w:rPr>
                <w:rFonts w:cs="Arial"/>
                <w:sz w:val="20"/>
                <w:szCs w:val="20"/>
              </w:rPr>
              <w:t>2.</w:t>
            </w:r>
            <w:r w:rsidR="001C1FEF" w:rsidRPr="002C5BB2">
              <w:rPr>
                <w:rFonts w:cs="Arial"/>
                <w:sz w:val="20"/>
                <w:szCs w:val="20"/>
                <w:lang w:eastAsia="es-MX"/>
              </w:rPr>
              <w:t xml:space="preserve"> Monitoring and Evaluation Plan provides inputs for robust adaptive management</w:t>
            </w:r>
          </w:p>
        </w:tc>
        <w:tc>
          <w:tcPr>
            <w:tcW w:w="1128" w:type="dxa"/>
            <w:tcBorders>
              <w:top w:val="single" w:sz="4" w:space="0" w:color="auto"/>
              <w:left w:val="nil"/>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bCs/>
                <w:sz w:val="20"/>
                <w:szCs w:val="20"/>
              </w:rPr>
            </w:pPr>
            <w:r w:rsidRPr="002C5BB2">
              <w:rPr>
                <w:rFonts w:cs="Arial"/>
                <w:bCs/>
                <w:sz w:val="20"/>
                <w:szCs w:val="20"/>
              </w:rPr>
              <w:t>2,500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b/>
                <w:bCs/>
                <w:sz w:val="20"/>
                <w:szCs w:val="20"/>
              </w:rPr>
            </w:pPr>
            <w:r w:rsidRPr="002C5BB2">
              <w:rPr>
                <w:rFonts w:cs="Arial"/>
                <w:sz w:val="20"/>
                <w:szCs w:val="20"/>
              </w:rPr>
              <w:t>15,000</w:t>
            </w:r>
          </w:p>
        </w:tc>
        <w:tc>
          <w:tcPr>
            <w:tcW w:w="1120" w:type="dxa"/>
            <w:tcBorders>
              <w:top w:val="single" w:sz="4" w:space="0" w:color="auto"/>
              <w:left w:val="single" w:sz="4" w:space="0" w:color="auto"/>
              <w:bottom w:val="single" w:sz="4" w:space="0" w:color="auto"/>
              <w:right w:val="single" w:sz="4" w:space="0" w:color="auto"/>
            </w:tcBorders>
            <w:vAlign w:val="center"/>
          </w:tcPr>
          <w:p w:rsidR="001C1FEF" w:rsidRPr="002C5BB2" w:rsidRDefault="001C1FEF" w:rsidP="001C1FEF">
            <w:pPr>
              <w:jc w:val="center"/>
              <w:rPr>
                <w:rFonts w:cs="Arial"/>
                <w:b/>
                <w:bCs/>
                <w:sz w:val="20"/>
                <w:szCs w:val="20"/>
              </w:rPr>
            </w:pPr>
            <w:r w:rsidRPr="002C5BB2">
              <w:rPr>
                <w:rFonts w:cs="Arial"/>
                <w:sz w:val="20"/>
                <w:szCs w:val="20"/>
              </w:rPr>
              <w:t>15,000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bCs/>
                <w:sz w:val="20"/>
                <w:szCs w:val="20"/>
              </w:rPr>
            </w:pPr>
            <w:r w:rsidRPr="002C5BB2">
              <w:rPr>
                <w:rFonts w:cs="Arial"/>
                <w:bCs/>
                <w:sz w:val="20"/>
                <w:szCs w:val="20"/>
              </w:rPr>
              <w:t>0</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bCs/>
                <w:sz w:val="20"/>
                <w:szCs w:val="20"/>
              </w:rPr>
            </w:pPr>
            <w:r w:rsidRPr="002C5BB2">
              <w:rPr>
                <w:rFonts w:cs="Arial"/>
                <w:bCs/>
                <w:sz w:val="20"/>
                <w:szCs w:val="20"/>
              </w:rPr>
              <w:t>32,500</w:t>
            </w:r>
          </w:p>
        </w:tc>
      </w:tr>
      <w:tr w:rsidR="001C1FEF" w:rsidRPr="002C5BB2" w:rsidTr="00D06880">
        <w:trPr>
          <w:trHeight w:val="56"/>
          <w:jc w:val="center"/>
        </w:trPr>
        <w:tc>
          <w:tcPr>
            <w:tcW w:w="1644" w:type="dxa"/>
            <w:vMerge/>
            <w:tcBorders>
              <w:left w:val="single" w:sz="4" w:space="0" w:color="auto"/>
              <w:right w:val="single" w:sz="4" w:space="0" w:color="auto"/>
            </w:tcBorders>
            <w:shd w:val="clear" w:color="auto" w:fill="auto"/>
            <w:noWrap/>
            <w:vAlign w:val="bottom"/>
          </w:tcPr>
          <w:p w:rsidR="001C1FEF" w:rsidRPr="002C5BB2" w:rsidRDefault="001C1FEF" w:rsidP="001C1FEF">
            <w:pPr>
              <w:rPr>
                <w:rFonts w:cs="Arial"/>
                <w:sz w:val="20"/>
                <w:szCs w:val="20"/>
              </w:rPr>
            </w:pPr>
          </w:p>
        </w:tc>
        <w:tc>
          <w:tcPr>
            <w:tcW w:w="2568" w:type="dxa"/>
            <w:gridSpan w:val="3"/>
            <w:tcBorders>
              <w:top w:val="single" w:sz="4" w:space="0" w:color="auto"/>
              <w:left w:val="nil"/>
              <w:bottom w:val="single" w:sz="4" w:space="0" w:color="auto"/>
              <w:right w:val="single" w:sz="4" w:space="0" w:color="auto"/>
            </w:tcBorders>
            <w:shd w:val="clear" w:color="auto" w:fill="auto"/>
            <w:noWrap/>
            <w:vAlign w:val="bottom"/>
          </w:tcPr>
          <w:p w:rsidR="001C1FEF" w:rsidRPr="002C5BB2" w:rsidRDefault="000D32A2" w:rsidP="001C1FEF">
            <w:pPr>
              <w:rPr>
                <w:rFonts w:cs="Arial"/>
                <w:b/>
                <w:bCs/>
                <w:sz w:val="20"/>
                <w:szCs w:val="20"/>
              </w:rPr>
            </w:pPr>
            <w:r w:rsidRPr="002C5BB2">
              <w:rPr>
                <w:rFonts w:cs="Arial"/>
                <w:sz w:val="20"/>
                <w:szCs w:val="20"/>
              </w:rPr>
              <w:t>5.</w:t>
            </w:r>
            <w:r w:rsidR="001C1FEF" w:rsidRPr="002C5BB2">
              <w:rPr>
                <w:rFonts w:cs="Arial"/>
                <w:sz w:val="20"/>
                <w:szCs w:val="20"/>
              </w:rPr>
              <w:t xml:space="preserve">3. </w:t>
            </w:r>
            <w:r w:rsidR="001C1FEF" w:rsidRPr="002C5BB2">
              <w:rPr>
                <w:rFonts w:cs="Arial"/>
                <w:sz w:val="20"/>
                <w:szCs w:val="20"/>
                <w:lang w:eastAsia="es-MX"/>
              </w:rPr>
              <w:t>Dissemination of lessons learnt</w:t>
            </w:r>
          </w:p>
        </w:tc>
        <w:tc>
          <w:tcPr>
            <w:tcW w:w="1128" w:type="dxa"/>
            <w:tcBorders>
              <w:top w:val="single" w:sz="4" w:space="0" w:color="auto"/>
              <w:left w:val="nil"/>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bCs/>
                <w:sz w:val="20"/>
                <w:szCs w:val="20"/>
              </w:rPr>
            </w:pPr>
            <w:r w:rsidRPr="002C5BB2">
              <w:rPr>
                <w:rFonts w:cs="Arial"/>
                <w:bCs/>
                <w:sz w:val="20"/>
                <w:szCs w:val="20"/>
              </w:rPr>
              <w:t>5,000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bCs/>
                <w:sz w:val="20"/>
                <w:szCs w:val="20"/>
              </w:rPr>
            </w:pPr>
            <w:r w:rsidRPr="002C5BB2">
              <w:rPr>
                <w:rFonts w:cs="Arial"/>
                <w:bCs/>
                <w:sz w:val="20"/>
                <w:szCs w:val="20"/>
              </w:rPr>
              <w:t>7,500</w:t>
            </w:r>
          </w:p>
        </w:tc>
        <w:tc>
          <w:tcPr>
            <w:tcW w:w="1120" w:type="dxa"/>
            <w:tcBorders>
              <w:top w:val="single" w:sz="4" w:space="0" w:color="auto"/>
              <w:left w:val="single" w:sz="4" w:space="0" w:color="auto"/>
              <w:bottom w:val="single" w:sz="4" w:space="0" w:color="auto"/>
              <w:right w:val="single" w:sz="4" w:space="0" w:color="auto"/>
            </w:tcBorders>
            <w:vAlign w:val="center"/>
          </w:tcPr>
          <w:p w:rsidR="001C1FEF" w:rsidRPr="002C5BB2" w:rsidRDefault="001C1FEF" w:rsidP="001C1FEF">
            <w:pPr>
              <w:jc w:val="center"/>
              <w:rPr>
                <w:rFonts w:cs="Arial"/>
                <w:bCs/>
                <w:sz w:val="20"/>
                <w:szCs w:val="20"/>
              </w:rPr>
            </w:pPr>
            <w:r w:rsidRPr="002C5BB2">
              <w:rPr>
                <w:rFonts w:cs="Arial"/>
                <w:bCs/>
                <w:sz w:val="20"/>
                <w:szCs w:val="20"/>
              </w:rPr>
              <w:t>7,500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bCs/>
                <w:sz w:val="20"/>
                <w:szCs w:val="20"/>
              </w:rPr>
            </w:pPr>
            <w:r w:rsidRPr="002C5BB2">
              <w:rPr>
                <w:rFonts w:cs="Arial"/>
                <w:bCs/>
                <w:sz w:val="20"/>
                <w:szCs w:val="20"/>
              </w:rPr>
              <w:t>0</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bCs/>
                <w:sz w:val="20"/>
                <w:szCs w:val="20"/>
              </w:rPr>
            </w:pPr>
            <w:r w:rsidRPr="002C5BB2">
              <w:rPr>
                <w:rFonts w:cs="Arial"/>
                <w:bCs/>
                <w:sz w:val="20"/>
                <w:szCs w:val="20"/>
              </w:rPr>
              <w:t>20,000</w:t>
            </w:r>
          </w:p>
        </w:tc>
      </w:tr>
      <w:tr w:rsidR="001C1FEF" w:rsidRPr="002C5BB2" w:rsidTr="00D06880">
        <w:trPr>
          <w:trHeight w:val="56"/>
          <w:jc w:val="center"/>
        </w:trPr>
        <w:tc>
          <w:tcPr>
            <w:tcW w:w="1644" w:type="dxa"/>
            <w:vMerge/>
            <w:tcBorders>
              <w:left w:val="single" w:sz="4" w:space="0" w:color="auto"/>
              <w:bottom w:val="single" w:sz="4" w:space="0" w:color="auto"/>
              <w:right w:val="single" w:sz="4" w:space="0" w:color="auto"/>
            </w:tcBorders>
            <w:shd w:val="clear" w:color="auto" w:fill="auto"/>
            <w:noWrap/>
            <w:vAlign w:val="bottom"/>
          </w:tcPr>
          <w:p w:rsidR="001C1FEF" w:rsidRPr="002C5BB2" w:rsidRDefault="001C1FEF" w:rsidP="001C1FEF">
            <w:pPr>
              <w:rPr>
                <w:rFonts w:cs="Arial"/>
                <w:sz w:val="20"/>
                <w:szCs w:val="20"/>
              </w:rPr>
            </w:pPr>
          </w:p>
        </w:tc>
        <w:tc>
          <w:tcPr>
            <w:tcW w:w="1339" w:type="dxa"/>
            <w:gridSpan w:val="2"/>
            <w:tcBorders>
              <w:top w:val="single" w:sz="4" w:space="0" w:color="auto"/>
              <w:left w:val="nil"/>
              <w:bottom w:val="single" w:sz="4" w:space="0" w:color="auto"/>
              <w:right w:val="single" w:sz="4" w:space="0" w:color="auto"/>
            </w:tcBorders>
            <w:shd w:val="clear" w:color="auto" w:fill="CCCCCC"/>
            <w:noWrap/>
            <w:vAlign w:val="bottom"/>
          </w:tcPr>
          <w:p w:rsidR="001C1FEF" w:rsidRPr="002C5BB2" w:rsidRDefault="001C1FEF" w:rsidP="001C1FEF">
            <w:pPr>
              <w:rPr>
                <w:rFonts w:cs="Arial"/>
                <w:sz w:val="20"/>
                <w:szCs w:val="20"/>
              </w:rPr>
            </w:pPr>
          </w:p>
        </w:tc>
        <w:tc>
          <w:tcPr>
            <w:tcW w:w="1229" w:type="dxa"/>
            <w:tcBorders>
              <w:top w:val="single" w:sz="4" w:space="0" w:color="auto"/>
              <w:left w:val="nil"/>
              <w:bottom w:val="single" w:sz="4" w:space="0" w:color="auto"/>
              <w:right w:val="single" w:sz="4" w:space="0" w:color="auto"/>
            </w:tcBorders>
            <w:shd w:val="clear" w:color="auto" w:fill="CCCCCC"/>
            <w:noWrap/>
            <w:vAlign w:val="bottom"/>
          </w:tcPr>
          <w:p w:rsidR="001C1FEF" w:rsidRPr="002C5BB2" w:rsidRDefault="001C1FEF" w:rsidP="001C1FEF">
            <w:pPr>
              <w:rPr>
                <w:rFonts w:cs="Arial"/>
                <w:b/>
                <w:bCs/>
                <w:sz w:val="20"/>
                <w:szCs w:val="20"/>
              </w:rPr>
            </w:pPr>
            <w:r w:rsidRPr="002C5BB2">
              <w:rPr>
                <w:rFonts w:cs="Arial"/>
                <w:b/>
                <w:bCs/>
                <w:sz w:val="20"/>
                <w:szCs w:val="20"/>
              </w:rPr>
              <w:t>Sub-total</w:t>
            </w:r>
          </w:p>
        </w:tc>
        <w:tc>
          <w:tcPr>
            <w:tcW w:w="1128" w:type="dxa"/>
            <w:tcBorders>
              <w:top w:val="single" w:sz="4" w:space="0" w:color="auto"/>
              <w:left w:val="nil"/>
              <w:bottom w:val="single" w:sz="4" w:space="0" w:color="auto"/>
              <w:right w:val="single" w:sz="4" w:space="0" w:color="auto"/>
            </w:tcBorders>
            <w:shd w:val="clear" w:color="auto" w:fill="CCCCCC"/>
            <w:noWrap/>
            <w:vAlign w:val="center"/>
          </w:tcPr>
          <w:p w:rsidR="001C1FEF" w:rsidRPr="002C5BB2" w:rsidRDefault="001C1FEF" w:rsidP="001C1FEF">
            <w:pPr>
              <w:jc w:val="center"/>
              <w:rPr>
                <w:rFonts w:cs="Arial"/>
                <w:b/>
                <w:bCs/>
                <w:sz w:val="20"/>
                <w:szCs w:val="20"/>
              </w:rPr>
            </w:pPr>
            <w:r w:rsidRPr="002C5BB2">
              <w:rPr>
                <w:rFonts w:cs="Arial"/>
                <w:b/>
                <w:bCs/>
                <w:sz w:val="20"/>
                <w:szCs w:val="20"/>
              </w:rPr>
              <w:t>9,000</w:t>
            </w:r>
          </w:p>
        </w:tc>
        <w:tc>
          <w:tcPr>
            <w:tcW w:w="1147" w:type="dxa"/>
            <w:tcBorders>
              <w:top w:val="single" w:sz="4" w:space="0" w:color="auto"/>
              <w:left w:val="single" w:sz="4" w:space="0" w:color="auto"/>
              <w:bottom w:val="single" w:sz="4" w:space="0" w:color="auto"/>
              <w:right w:val="single" w:sz="4" w:space="0" w:color="auto"/>
            </w:tcBorders>
            <w:shd w:val="clear" w:color="auto" w:fill="CCCCCC"/>
            <w:noWrap/>
            <w:vAlign w:val="center"/>
          </w:tcPr>
          <w:p w:rsidR="001C1FEF" w:rsidRPr="002C5BB2" w:rsidRDefault="001C1FEF" w:rsidP="001C1FEF">
            <w:pPr>
              <w:jc w:val="center"/>
              <w:rPr>
                <w:rFonts w:cs="Arial"/>
                <w:b/>
                <w:bCs/>
                <w:sz w:val="20"/>
                <w:szCs w:val="20"/>
              </w:rPr>
            </w:pPr>
            <w:r w:rsidRPr="002C5BB2">
              <w:rPr>
                <w:rFonts w:cs="Arial"/>
                <w:b/>
                <w:bCs/>
                <w:sz w:val="20"/>
                <w:szCs w:val="20"/>
              </w:rPr>
              <w:t>32,500</w:t>
            </w:r>
          </w:p>
        </w:tc>
        <w:tc>
          <w:tcPr>
            <w:tcW w:w="1120" w:type="dxa"/>
            <w:tcBorders>
              <w:top w:val="single" w:sz="4" w:space="0" w:color="auto"/>
              <w:left w:val="single" w:sz="4" w:space="0" w:color="auto"/>
              <w:bottom w:val="single" w:sz="4" w:space="0" w:color="auto"/>
              <w:right w:val="single" w:sz="4" w:space="0" w:color="auto"/>
            </w:tcBorders>
            <w:shd w:val="clear" w:color="auto" w:fill="CCCCCC"/>
            <w:vAlign w:val="center"/>
          </w:tcPr>
          <w:p w:rsidR="001C1FEF" w:rsidRPr="002C5BB2" w:rsidRDefault="001C1FEF" w:rsidP="001C1FEF">
            <w:pPr>
              <w:jc w:val="center"/>
              <w:rPr>
                <w:rFonts w:cs="Arial"/>
                <w:b/>
                <w:bCs/>
                <w:sz w:val="20"/>
                <w:szCs w:val="20"/>
              </w:rPr>
            </w:pPr>
            <w:r w:rsidRPr="002C5BB2">
              <w:rPr>
                <w:rFonts w:cs="Arial"/>
                <w:b/>
                <w:bCs/>
                <w:sz w:val="20"/>
                <w:szCs w:val="20"/>
              </w:rPr>
              <w:t>32,500</w:t>
            </w:r>
          </w:p>
        </w:tc>
        <w:tc>
          <w:tcPr>
            <w:tcW w:w="1031" w:type="dxa"/>
            <w:tcBorders>
              <w:top w:val="single" w:sz="4" w:space="0" w:color="auto"/>
              <w:left w:val="single" w:sz="4" w:space="0" w:color="auto"/>
              <w:bottom w:val="single" w:sz="4" w:space="0" w:color="auto"/>
              <w:right w:val="single" w:sz="4" w:space="0" w:color="auto"/>
            </w:tcBorders>
            <w:shd w:val="clear" w:color="auto" w:fill="CCCCCC"/>
            <w:noWrap/>
            <w:vAlign w:val="center"/>
          </w:tcPr>
          <w:p w:rsidR="001C1FEF" w:rsidRPr="002C5BB2" w:rsidRDefault="001C1FEF" w:rsidP="001C1FEF">
            <w:pPr>
              <w:jc w:val="center"/>
              <w:rPr>
                <w:rFonts w:cs="Arial"/>
                <w:b/>
                <w:bCs/>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CCCCCC"/>
            <w:noWrap/>
            <w:vAlign w:val="center"/>
          </w:tcPr>
          <w:p w:rsidR="001C1FEF" w:rsidRPr="002C5BB2" w:rsidRDefault="001C1FEF" w:rsidP="001C1FEF">
            <w:pPr>
              <w:jc w:val="center"/>
              <w:rPr>
                <w:rFonts w:cs="Arial"/>
                <w:b/>
                <w:bCs/>
                <w:sz w:val="20"/>
                <w:szCs w:val="20"/>
              </w:rPr>
            </w:pPr>
            <w:r w:rsidRPr="002C5BB2">
              <w:rPr>
                <w:rFonts w:cs="Arial"/>
                <w:b/>
                <w:bCs/>
                <w:sz w:val="20"/>
                <w:szCs w:val="20"/>
              </w:rPr>
              <w:t>74,000</w:t>
            </w:r>
          </w:p>
        </w:tc>
      </w:tr>
      <w:tr w:rsidR="001C1FEF" w:rsidRPr="002C5BB2" w:rsidTr="00D06880">
        <w:trPr>
          <w:trHeight w:val="56"/>
          <w:jc w:val="center"/>
        </w:trPr>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1FEF" w:rsidRPr="002C5BB2" w:rsidRDefault="001C1FEF" w:rsidP="001C1FEF">
            <w:pPr>
              <w:rPr>
                <w:rFonts w:cs="Arial"/>
                <w:sz w:val="20"/>
                <w:szCs w:val="20"/>
              </w:rPr>
            </w:pPr>
          </w:p>
        </w:tc>
        <w:tc>
          <w:tcPr>
            <w:tcW w:w="1339" w:type="dxa"/>
            <w:gridSpan w:val="2"/>
            <w:tcBorders>
              <w:top w:val="single" w:sz="4" w:space="0" w:color="auto"/>
              <w:left w:val="nil"/>
              <w:bottom w:val="single" w:sz="4" w:space="0" w:color="auto"/>
              <w:right w:val="single" w:sz="4" w:space="0" w:color="auto"/>
            </w:tcBorders>
            <w:shd w:val="clear" w:color="auto" w:fill="auto"/>
            <w:noWrap/>
            <w:vAlign w:val="bottom"/>
          </w:tcPr>
          <w:p w:rsidR="001C1FEF" w:rsidRPr="002C5BB2" w:rsidRDefault="001C1FEF" w:rsidP="001C1FEF">
            <w:pPr>
              <w:rPr>
                <w:rFonts w:cs="Arial"/>
                <w:sz w:val="20"/>
                <w:szCs w:val="20"/>
              </w:rPr>
            </w:pPr>
          </w:p>
        </w:tc>
        <w:tc>
          <w:tcPr>
            <w:tcW w:w="1229" w:type="dxa"/>
            <w:tcBorders>
              <w:top w:val="single" w:sz="4" w:space="0" w:color="auto"/>
              <w:left w:val="nil"/>
              <w:bottom w:val="single" w:sz="4" w:space="0" w:color="auto"/>
              <w:right w:val="single" w:sz="4" w:space="0" w:color="auto"/>
            </w:tcBorders>
            <w:shd w:val="clear" w:color="auto" w:fill="auto"/>
            <w:noWrap/>
            <w:vAlign w:val="bottom"/>
          </w:tcPr>
          <w:p w:rsidR="001C1FEF" w:rsidRPr="002C5BB2" w:rsidRDefault="001C1FEF" w:rsidP="001C1FEF">
            <w:pPr>
              <w:rPr>
                <w:rFonts w:cs="Arial"/>
                <w:b/>
                <w:bCs/>
                <w:sz w:val="20"/>
                <w:szCs w:val="20"/>
              </w:rPr>
            </w:pPr>
            <w:r w:rsidRPr="002C5BB2">
              <w:rPr>
                <w:rFonts w:cs="Arial"/>
                <w:b/>
                <w:bCs/>
                <w:sz w:val="20"/>
                <w:szCs w:val="20"/>
              </w:rPr>
              <w:t>TOTAL</w:t>
            </w:r>
          </w:p>
        </w:tc>
        <w:tc>
          <w:tcPr>
            <w:tcW w:w="1128" w:type="dxa"/>
            <w:tcBorders>
              <w:top w:val="single" w:sz="4" w:space="0" w:color="auto"/>
              <w:left w:val="nil"/>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b/>
                <w:bCs/>
                <w:sz w:val="20"/>
                <w:szCs w:val="20"/>
              </w:rPr>
            </w:pPr>
            <w:r w:rsidRPr="002C5BB2">
              <w:rPr>
                <w:rFonts w:cs="Arial"/>
                <w:b/>
                <w:bCs/>
                <w:sz w:val="20"/>
                <w:szCs w:val="20"/>
              </w:rPr>
              <w:t>157,000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b/>
                <w:bCs/>
                <w:sz w:val="20"/>
                <w:szCs w:val="20"/>
              </w:rPr>
            </w:pPr>
            <w:r w:rsidRPr="002C5BB2">
              <w:rPr>
                <w:rFonts w:cs="Arial"/>
                <w:b/>
                <w:bCs/>
                <w:sz w:val="20"/>
                <w:szCs w:val="20"/>
              </w:rPr>
              <w:t>139,000</w:t>
            </w:r>
          </w:p>
        </w:tc>
        <w:tc>
          <w:tcPr>
            <w:tcW w:w="1120" w:type="dxa"/>
            <w:tcBorders>
              <w:top w:val="single" w:sz="4" w:space="0" w:color="auto"/>
              <w:left w:val="single" w:sz="4" w:space="0" w:color="auto"/>
              <w:bottom w:val="single" w:sz="4" w:space="0" w:color="auto"/>
              <w:right w:val="single" w:sz="4" w:space="0" w:color="auto"/>
            </w:tcBorders>
            <w:vAlign w:val="center"/>
          </w:tcPr>
          <w:p w:rsidR="001C1FEF" w:rsidRPr="002C5BB2" w:rsidRDefault="001C1FEF" w:rsidP="001C1FEF">
            <w:pPr>
              <w:jc w:val="center"/>
              <w:rPr>
                <w:rFonts w:cs="Arial"/>
                <w:b/>
                <w:bCs/>
                <w:sz w:val="20"/>
                <w:szCs w:val="20"/>
              </w:rPr>
            </w:pPr>
            <w:r w:rsidRPr="002C5BB2">
              <w:rPr>
                <w:rFonts w:cs="Arial"/>
                <w:b/>
                <w:bCs/>
                <w:sz w:val="20"/>
                <w:szCs w:val="20"/>
              </w:rPr>
              <w:t>114,000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b/>
                <w:bCs/>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1FEF" w:rsidRPr="002C5BB2" w:rsidRDefault="001C1FEF" w:rsidP="001C1FEF">
            <w:pPr>
              <w:jc w:val="center"/>
              <w:rPr>
                <w:rFonts w:cs="Arial"/>
                <w:b/>
                <w:bCs/>
                <w:sz w:val="20"/>
                <w:szCs w:val="20"/>
              </w:rPr>
            </w:pPr>
            <w:r w:rsidRPr="002C5BB2">
              <w:rPr>
                <w:rFonts w:cs="Arial"/>
                <w:b/>
                <w:bCs/>
                <w:sz w:val="20"/>
                <w:szCs w:val="20"/>
              </w:rPr>
              <w:t>410,000</w:t>
            </w:r>
          </w:p>
        </w:tc>
      </w:tr>
    </w:tbl>
    <w:p w:rsidR="001C1FEF" w:rsidRPr="002C5BB2" w:rsidRDefault="001C1FEF">
      <w:pPr>
        <w:rPr>
          <w:color w:val="000000"/>
          <w:szCs w:val="22"/>
        </w:rPr>
        <w:sectPr w:rsidR="001C1FEF" w:rsidRPr="002C5BB2" w:rsidSect="00A13F7A">
          <w:pgSz w:w="11899" w:h="16838"/>
          <w:pgMar w:top="1440" w:right="1440" w:bottom="1440" w:left="1440" w:header="708" w:footer="708" w:gutter="0"/>
          <w:cols w:space="708"/>
          <w:docGrid w:linePitch="360"/>
        </w:sectPr>
      </w:pPr>
    </w:p>
    <w:p w:rsidR="001C1FEF" w:rsidRPr="002C5BB2" w:rsidRDefault="00E03007" w:rsidP="001C1FEF">
      <w:pPr>
        <w:jc w:val="center"/>
        <w:rPr>
          <w:b/>
          <w:color w:val="000000"/>
          <w:sz w:val="20"/>
          <w:szCs w:val="20"/>
        </w:rPr>
      </w:pPr>
      <w:r w:rsidRPr="002C5BB2">
        <w:rPr>
          <w:b/>
          <w:color w:val="000000"/>
          <w:sz w:val="20"/>
          <w:szCs w:val="20"/>
        </w:rPr>
        <w:lastRenderedPageBreak/>
        <w:t>CA</w:t>
      </w:r>
      <w:r w:rsidR="001C1FEF" w:rsidRPr="002C5BB2">
        <w:rPr>
          <w:b/>
          <w:color w:val="000000"/>
          <w:sz w:val="20"/>
          <w:szCs w:val="20"/>
        </w:rPr>
        <w:t xml:space="preserve"> ANNEX 1</w:t>
      </w:r>
    </w:p>
    <w:p w:rsidR="00720120" w:rsidRPr="002C5BB2" w:rsidRDefault="00720120" w:rsidP="001C1FEF">
      <w:pPr>
        <w:jc w:val="center"/>
        <w:rPr>
          <w:b/>
          <w:color w:val="000000"/>
          <w:sz w:val="20"/>
          <w:szCs w:val="20"/>
        </w:rPr>
      </w:pPr>
    </w:p>
    <w:tbl>
      <w:tblPr>
        <w:tblW w:w="14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5158"/>
        <w:gridCol w:w="2700"/>
        <w:gridCol w:w="2484"/>
        <w:gridCol w:w="3258"/>
      </w:tblGrid>
      <w:tr w:rsidR="001C1FEF" w:rsidRPr="002C5BB2" w:rsidTr="005B60E5">
        <w:trPr>
          <w:trHeight w:val="206"/>
          <w:tblHeader/>
        </w:trPr>
        <w:tc>
          <w:tcPr>
            <w:tcW w:w="6475" w:type="dxa"/>
            <w:gridSpan w:val="2"/>
            <w:shd w:val="clear" w:color="auto" w:fill="auto"/>
          </w:tcPr>
          <w:p w:rsidR="001C1FEF" w:rsidRPr="002C5BB2" w:rsidRDefault="001C1FEF" w:rsidP="001C1FEF">
            <w:pPr>
              <w:jc w:val="center"/>
              <w:rPr>
                <w:rFonts w:cs="Arial"/>
                <w:b/>
                <w:sz w:val="20"/>
                <w:szCs w:val="20"/>
              </w:rPr>
            </w:pPr>
            <w:r w:rsidRPr="002C5BB2">
              <w:rPr>
                <w:rFonts w:cs="Arial"/>
                <w:b/>
                <w:sz w:val="20"/>
                <w:szCs w:val="20"/>
              </w:rPr>
              <w:t xml:space="preserve">Outcome: </w:t>
            </w:r>
            <w:r w:rsidRPr="002C5BB2">
              <w:rPr>
                <w:rFonts w:cs="Arial"/>
                <w:sz w:val="20"/>
                <w:szCs w:val="20"/>
              </w:rPr>
              <w:t>Enhancing climate change resilience through alternative agricultural practices</w:t>
            </w:r>
          </w:p>
        </w:tc>
        <w:tc>
          <w:tcPr>
            <w:tcW w:w="2700" w:type="dxa"/>
            <w:shd w:val="clear" w:color="auto" w:fill="auto"/>
          </w:tcPr>
          <w:p w:rsidR="001C1FEF" w:rsidRPr="002C5BB2" w:rsidRDefault="001C1FEF" w:rsidP="001C1FEF">
            <w:pPr>
              <w:jc w:val="center"/>
              <w:rPr>
                <w:rFonts w:cs="Arial"/>
                <w:b/>
                <w:sz w:val="20"/>
                <w:szCs w:val="20"/>
              </w:rPr>
            </w:pPr>
            <w:r w:rsidRPr="002C5BB2">
              <w:rPr>
                <w:rFonts w:cs="Arial"/>
                <w:b/>
                <w:sz w:val="20"/>
                <w:szCs w:val="20"/>
              </w:rPr>
              <w:t>Objectively Verifiable Indicators</w:t>
            </w:r>
          </w:p>
        </w:tc>
        <w:tc>
          <w:tcPr>
            <w:tcW w:w="2484" w:type="dxa"/>
            <w:shd w:val="clear" w:color="auto" w:fill="auto"/>
          </w:tcPr>
          <w:p w:rsidR="001C1FEF" w:rsidRPr="002C5BB2" w:rsidRDefault="001C1FEF" w:rsidP="001C1FEF">
            <w:pPr>
              <w:jc w:val="center"/>
              <w:rPr>
                <w:rFonts w:cs="Arial"/>
                <w:b/>
                <w:sz w:val="20"/>
                <w:szCs w:val="20"/>
              </w:rPr>
            </w:pPr>
            <w:r w:rsidRPr="002C5BB2">
              <w:rPr>
                <w:rFonts w:cs="Arial"/>
                <w:b/>
                <w:sz w:val="20"/>
                <w:szCs w:val="20"/>
              </w:rPr>
              <w:t>Sources of Verification</w:t>
            </w:r>
          </w:p>
        </w:tc>
        <w:tc>
          <w:tcPr>
            <w:tcW w:w="3258" w:type="dxa"/>
            <w:shd w:val="clear" w:color="auto" w:fill="auto"/>
          </w:tcPr>
          <w:p w:rsidR="001C1FEF" w:rsidRPr="002C5BB2" w:rsidRDefault="001C1FEF" w:rsidP="001C1FEF">
            <w:pPr>
              <w:jc w:val="center"/>
              <w:rPr>
                <w:rFonts w:cs="Arial"/>
                <w:b/>
                <w:sz w:val="20"/>
                <w:szCs w:val="20"/>
              </w:rPr>
            </w:pPr>
            <w:r w:rsidRPr="002C5BB2">
              <w:rPr>
                <w:rFonts w:cs="Arial"/>
                <w:b/>
                <w:sz w:val="20"/>
                <w:szCs w:val="20"/>
              </w:rPr>
              <w:t>Assumptions and Risks</w:t>
            </w:r>
          </w:p>
        </w:tc>
      </w:tr>
      <w:tr w:rsidR="001C1FEF" w:rsidRPr="002C5BB2" w:rsidTr="005B60E5">
        <w:trPr>
          <w:trHeight w:val="1484"/>
        </w:trPr>
        <w:tc>
          <w:tcPr>
            <w:tcW w:w="1317" w:type="dxa"/>
            <w:shd w:val="clear" w:color="auto" w:fill="auto"/>
          </w:tcPr>
          <w:p w:rsidR="001C1FEF" w:rsidRPr="002C5BB2" w:rsidRDefault="001C1FEF" w:rsidP="001C1FEF">
            <w:pPr>
              <w:rPr>
                <w:rFonts w:cs="Arial"/>
                <w:bCs/>
                <w:i/>
                <w:sz w:val="20"/>
                <w:szCs w:val="20"/>
              </w:rPr>
            </w:pPr>
            <w:r w:rsidRPr="002C5BB2">
              <w:rPr>
                <w:rFonts w:cs="Arial"/>
                <w:b/>
                <w:sz w:val="20"/>
                <w:szCs w:val="20"/>
              </w:rPr>
              <w:t>ACTIVITIES</w:t>
            </w:r>
          </w:p>
        </w:tc>
        <w:tc>
          <w:tcPr>
            <w:tcW w:w="5158" w:type="dxa"/>
            <w:shd w:val="clear" w:color="auto" w:fill="auto"/>
          </w:tcPr>
          <w:p w:rsidR="001C1FEF" w:rsidRPr="002C5BB2" w:rsidRDefault="00537A1E" w:rsidP="00537A1E">
            <w:pPr>
              <w:suppressAutoHyphens/>
              <w:spacing w:after="0"/>
              <w:jc w:val="left"/>
              <w:rPr>
                <w:rFonts w:cs="Arial"/>
                <w:b/>
                <w:sz w:val="20"/>
                <w:szCs w:val="20"/>
              </w:rPr>
            </w:pPr>
            <w:r w:rsidRPr="002C5BB2">
              <w:rPr>
                <w:rFonts w:cs="Arial"/>
                <w:b/>
                <w:sz w:val="20"/>
                <w:szCs w:val="20"/>
              </w:rPr>
              <w:t>1. I</w:t>
            </w:r>
            <w:r w:rsidR="001C1FEF" w:rsidRPr="002C5BB2">
              <w:rPr>
                <w:rFonts w:cs="Arial"/>
                <w:b/>
                <w:sz w:val="20"/>
                <w:szCs w:val="20"/>
              </w:rPr>
              <w:t>nception report and site selection</w:t>
            </w:r>
          </w:p>
          <w:p w:rsidR="001C1FEF" w:rsidRPr="002C5BB2" w:rsidRDefault="001C1FEF" w:rsidP="001C1FEF">
            <w:pPr>
              <w:numPr>
                <w:ilvl w:val="0"/>
                <w:numId w:val="39"/>
              </w:numPr>
              <w:spacing w:after="0"/>
              <w:jc w:val="left"/>
              <w:rPr>
                <w:rFonts w:cs="Arial"/>
                <w:sz w:val="20"/>
                <w:szCs w:val="20"/>
              </w:rPr>
            </w:pPr>
            <w:r w:rsidRPr="002C5BB2">
              <w:rPr>
                <w:rFonts w:cs="Arial"/>
                <w:sz w:val="20"/>
                <w:szCs w:val="20"/>
              </w:rPr>
              <w:t>Conduct literature review</w:t>
            </w:r>
          </w:p>
          <w:p w:rsidR="001C1FEF" w:rsidRPr="002C5BB2" w:rsidRDefault="001C1FEF" w:rsidP="001C1FEF">
            <w:pPr>
              <w:numPr>
                <w:ilvl w:val="0"/>
                <w:numId w:val="39"/>
              </w:numPr>
              <w:spacing w:after="0"/>
              <w:jc w:val="left"/>
              <w:rPr>
                <w:rFonts w:cs="Arial"/>
                <w:sz w:val="20"/>
                <w:szCs w:val="20"/>
              </w:rPr>
            </w:pPr>
            <w:r w:rsidRPr="002C5BB2">
              <w:rPr>
                <w:rFonts w:cs="Arial"/>
                <w:sz w:val="20"/>
                <w:szCs w:val="20"/>
              </w:rPr>
              <w:t>Community consultations</w:t>
            </w:r>
          </w:p>
          <w:p w:rsidR="001C1FEF" w:rsidRPr="002C5BB2" w:rsidRDefault="001C1FEF" w:rsidP="001C1FEF">
            <w:pPr>
              <w:numPr>
                <w:ilvl w:val="0"/>
                <w:numId w:val="39"/>
              </w:numPr>
              <w:spacing w:after="0"/>
              <w:jc w:val="left"/>
              <w:rPr>
                <w:rFonts w:cs="Arial"/>
                <w:sz w:val="20"/>
                <w:szCs w:val="20"/>
              </w:rPr>
            </w:pPr>
            <w:r w:rsidRPr="002C5BB2">
              <w:rPr>
                <w:rFonts w:cs="Arial"/>
                <w:sz w:val="20"/>
                <w:szCs w:val="20"/>
              </w:rPr>
              <w:t>Develop site selection criteria for pilot communities and protection zones</w:t>
            </w:r>
          </w:p>
          <w:p w:rsidR="001C1FEF" w:rsidRPr="002C5BB2" w:rsidRDefault="001C1FEF" w:rsidP="001C1FEF">
            <w:pPr>
              <w:numPr>
                <w:ilvl w:val="0"/>
                <w:numId w:val="39"/>
              </w:numPr>
              <w:spacing w:after="0"/>
              <w:jc w:val="left"/>
              <w:rPr>
                <w:rFonts w:cs="Arial"/>
                <w:sz w:val="20"/>
                <w:szCs w:val="20"/>
              </w:rPr>
            </w:pPr>
            <w:r w:rsidRPr="002C5BB2">
              <w:rPr>
                <w:rFonts w:cs="Arial"/>
                <w:sz w:val="20"/>
                <w:szCs w:val="20"/>
              </w:rPr>
              <w:t>Make selection of sites</w:t>
            </w:r>
          </w:p>
        </w:tc>
        <w:tc>
          <w:tcPr>
            <w:tcW w:w="2700" w:type="dxa"/>
            <w:shd w:val="clear" w:color="auto" w:fill="auto"/>
          </w:tcPr>
          <w:p w:rsidR="001C1FEF" w:rsidRPr="002C5BB2" w:rsidRDefault="001C1FEF" w:rsidP="001C1FEF">
            <w:pPr>
              <w:rPr>
                <w:rFonts w:cs="Arial"/>
                <w:sz w:val="20"/>
                <w:szCs w:val="20"/>
              </w:rPr>
            </w:pPr>
            <w:r w:rsidRPr="002C5BB2">
              <w:rPr>
                <w:rFonts w:cs="Arial"/>
                <w:sz w:val="20"/>
                <w:szCs w:val="20"/>
              </w:rPr>
              <w:t>Project Plan and inception report drafted-PI</w:t>
            </w:r>
          </w:p>
          <w:p w:rsidR="001C1FEF" w:rsidRPr="002C5BB2" w:rsidRDefault="005C09E2" w:rsidP="001C1FEF">
            <w:pPr>
              <w:rPr>
                <w:rFonts w:cs="Arial"/>
                <w:sz w:val="20"/>
                <w:szCs w:val="20"/>
              </w:rPr>
            </w:pPr>
            <w:r w:rsidRPr="002C5BB2">
              <w:rPr>
                <w:rFonts w:cs="Arial"/>
                <w:sz w:val="20"/>
                <w:szCs w:val="20"/>
              </w:rPr>
              <w:t>Sites criteria defined and site</w:t>
            </w:r>
            <w:r w:rsidR="001C1FEF" w:rsidRPr="002C5BB2">
              <w:rPr>
                <w:rFonts w:cs="Arial"/>
                <w:sz w:val="20"/>
                <w:szCs w:val="20"/>
              </w:rPr>
              <w:t xml:space="preserve"> selected-PI</w:t>
            </w:r>
          </w:p>
          <w:p w:rsidR="001C1FEF" w:rsidRPr="002C5BB2" w:rsidRDefault="001C1FEF" w:rsidP="001C1FEF">
            <w:pPr>
              <w:rPr>
                <w:rFonts w:cs="Arial"/>
                <w:sz w:val="20"/>
                <w:szCs w:val="20"/>
              </w:rPr>
            </w:pPr>
          </w:p>
        </w:tc>
        <w:tc>
          <w:tcPr>
            <w:tcW w:w="2484" w:type="dxa"/>
            <w:shd w:val="clear" w:color="auto" w:fill="auto"/>
          </w:tcPr>
          <w:p w:rsidR="001C1FEF" w:rsidRPr="002C5BB2" w:rsidRDefault="001C1FEF" w:rsidP="001C1FEF">
            <w:pPr>
              <w:autoSpaceDE w:val="0"/>
              <w:autoSpaceDN w:val="0"/>
              <w:adjustRightInd w:val="0"/>
              <w:rPr>
                <w:rFonts w:cs="Arial"/>
                <w:sz w:val="20"/>
                <w:szCs w:val="20"/>
              </w:rPr>
            </w:pPr>
            <w:r w:rsidRPr="002C5BB2">
              <w:rPr>
                <w:rFonts w:cs="Arial"/>
                <w:sz w:val="20"/>
                <w:szCs w:val="20"/>
              </w:rPr>
              <w:t>Project Plan and inception report</w:t>
            </w:r>
          </w:p>
          <w:p w:rsidR="001C1FEF" w:rsidRPr="002C5BB2" w:rsidRDefault="001C1FEF" w:rsidP="005B60E5">
            <w:pPr>
              <w:autoSpaceDE w:val="0"/>
              <w:autoSpaceDN w:val="0"/>
              <w:adjustRightInd w:val="0"/>
              <w:rPr>
                <w:rFonts w:cs="Arial"/>
                <w:sz w:val="20"/>
                <w:szCs w:val="20"/>
              </w:rPr>
            </w:pPr>
            <w:r w:rsidRPr="002C5BB2">
              <w:rPr>
                <w:rFonts w:cs="Arial"/>
                <w:sz w:val="20"/>
                <w:szCs w:val="20"/>
              </w:rPr>
              <w:t>Criteria and site selection report</w:t>
            </w:r>
          </w:p>
        </w:tc>
        <w:tc>
          <w:tcPr>
            <w:tcW w:w="3258" w:type="dxa"/>
            <w:shd w:val="clear" w:color="auto" w:fill="auto"/>
          </w:tcPr>
          <w:p w:rsidR="001C1FEF" w:rsidRPr="002C5BB2" w:rsidRDefault="001C1FEF" w:rsidP="001C1FEF">
            <w:pPr>
              <w:rPr>
                <w:rFonts w:cs="Arial"/>
                <w:sz w:val="20"/>
                <w:szCs w:val="20"/>
              </w:rPr>
            </w:pPr>
          </w:p>
          <w:p w:rsidR="001C1FEF" w:rsidRPr="002C5BB2" w:rsidRDefault="001C1FEF" w:rsidP="001C1FEF">
            <w:pPr>
              <w:rPr>
                <w:rFonts w:cs="Arial"/>
                <w:sz w:val="20"/>
                <w:szCs w:val="20"/>
              </w:rPr>
            </w:pPr>
          </w:p>
          <w:p w:rsidR="001C1FEF" w:rsidRPr="002C5BB2" w:rsidRDefault="001C1FEF" w:rsidP="001C1FEF">
            <w:pPr>
              <w:rPr>
                <w:rFonts w:cs="Arial"/>
                <w:sz w:val="20"/>
                <w:szCs w:val="20"/>
              </w:rPr>
            </w:pPr>
            <w:r w:rsidRPr="002C5BB2">
              <w:rPr>
                <w:rFonts w:cs="Arial"/>
                <w:sz w:val="20"/>
                <w:szCs w:val="20"/>
              </w:rPr>
              <w:t>Appropriate sites selected</w:t>
            </w:r>
          </w:p>
          <w:p w:rsidR="001C1FEF" w:rsidRPr="002C5BB2" w:rsidRDefault="001C1FEF" w:rsidP="001C1FEF">
            <w:pPr>
              <w:rPr>
                <w:rFonts w:cs="Arial"/>
                <w:sz w:val="20"/>
                <w:szCs w:val="20"/>
              </w:rPr>
            </w:pPr>
          </w:p>
        </w:tc>
      </w:tr>
      <w:tr w:rsidR="001C1FEF" w:rsidRPr="002C5BB2" w:rsidTr="005B60E5">
        <w:trPr>
          <w:trHeight w:val="2024"/>
        </w:trPr>
        <w:tc>
          <w:tcPr>
            <w:tcW w:w="1317" w:type="dxa"/>
            <w:shd w:val="clear" w:color="auto" w:fill="auto"/>
          </w:tcPr>
          <w:p w:rsidR="001C1FEF" w:rsidRPr="002C5BB2" w:rsidRDefault="001C1FEF" w:rsidP="001C1FEF">
            <w:pPr>
              <w:rPr>
                <w:rFonts w:cs="Arial"/>
                <w:bCs/>
                <w:i/>
                <w:sz w:val="20"/>
                <w:szCs w:val="20"/>
              </w:rPr>
            </w:pPr>
          </w:p>
        </w:tc>
        <w:tc>
          <w:tcPr>
            <w:tcW w:w="5158" w:type="dxa"/>
            <w:shd w:val="clear" w:color="auto" w:fill="auto"/>
          </w:tcPr>
          <w:p w:rsidR="001C1FEF" w:rsidRPr="002C5BB2" w:rsidRDefault="001C1FEF" w:rsidP="001C1FEF">
            <w:pPr>
              <w:rPr>
                <w:rFonts w:cs="Arial"/>
                <w:b/>
                <w:sz w:val="20"/>
                <w:szCs w:val="20"/>
              </w:rPr>
            </w:pPr>
            <w:r w:rsidRPr="002C5BB2">
              <w:rPr>
                <w:rFonts w:cs="Arial"/>
                <w:b/>
                <w:sz w:val="20"/>
                <w:szCs w:val="20"/>
              </w:rPr>
              <w:t>2.    Assessment of baseline and identification of land/resource management issues</w:t>
            </w:r>
          </w:p>
          <w:p w:rsidR="001C1FEF" w:rsidRPr="002C5BB2" w:rsidRDefault="001C1FEF" w:rsidP="001C1FEF">
            <w:pPr>
              <w:numPr>
                <w:ilvl w:val="0"/>
                <w:numId w:val="39"/>
              </w:numPr>
              <w:spacing w:after="0"/>
              <w:jc w:val="left"/>
              <w:rPr>
                <w:rFonts w:cs="Arial"/>
                <w:sz w:val="20"/>
                <w:szCs w:val="20"/>
              </w:rPr>
            </w:pPr>
            <w:r w:rsidRPr="002C5BB2">
              <w:rPr>
                <w:rFonts w:cs="Arial"/>
                <w:sz w:val="20"/>
                <w:szCs w:val="20"/>
              </w:rPr>
              <w:t>Conduct baseline studies</w:t>
            </w:r>
          </w:p>
          <w:p w:rsidR="001C1FEF" w:rsidRPr="002C5BB2" w:rsidRDefault="001C1FEF" w:rsidP="001C1FEF">
            <w:pPr>
              <w:numPr>
                <w:ilvl w:val="0"/>
                <w:numId w:val="39"/>
              </w:numPr>
              <w:spacing w:after="0"/>
              <w:jc w:val="left"/>
              <w:rPr>
                <w:rFonts w:cs="Arial"/>
                <w:sz w:val="20"/>
                <w:szCs w:val="20"/>
              </w:rPr>
            </w:pPr>
            <w:r w:rsidRPr="002C5BB2">
              <w:rPr>
                <w:rFonts w:cs="Arial"/>
                <w:sz w:val="20"/>
                <w:szCs w:val="20"/>
              </w:rPr>
              <w:t>Conduct community specific socio-economic evaluation</w:t>
            </w:r>
          </w:p>
          <w:p w:rsidR="001C1FEF" w:rsidRPr="002C5BB2" w:rsidRDefault="001C1FEF" w:rsidP="001C1FEF">
            <w:pPr>
              <w:numPr>
                <w:ilvl w:val="0"/>
                <w:numId w:val="39"/>
              </w:numPr>
              <w:spacing w:after="0"/>
              <w:jc w:val="left"/>
              <w:rPr>
                <w:rFonts w:cs="Arial"/>
                <w:sz w:val="20"/>
                <w:szCs w:val="20"/>
              </w:rPr>
            </w:pPr>
            <w:r w:rsidRPr="002C5BB2">
              <w:rPr>
                <w:rFonts w:cs="Arial"/>
                <w:sz w:val="20"/>
                <w:szCs w:val="20"/>
              </w:rPr>
              <w:t>Hold meetings with communities to identify root causes to challenges and options for solutions</w:t>
            </w:r>
          </w:p>
          <w:p w:rsidR="001C1FEF" w:rsidRPr="002C5BB2" w:rsidRDefault="001C1FEF" w:rsidP="001C1FEF">
            <w:pPr>
              <w:numPr>
                <w:ilvl w:val="0"/>
                <w:numId w:val="39"/>
              </w:numPr>
              <w:spacing w:after="0"/>
              <w:jc w:val="left"/>
              <w:rPr>
                <w:rFonts w:cs="Arial"/>
                <w:sz w:val="20"/>
                <w:szCs w:val="20"/>
              </w:rPr>
            </w:pPr>
            <w:r w:rsidRPr="002C5BB2">
              <w:rPr>
                <w:rFonts w:cs="Arial"/>
                <w:sz w:val="20"/>
                <w:szCs w:val="20"/>
              </w:rPr>
              <w:t>Awareness raising and training</w:t>
            </w:r>
          </w:p>
        </w:tc>
        <w:tc>
          <w:tcPr>
            <w:tcW w:w="2700" w:type="dxa"/>
            <w:shd w:val="clear" w:color="auto" w:fill="auto"/>
          </w:tcPr>
          <w:p w:rsidR="001C1FEF" w:rsidRPr="002C5BB2" w:rsidRDefault="001C1FEF" w:rsidP="001C1FEF">
            <w:pPr>
              <w:rPr>
                <w:rFonts w:cs="Arial"/>
                <w:sz w:val="20"/>
                <w:szCs w:val="20"/>
              </w:rPr>
            </w:pPr>
          </w:p>
          <w:p w:rsidR="001C1FEF" w:rsidRPr="002C5BB2" w:rsidRDefault="001C1FEF" w:rsidP="001C1FEF">
            <w:pPr>
              <w:rPr>
                <w:rFonts w:cs="Arial"/>
                <w:sz w:val="20"/>
                <w:szCs w:val="20"/>
              </w:rPr>
            </w:pPr>
            <w:r w:rsidRPr="002C5BB2">
              <w:rPr>
                <w:rFonts w:cs="Arial"/>
                <w:sz w:val="20"/>
                <w:szCs w:val="20"/>
              </w:rPr>
              <w:t>Survey methods and tools</w:t>
            </w:r>
          </w:p>
          <w:p w:rsidR="001C1FEF" w:rsidRPr="002C5BB2" w:rsidRDefault="001C1FEF" w:rsidP="001C1FEF">
            <w:pPr>
              <w:rPr>
                <w:rFonts w:cs="Arial"/>
                <w:sz w:val="20"/>
                <w:szCs w:val="20"/>
              </w:rPr>
            </w:pPr>
          </w:p>
        </w:tc>
        <w:tc>
          <w:tcPr>
            <w:tcW w:w="2484" w:type="dxa"/>
            <w:shd w:val="clear" w:color="auto" w:fill="auto"/>
          </w:tcPr>
          <w:p w:rsidR="001C1FEF" w:rsidRPr="002C5BB2" w:rsidRDefault="001C1FEF" w:rsidP="001C1FEF">
            <w:pPr>
              <w:autoSpaceDE w:val="0"/>
              <w:autoSpaceDN w:val="0"/>
              <w:adjustRightInd w:val="0"/>
              <w:rPr>
                <w:rFonts w:cs="Arial"/>
                <w:sz w:val="20"/>
                <w:szCs w:val="20"/>
              </w:rPr>
            </w:pPr>
          </w:p>
          <w:p w:rsidR="001C1FEF" w:rsidRPr="002C5BB2" w:rsidRDefault="001C1FEF" w:rsidP="001C1FEF">
            <w:pPr>
              <w:autoSpaceDE w:val="0"/>
              <w:autoSpaceDN w:val="0"/>
              <w:adjustRightInd w:val="0"/>
              <w:rPr>
                <w:rFonts w:cs="Arial"/>
                <w:sz w:val="20"/>
                <w:szCs w:val="20"/>
              </w:rPr>
            </w:pPr>
            <w:r w:rsidRPr="002C5BB2">
              <w:rPr>
                <w:rFonts w:cs="Arial"/>
                <w:sz w:val="20"/>
                <w:szCs w:val="20"/>
              </w:rPr>
              <w:t>Baseline report</w:t>
            </w:r>
          </w:p>
          <w:p w:rsidR="001C1FEF" w:rsidRPr="002C5BB2" w:rsidRDefault="001C1FEF" w:rsidP="001C1FEF">
            <w:pPr>
              <w:autoSpaceDE w:val="0"/>
              <w:autoSpaceDN w:val="0"/>
              <w:adjustRightInd w:val="0"/>
              <w:rPr>
                <w:rFonts w:cs="Arial"/>
                <w:sz w:val="20"/>
                <w:szCs w:val="20"/>
              </w:rPr>
            </w:pPr>
            <w:r w:rsidRPr="002C5BB2">
              <w:rPr>
                <w:rFonts w:cs="Arial"/>
                <w:sz w:val="20"/>
                <w:szCs w:val="20"/>
              </w:rPr>
              <w:t>Reports from community meetings</w:t>
            </w:r>
          </w:p>
          <w:p w:rsidR="001C1FEF" w:rsidRPr="002C5BB2" w:rsidRDefault="001C1FEF" w:rsidP="001C1FEF">
            <w:pPr>
              <w:autoSpaceDE w:val="0"/>
              <w:autoSpaceDN w:val="0"/>
              <w:adjustRightInd w:val="0"/>
              <w:rPr>
                <w:rFonts w:cs="Arial"/>
                <w:sz w:val="20"/>
                <w:szCs w:val="20"/>
              </w:rPr>
            </w:pPr>
          </w:p>
          <w:p w:rsidR="001C1FEF" w:rsidRPr="002C5BB2" w:rsidRDefault="001C1FEF" w:rsidP="001C1FEF">
            <w:pPr>
              <w:autoSpaceDE w:val="0"/>
              <w:autoSpaceDN w:val="0"/>
              <w:adjustRightInd w:val="0"/>
              <w:rPr>
                <w:rFonts w:cs="Arial"/>
                <w:sz w:val="20"/>
                <w:szCs w:val="20"/>
              </w:rPr>
            </w:pPr>
          </w:p>
          <w:p w:rsidR="001C1FEF" w:rsidRPr="002C5BB2" w:rsidRDefault="001C1FEF" w:rsidP="001C1FEF">
            <w:pPr>
              <w:rPr>
                <w:rFonts w:cs="Arial"/>
                <w:sz w:val="20"/>
                <w:szCs w:val="20"/>
              </w:rPr>
            </w:pPr>
          </w:p>
        </w:tc>
        <w:tc>
          <w:tcPr>
            <w:tcW w:w="3258" w:type="dxa"/>
            <w:shd w:val="clear" w:color="auto" w:fill="auto"/>
          </w:tcPr>
          <w:p w:rsidR="001C1FEF" w:rsidRPr="002C5BB2" w:rsidRDefault="001C1FEF" w:rsidP="001C1FEF">
            <w:pPr>
              <w:rPr>
                <w:rFonts w:cs="Arial"/>
                <w:sz w:val="20"/>
                <w:szCs w:val="20"/>
              </w:rPr>
            </w:pPr>
          </w:p>
          <w:p w:rsidR="001C1FEF" w:rsidRPr="002C5BB2" w:rsidRDefault="001C1FEF" w:rsidP="001C1FEF">
            <w:pPr>
              <w:rPr>
                <w:rFonts w:cs="Arial"/>
                <w:sz w:val="20"/>
                <w:szCs w:val="20"/>
              </w:rPr>
            </w:pPr>
          </w:p>
          <w:p w:rsidR="001C1FEF" w:rsidRPr="002C5BB2" w:rsidRDefault="001C1FEF" w:rsidP="001C1FEF">
            <w:pPr>
              <w:rPr>
                <w:rFonts w:cs="Arial"/>
                <w:sz w:val="20"/>
                <w:szCs w:val="20"/>
              </w:rPr>
            </w:pPr>
          </w:p>
        </w:tc>
      </w:tr>
      <w:tr w:rsidR="001C1FEF" w:rsidRPr="002C5BB2" w:rsidTr="005B60E5">
        <w:trPr>
          <w:trHeight w:val="827"/>
        </w:trPr>
        <w:tc>
          <w:tcPr>
            <w:tcW w:w="1317" w:type="dxa"/>
            <w:shd w:val="clear" w:color="auto" w:fill="auto"/>
          </w:tcPr>
          <w:p w:rsidR="001C1FEF" w:rsidRPr="002C5BB2" w:rsidRDefault="001C1FEF" w:rsidP="001C1FEF">
            <w:pPr>
              <w:rPr>
                <w:rFonts w:cs="Arial"/>
                <w:bCs/>
                <w:i/>
                <w:sz w:val="20"/>
                <w:szCs w:val="20"/>
              </w:rPr>
            </w:pPr>
          </w:p>
        </w:tc>
        <w:tc>
          <w:tcPr>
            <w:tcW w:w="5158" w:type="dxa"/>
            <w:shd w:val="clear" w:color="auto" w:fill="auto"/>
          </w:tcPr>
          <w:p w:rsidR="001C1FEF" w:rsidRPr="002C5BB2" w:rsidRDefault="00537A1E" w:rsidP="00537A1E">
            <w:pPr>
              <w:suppressAutoHyphens/>
              <w:spacing w:after="0"/>
              <w:jc w:val="left"/>
              <w:rPr>
                <w:rFonts w:cs="Arial"/>
                <w:b/>
                <w:sz w:val="20"/>
                <w:szCs w:val="20"/>
              </w:rPr>
            </w:pPr>
            <w:r w:rsidRPr="002C5BB2">
              <w:rPr>
                <w:rFonts w:cs="Arial"/>
                <w:b/>
                <w:sz w:val="20"/>
                <w:szCs w:val="20"/>
              </w:rPr>
              <w:t>3. F</w:t>
            </w:r>
            <w:r w:rsidR="001C1FEF" w:rsidRPr="002C5BB2">
              <w:rPr>
                <w:rFonts w:cs="Arial"/>
                <w:b/>
                <w:sz w:val="20"/>
                <w:szCs w:val="20"/>
              </w:rPr>
              <w:t xml:space="preserve">ormation of Lead Farmers groups and strengthening capacity of local authorities and traditional authorities </w:t>
            </w:r>
          </w:p>
          <w:p w:rsidR="001C1FEF" w:rsidRPr="002C5BB2" w:rsidRDefault="001C1FEF" w:rsidP="001C1FEF">
            <w:pPr>
              <w:numPr>
                <w:ilvl w:val="0"/>
                <w:numId w:val="37"/>
              </w:numPr>
              <w:spacing w:after="0"/>
              <w:jc w:val="left"/>
              <w:rPr>
                <w:rFonts w:cs="Arial"/>
                <w:sz w:val="20"/>
                <w:szCs w:val="20"/>
              </w:rPr>
            </w:pPr>
            <w:r w:rsidRPr="002C5BB2">
              <w:rPr>
                <w:rFonts w:cs="Arial"/>
                <w:sz w:val="20"/>
                <w:szCs w:val="20"/>
              </w:rPr>
              <w:t>Establish relationship with LAs/TAs and recruit Lead Farmers</w:t>
            </w:r>
          </w:p>
          <w:p w:rsidR="001C1FEF" w:rsidRPr="002C5BB2" w:rsidRDefault="001C1FEF" w:rsidP="001C1FEF">
            <w:pPr>
              <w:numPr>
                <w:ilvl w:val="0"/>
                <w:numId w:val="37"/>
              </w:numPr>
              <w:spacing w:after="0"/>
              <w:jc w:val="left"/>
              <w:rPr>
                <w:rFonts w:cs="Arial"/>
                <w:sz w:val="20"/>
                <w:szCs w:val="20"/>
              </w:rPr>
            </w:pPr>
            <w:r w:rsidRPr="002C5BB2">
              <w:rPr>
                <w:rFonts w:cs="Arial"/>
                <w:sz w:val="20"/>
                <w:szCs w:val="20"/>
              </w:rPr>
              <w:t>Train LAs/TAs and Lead Farmers</w:t>
            </w:r>
          </w:p>
        </w:tc>
        <w:tc>
          <w:tcPr>
            <w:tcW w:w="2700" w:type="dxa"/>
            <w:shd w:val="clear" w:color="auto" w:fill="auto"/>
          </w:tcPr>
          <w:p w:rsidR="001C1FEF" w:rsidRPr="002C5BB2" w:rsidRDefault="001C1FEF" w:rsidP="001C1FEF">
            <w:pPr>
              <w:rPr>
                <w:rFonts w:cs="Arial"/>
                <w:sz w:val="20"/>
                <w:szCs w:val="20"/>
              </w:rPr>
            </w:pPr>
          </w:p>
          <w:p w:rsidR="001C1FEF" w:rsidRPr="002C5BB2" w:rsidRDefault="001C1FEF" w:rsidP="001C1FEF">
            <w:pPr>
              <w:rPr>
                <w:rFonts w:cs="Arial"/>
                <w:sz w:val="20"/>
                <w:szCs w:val="20"/>
              </w:rPr>
            </w:pPr>
            <w:r w:rsidRPr="002C5BB2">
              <w:rPr>
                <w:rFonts w:cs="Arial"/>
                <w:sz w:val="20"/>
                <w:szCs w:val="20"/>
              </w:rPr>
              <w:t>Lead Farmers identified to support implementation of conservation agriculture</w:t>
            </w:r>
          </w:p>
        </w:tc>
        <w:tc>
          <w:tcPr>
            <w:tcW w:w="2484" w:type="dxa"/>
            <w:shd w:val="clear" w:color="auto" w:fill="auto"/>
          </w:tcPr>
          <w:p w:rsidR="001C1FEF" w:rsidRPr="002C5BB2" w:rsidRDefault="001C1FEF" w:rsidP="001C1FEF">
            <w:pPr>
              <w:autoSpaceDE w:val="0"/>
              <w:autoSpaceDN w:val="0"/>
              <w:adjustRightInd w:val="0"/>
              <w:rPr>
                <w:rFonts w:cs="Arial"/>
                <w:sz w:val="20"/>
                <w:szCs w:val="20"/>
              </w:rPr>
            </w:pPr>
          </w:p>
          <w:p w:rsidR="001C1FEF" w:rsidRPr="002C5BB2" w:rsidRDefault="001C1FEF" w:rsidP="001C1FEF">
            <w:pPr>
              <w:autoSpaceDE w:val="0"/>
              <w:autoSpaceDN w:val="0"/>
              <w:adjustRightInd w:val="0"/>
              <w:rPr>
                <w:rFonts w:cs="Arial"/>
                <w:sz w:val="20"/>
                <w:szCs w:val="20"/>
              </w:rPr>
            </w:pPr>
            <w:r w:rsidRPr="002C5BB2">
              <w:rPr>
                <w:rFonts w:cs="Arial"/>
                <w:sz w:val="20"/>
                <w:szCs w:val="20"/>
              </w:rPr>
              <w:t xml:space="preserve">Names of Lead Farmers, participating TAs and LAs </w:t>
            </w:r>
          </w:p>
          <w:p w:rsidR="001C1FEF" w:rsidRPr="002C5BB2" w:rsidRDefault="001C1FEF" w:rsidP="001C1FEF">
            <w:pPr>
              <w:autoSpaceDE w:val="0"/>
              <w:autoSpaceDN w:val="0"/>
              <w:adjustRightInd w:val="0"/>
              <w:rPr>
                <w:rFonts w:cs="Arial"/>
                <w:sz w:val="20"/>
                <w:szCs w:val="20"/>
              </w:rPr>
            </w:pPr>
            <w:r w:rsidRPr="002C5BB2">
              <w:rPr>
                <w:rFonts w:cs="Arial"/>
                <w:sz w:val="20"/>
                <w:szCs w:val="20"/>
              </w:rPr>
              <w:t>Training reports</w:t>
            </w:r>
          </w:p>
          <w:p w:rsidR="001C1FEF" w:rsidRPr="002C5BB2" w:rsidRDefault="001C1FEF" w:rsidP="001C1FEF">
            <w:pPr>
              <w:rPr>
                <w:rFonts w:cs="Arial"/>
                <w:sz w:val="20"/>
                <w:szCs w:val="20"/>
              </w:rPr>
            </w:pPr>
          </w:p>
        </w:tc>
        <w:tc>
          <w:tcPr>
            <w:tcW w:w="3258" w:type="dxa"/>
            <w:shd w:val="clear" w:color="auto" w:fill="auto"/>
          </w:tcPr>
          <w:p w:rsidR="001C1FEF" w:rsidRPr="002C5BB2" w:rsidRDefault="001C1FEF" w:rsidP="001C1FEF">
            <w:pPr>
              <w:rPr>
                <w:rFonts w:cs="Arial"/>
                <w:sz w:val="20"/>
                <w:szCs w:val="20"/>
              </w:rPr>
            </w:pPr>
          </w:p>
          <w:p w:rsidR="001C1FEF" w:rsidRPr="002C5BB2" w:rsidRDefault="001C1FEF" w:rsidP="001C1FEF">
            <w:pPr>
              <w:rPr>
                <w:rFonts w:cs="Arial"/>
                <w:sz w:val="20"/>
                <w:szCs w:val="20"/>
              </w:rPr>
            </w:pPr>
            <w:r w:rsidRPr="002C5BB2">
              <w:rPr>
                <w:rFonts w:cs="Arial"/>
                <w:sz w:val="20"/>
                <w:szCs w:val="20"/>
              </w:rPr>
              <w:t>Government ready to support innovative approaches</w:t>
            </w:r>
          </w:p>
          <w:p w:rsidR="001C1FEF" w:rsidRPr="002C5BB2" w:rsidRDefault="001C1FEF" w:rsidP="001C1FEF">
            <w:pPr>
              <w:rPr>
                <w:rFonts w:cs="Arial"/>
                <w:sz w:val="20"/>
                <w:szCs w:val="20"/>
              </w:rPr>
            </w:pPr>
          </w:p>
        </w:tc>
      </w:tr>
      <w:tr w:rsidR="001C1FEF" w:rsidRPr="002C5BB2" w:rsidTr="005B60E5">
        <w:trPr>
          <w:trHeight w:val="827"/>
        </w:trPr>
        <w:tc>
          <w:tcPr>
            <w:tcW w:w="1317" w:type="dxa"/>
            <w:shd w:val="clear" w:color="auto" w:fill="auto"/>
          </w:tcPr>
          <w:p w:rsidR="001C1FEF" w:rsidRPr="002C5BB2" w:rsidRDefault="001C1FEF" w:rsidP="001C1FEF">
            <w:pPr>
              <w:rPr>
                <w:rFonts w:cs="Arial"/>
                <w:bCs/>
                <w:i/>
                <w:sz w:val="20"/>
                <w:szCs w:val="20"/>
              </w:rPr>
            </w:pPr>
          </w:p>
        </w:tc>
        <w:tc>
          <w:tcPr>
            <w:tcW w:w="5158" w:type="dxa"/>
            <w:shd w:val="clear" w:color="auto" w:fill="auto"/>
          </w:tcPr>
          <w:p w:rsidR="001C1FEF" w:rsidRPr="002C5BB2" w:rsidRDefault="00537A1E" w:rsidP="00537A1E">
            <w:pPr>
              <w:suppressAutoHyphens/>
              <w:spacing w:after="0"/>
              <w:jc w:val="left"/>
              <w:rPr>
                <w:rFonts w:cs="Arial"/>
                <w:b/>
                <w:sz w:val="20"/>
                <w:szCs w:val="20"/>
              </w:rPr>
            </w:pPr>
            <w:r w:rsidRPr="002C5BB2">
              <w:rPr>
                <w:rFonts w:cs="Arial"/>
                <w:b/>
                <w:sz w:val="20"/>
                <w:szCs w:val="20"/>
              </w:rPr>
              <w:t>4. D</w:t>
            </w:r>
            <w:r w:rsidR="001C1FEF" w:rsidRPr="002C5BB2">
              <w:rPr>
                <w:rFonts w:cs="Arial"/>
                <w:b/>
                <w:sz w:val="20"/>
                <w:szCs w:val="20"/>
              </w:rPr>
              <w:t>evelop and implement management plan based on best practices, including M&amp;E framework</w:t>
            </w:r>
          </w:p>
          <w:p w:rsidR="001C1FEF" w:rsidRPr="002C5BB2" w:rsidRDefault="001C1FEF" w:rsidP="001C1FEF">
            <w:pPr>
              <w:numPr>
                <w:ilvl w:val="0"/>
                <w:numId w:val="37"/>
              </w:numPr>
              <w:spacing w:after="0"/>
              <w:jc w:val="left"/>
              <w:rPr>
                <w:rFonts w:cs="Arial"/>
                <w:sz w:val="20"/>
                <w:szCs w:val="20"/>
              </w:rPr>
            </w:pPr>
            <w:r w:rsidRPr="002C5BB2">
              <w:rPr>
                <w:rFonts w:cs="Arial"/>
                <w:sz w:val="20"/>
                <w:szCs w:val="20"/>
              </w:rPr>
              <w:t>Promote conservation agriculture as an adaptive measure for climate change</w:t>
            </w:r>
          </w:p>
          <w:p w:rsidR="001C1FEF" w:rsidRPr="002C5BB2" w:rsidRDefault="001C1FEF" w:rsidP="001C1FEF">
            <w:pPr>
              <w:numPr>
                <w:ilvl w:val="0"/>
                <w:numId w:val="37"/>
              </w:numPr>
              <w:spacing w:after="0"/>
              <w:jc w:val="left"/>
              <w:rPr>
                <w:rFonts w:cs="Arial"/>
                <w:sz w:val="20"/>
                <w:szCs w:val="20"/>
              </w:rPr>
            </w:pPr>
            <w:r w:rsidRPr="002C5BB2">
              <w:rPr>
                <w:rFonts w:cs="Arial"/>
                <w:sz w:val="20"/>
                <w:szCs w:val="20"/>
              </w:rPr>
              <w:t>Develop and implement alternative income sources</w:t>
            </w:r>
          </w:p>
          <w:p w:rsidR="001C1FEF" w:rsidRPr="002C5BB2" w:rsidRDefault="001C1FEF" w:rsidP="001C1FEF">
            <w:pPr>
              <w:numPr>
                <w:ilvl w:val="0"/>
                <w:numId w:val="37"/>
              </w:numPr>
              <w:spacing w:after="0"/>
              <w:jc w:val="left"/>
              <w:rPr>
                <w:rFonts w:cs="Arial"/>
                <w:sz w:val="20"/>
                <w:szCs w:val="20"/>
              </w:rPr>
            </w:pPr>
            <w:r w:rsidRPr="002C5BB2">
              <w:rPr>
                <w:rFonts w:cs="Arial"/>
                <w:sz w:val="20"/>
                <w:szCs w:val="20"/>
              </w:rPr>
              <w:t xml:space="preserve">Design a M&amp;E framework </w:t>
            </w:r>
          </w:p>
        </w:tc>
        <w:tc>
          <w:tcPr>
            <w:tcW w:w="2700" w:type="dxa"/>
            <w:shd w:val="clear" w:color="auto" w:fill="auto"/>
          </w:tcPr>
          <w:p w:rsidR="001C1FEF" w:rsidRPr="002C5BB2" w:rsidRDefault="001C1FEF" w:rsidP="001C1FEF">
            <w:pPr>
              <w:rPr>
                <w:rFonts w:cs="Arial"/>
                <w:sz w:val="20"/>
                <w:szCs w:val="20"/>
              </w:rPr>
            </w:pPr>
            <w:r w:rsidRPr="002C5BB2">
              <w:rPr>
                <w:rFonts w:cs="Arial"/>
                <w:sz w:val="20"/>
                <w:szCs w:val="20"/>
              </w:rPr>
              <w:t>Increased crop yields</w:t>
            </w:r>
          </w:p>
          <w:p w:rsidR="001C1FEF" w:rsidRPr="002C5BB2" w:rsidRDefault="001C1FEF" w:rsidP="001C1FEF">
            <w:pPr>
              <w:rPr>
                <w:rFonts w:cs="Arial"/>
                <w:sz w:val="20"/>
                <w:szCs w:val="20"/>
              </w:rPr>
            </w:pPr>
            <w:r w:rsidRPr="002C5BB2">
              <w:rPr>
                <w:rFonts w:cs="Arial"/>
                <w:sz w:val="20"/>
                <w:szCs w:val="20"/>
              </w:rPr>
              <w:t>Improved soil quality (fertility)</w:t>
            </w:r>
          </w:p>
          <w:p w:rsidR="001C1FEF" w:rsidRPr="002C5BB2" w:rsidRDefault="001C1FEF" w:rsidP="001C1FEF">
            <w:pPr>
              <w:rPr>
                <w:rFonts w:cs="Arial"/>
                <w:sz w:val="20"/>
                <w:szCs w:val="20"/>
              </w:rPr>
            </w:pPr>
            <w:r w:rsidRPr="002C5BB2">
              <w:rPr>
                <w:rFonts w:cs="Arial"/>
                <w:sz w:val="20"/>
                <w:szCs w:val="20"/>
              </w:rPr>
              <w:t>Improved access to food</w:t>
            </w:r>
          </w:p>
          <w:p w:rsidR="001C1FEF" w:rsidRPr="002C5BB2" w:rsidRDefault="001C1FEF" w:rsidP="001C1FEF">
            <w:pPr>
              <w:rPr>
                <w:rFonts w:cs="Arial"/>
                <w:sz w:val="20"/>
                <w:szCs w:val="20"/>
              </w:rPr>
            </w:pPr>
            <w:r w:rsidRPr="002C5BB2">
              <w:rPr>
                <w:rFonts w:cs="Arial"/>
                <w:sz w:val="20"/>
                <w:szCs w:val="20"/>
              </w:rPr>
              <w:t>Income generated</w:t>
            </w:r>
          </w:p>
        </w:tc>
        <w:tc>
          <w:tcPr>
            <w:tcW w:w="2484" w:type="dxa"/>
            <w:shd w:val="clear" w:color="auto" w:fill="auto"/>
          </w:tcPr>
          <w:p w:rsidR="001C1FEF" w:rsidRPr="002C5BB2" w:rsidRDefault="001C1FEF" w:rsidP="001C1FEF">
            <w:pPr>
              <w:autoSpaceDE w:val="0"/>
              <w:autoSpaceDN w:val="0"/>
              <w:adjustRightInd w:val="0"/>
              <w:rPr>
                <w:rFonts w:cs="Arial"/>
                <w:sz w:val="20"/>
                <w:szCs w:val="20"/>
              </w:rPr>
            </w:pPr>
          </w:p>
          <w:p w:rsidR="001C1FEF" w:rsidRPr="002C5BB2" w:rsidRDefault="001C1FEF" w:rsidP="001C1FEF">
            <w:pPr>
              <w:autoSpaceDE w:val="0"/>
              <w:autoSpaceDN w:val="0"/>
              <w:adjustRightInd w:val="0"/>
              <w:rPr>
                <w:rFonts w:cs="Arial"/>
                <w:sz w:val="20"/>
                <w:szCs w:val="20"/>
              </w:rPr>
            </w:pPr>
            <w:r w:rsidRPr="002C5BB2">
              <w:rPr>
                <w:rFonts w:cs="Arial"/>
                <w:sz w:val="20"/>
                <w:szCs w:val="20"/>
              </w:rPr>
              <w:t>M&amp;E reports</w:t>
            </w:r>
          </w:p>
          <w:p w:rsidR="001C1FEF" w:rsidRPr="002C5BB2" w:rsidRDefault="001C1FEF" w:rsidP="001C1FEF">
            <w:pPr>
              <w:autoSpaceDE w:val="0"/>
              <w:autoSpaceDN w:val="0"/>
              <w:adjustRightInd w:val="0"/>
              <w:rPr>
                <w:rFonts w:cs="Arial"/>
                <w:sz w:val="20"/>
                <w:szCs w:val="20"/>
              </w:rPr>
            </w:pPr>
          </w:p>
        </w:tc>
        <w:tc>
          <w:tcPr>
            <w:tcW w:w="3258" w:type="dxa"/>
            <w:shd w:val="clear" w:color="auto" w:fill="auto"/>
          </w:tcPr>
          <w:p w:rsidR="001C1FEF" w:rsidRPr="002C5BB2" w:rsidRDefault="001C1FEF" w:rsidP="001C1FEF">
            <w:pPr>
              <w:rPr>
                <w:rFonts w:cs="Arial"/>
                <w:sz w:val="20"/>
                <w:szCs w:val="20"/>
              </w:rPr>
            </w:pPr>
            <w:r w:rsidRPr="002C5BB2">
              <w:rPr>
                <w:rFonts w:cs="Arial"/>
                <w:sz w:val="20"/>
                <w:szCs w:val="20"/>
              </w:rPr>
              <w:t>Lead farmers remain interested to train other farmers</w:t>
            </w:r>
          </w:p>
          <w:p w:rsidR="001C1FEF" w:rsidRPr="002C5BB2" w:rsidRDefault="001C1FEF" w:rsidP="001C1FEF">
            <w:pPr>
              <w:rPr>
                <w:rFonts w:cs="Arial"/>
                <w:sz w:val="20"/>
                <w:szCs w:val="20"/>
              </w:rPr>
            </w:pPr>
            <w:r w:rsidRPr="002C5BB2">
              <w:rPr>
                <w:rFonts w:cs="Arial"/>
                <w:sz w:val="20"/>
                <w:szCs w:val="20"/>
              </w:rPr>
              <w:t>Alternative income options identified yield income during project implementation</w:t>
            </w:r>
          </w:p>
          <w:p w:rsidR="001C1FEF" w:rsidRPr="002C5BB2" w:rsidRDefault="001C1FEF" w:rsidP="001C1FEF">
            <w:pPr>
              <w:rPr>
                <w:rFonts w:cs="Arial"/>
                <w:sz w:val="20"/>
                <w:szCs w:val="20"/>
              </w:rPr>
            </w:pPr>
          </w:p>
        </w:tc>
      </w:tr>
      <w:tr w:rsidR="001C1FEF" w:rsidRPr="002C5BB2" w:rsidTr="005B60E5">
        <w:trPr>
          <w:trHeight w:val="827"/>
        </w:trPr>
        <w:tc>
          <w:tcPr>
            <w:tcW w:w="1317" w:type="dxa"/>
            <w:shd w:val="clear" w:color="auto" w:fill="auto"/>
          </w:tcPr>
          <w:p w:rsidR="001C1FEF" w:rsidRPr="002C5BB2" w:rsidRDefault="001C1FEF" w:rsidP="001C1FEF">
            <w:pPr>
              <w:rPr>
                <w:rFonts w:cs="Arial"/>
                <w:bCs/>
                <w:i/>
                <w:sz w:val="20"/>
                <w:szCs w:val="20"/>
              </w:rPr>
            </w:pPr>
          </w:p>
        </w:tc>
        <w:tc>
          <w:tcPr>
            <w:tcW w:w="5158" w:type="dxa"/>
            <w:shd w:val="clear" w:color="auto" w:fill="auto"/>
          </w:tcPr>
          <w:p w:rsidR="001C1FEF" w:rsidRPr="002C5BB2" w:rsidRDefault="001C1FEF" w:rsidP="001C1FEF">
            <w:pPr>
              <w:numPr>
                <w:ilvl w:val="0"/>
                <w:numId w:val="37"/>
              </w:numPr>
              <w:spacing w:after="0"/>
              <w:jc w:val="left"/>
              <w:rPr>
                <w:rFonts w:cs="Arial"/>
                <w:sz w:val="20"/>
                <w:szCs w:val="20"/>
              </w:rPr>
            </w:pPr>
            <w:r w:rsidRPr="002C5BB2">
              <w:rPr>
                <w:rFonts w:cs="Arial"/>
                <w:sz w:val="20"/>
                <w:szCs w:val="20"/>
              </w:rPr>
              <w:t>Adaptive Management and Learning</w:t>
            </w:r>
          </w:p>
          <w:p w:rsidR="001C1FEF" w:rsidRPr="002C5BB2" w:rsidRDefault="001C1FEF" w:rsidP="001C1FEF">
            <w:pPr>
              <w:numPr>
                <w:ilvl w:val="0"/>
                <w:numId w:val="37"/>
              </w:numPr>
              <w:spacing w:after="0"/>
              <w:jc w:val="left"/>
              <w:rPr>
                <w:rFonts w:cs="Arial"/>
                <w:sz w:val="20"/>
                <w:szCs w:val="20"/>
              </w:rPr>
            </w:pPr>
            <w:r w:rsidRPr="002C5BB2">
              <w:rPr>
                <w:rFonts w:cs="Arial"/>
                <w:sz w:val="20"/>
                <w:szCs w:val="20"/>
              </w:rPr>
              <w:t>Monitoring &amp; Evaluation Plan provides inputs for robust adaptive learning</w:t>
            </w:r>
          </w:p>
          <w:p w:rsidR="001C1FEF" w:rsidRPr="002C5BB2" w:rsidRDefault="001C1FEF" w:rsidP="001C1FEF">
            <w:pPr>
              <w:numPr>
                <w:ilvl w:val="0"/>
                <w:numId w:val="37"/>
              </w:numPr>
              <w:spacing w:after="0"/>
              <w:jc w:val="left"/>
              <w:rPr>
                <w:rFonts w:cs="Arial"/>
                <w:b/>
                <w:sz w:val="20"/>
                <w:szCs w:val="20"/>
              </w:rPr>
            </w:pPr>
            <w:r w:rsidRPr="002C5BB2">
              <w:rPr>
                <w:rFonts w:cs="Arial"/>
                <w:sz w:val="20"/>
                <w:szCs w:val="20"/>
              </w:rPr>
              <w:t>Dissemination of lessons learnt</w:t>
            </w:r>
          </w:p>
        </w:tc>
        <w:tc>
          <w:tcPr>
            <w:tcW w:w="2700" w:type="dxa"/>
            <w:shd w:val="clear" w:color="auto" w:fill="auto"/>
          </w:tcPr>
          <w:p w:rsidR="001C1FEF" w:rsidRPr="002C5BB2" w:rsidRDefault="001C1FEF" w:rsidP="001C1FEF">
            <w:pPr>
              <w:rPr>
                <w:rFonts w:cs="Arial"/>
                <w:sz w:val="20"/>
                <w:szCs w:val="20"/>
              </w:rPr>
            </w:pPr>
            <w:r w:rsidRPr="002C5BB2">
              <w:rPr>
                <w:rFonts w:cs="Arial"/>
                <w:sz w:val="20"/>
                <w:szCs w:val="20"/>
              </w:rPr>
              <w:t>Lessons learnt and best practices documented</w:t>
            </w:r>
          </w:p>
        </w:tc>
        <w:tc>
          <w:tcPr>
            <w:tcW w:w="2484" w:type="dxa"/>
            <w:shd w:val="clear" w:color="auto" w:fill="auto"/>
          </w:tcPr>
          <w:p w:rsidR="001C1FEF" w:rsidRPr="002C5BB2" w:rsidRDefault="001C1FEF" w:rsidP="001C1FEF">
            <w:pPr>
              <w:autoSpaceDE w:val="0"/>
              <w:autoSpaceDN w:val="0"/>
              <w:adjustRightInd w:val="0"/>
              <w:rPr>
                <w:rFonts w:cs="Arial"/>
                <w:sz w:val="20"/>
                <w:szCs w:val="20"/>
              </w:rPr>
            </w:pPr>
            <w:r w:rsidRPr="002C5BB2">
              <w:rPr>
                <w:rFonts w:cs="Arial"/>
                <w:sz w:val="20"/>
                <w:szCs w:val="20"/>
              </w:rPr>
              <w:t>M&amp;E reports</w:t>
            </w:r>
          </w:p>
          <w:p w:rsidR="001C1FEF" w:rsidRPr="002C5BB2" w:rsidRDefault="001C1FEF" w:rsidP="001C1FEF">
            <w:pPr>
              <w:autoSpaceDE w:val="0"/>
              <w:autoSpaceDN w:val="0"/>
              <w:adjustRightInd w:val="0"/>
              <w:rPr>
                <w:rFonts w:cs="Arial"/>
                <w:sz w:val="20"/>
                <w:szCs w:val="20"/>
              </w:rPr>
            </w:pPr>
            <w:r w:rsidRPr="002C5BB2">
              <w:rPr>
                <w:rFonts w:cs="Arial"/>
                <w:sz w:val="20"/>
                <w:szCs w:val="20"/>
              </w:rPr>
              <w:t>Project publications</w:t>
            </w:r>
          </w:p>
        </w:tc>
        <w:tc>
          <w:tcPr>
            <w:tcW w:w="3258" w:type="dxa"/>
            <w:shd w:val="clear" w:color="auto" w:fill="auto"/>
          </w:tcPr>
          <w:p w:rsidR="001C1FEF" w:rsidRPr="002C5BB2" w:rsidRDefault="001C1FEF" w:rsidP="001C1FEF">
            <w:pPr>
              <w:rPr>
                <w:rFonts w:cs="Arial"/>
                <w:sz w:val="20"/>
                <w:szCs w:val="20"/>
              </w:rPr>
            </w:pPr>
            <w:r w:rsidRPr="002C5BB2">
              <w:rPr>
                <w:rFonts w:cs="Arial"/>
                <w:sz w:val="20"/>
                <w:szCs w:val="20"/>
              </w:rPr>
              <w:t>Baseline data reliable</w:t>
            </w:r>
          </w:p>
        </w:tc>
      </w:tr>
    </w:tbl>
    <w:p w:rsidR="001C1FEF" w:rsidRPr="002C5BB2" w:rsidRDefault="001C1FEF">
      <w:pPr>
        <w:rPr>
          <w:color w:val="000000"/>
          <w:szCs w:val="22"/>
        </w:rPr>
        <w:sectPr w:rsidR="001C1FEF" w:rsidRPr="002C5BB2">
          <w:footnotePr>
            <w:pos w:val="beneathText"/>
          </w:footnotePr>
          <w:pgSz w:w="16834" w:h="11909" w:orient="landscape" w:code="9"/>
          <w:pgMar w:top="1296" w:right="1080" w:bottom="1296" w:left="1152" w:header="720" w:footer="720" w:gutter="0"/>
          <w:cols w:space="720"/>
          <w:docGrid w:linePitch="360"/>
        </w:sectPr>
      </w:pPr>
    </w:p>
    <w:p w:rsidR="001C1FEF" w:rsidRPr="002C5BB2" w:rsidRDefault="00E03007" w:rsidP="001C1FEF">
      <w:pPr>
        <w:jc w:val="center"/>
        <w:rPr>
          <w:b/>
          <w:color w:val="000000"/>
          <w:sz w:val="20"/>
          <w:szCs w:val="20"/>
        </w:rPr>
      </w:pPr>
      <w:r w:rsidRPr="002C5BB2">
        <w:rPr>
          <w:b/>
          <w:color w:val="000000"/>
          <w:sz w:val="20"/>
          <w:szCs w:val="20"/>
        </w:rPr>
        <w:lastRenderedPageBreak/>
        <w:t>CA</w:t>
      </w:r>
      <w:r w:rsidR="001C1FEF" w:rsidRPr="002C5BB2">
        <w:rPr>
          <w:b/>
          <w:color w:val="000000"/>
          <w:sz w:val="20"/>
          <w:szCs w:val="20"/>
        </w:rPr>
        <w:t xml:space="preserve"> ANNEX 2</w:t>
      </w:r>
    </w:p>
    <w:p w:rsidR="001C1FEF" w:rsidRPr="002C5BB2" w:rsidRDefault="001C1FEF" w:rsidP="001C1FEF">
      <w:pPr>
        <w:jc w:val="center"/>
        <w:rPr>
          <w:b/>
          <w:color w:val="000000"/>
          <w:sz w:val="20"/>
          <w:szCs w:val="20"/>
        </w:rPr>
      </w:pPr>
    </w:p>
    <w:p w:rsidR="001C1FEF" w:rsidRPr="002C5BB2" w:rsidRDefault="001C1FEF" w:rsidP="001C1FEF">
      <w:pPr>
        <w:autoSpaceDE w:val="0"/>
        <w:rPr>
          <w:b/>
          <w:bCs/>
          <w:sz w:val="20"/>
          <w:szCs w:val="20"/>
        </w:rPr>
      </w:pPr>
      <w:r w:rsidRPr="002C5BB2">
        <w:rPr>
          <w:b/>
          <w:bCs/>
          <w:sz w:val="20"/>
          <w:szCs w:val="20"/>
        </w:rPr>
        <w:t>Project workplan</w:t>
      </w:r>
    </w:p>
    <w:tbl>
      <w:tblPr>
        <w:tblW w:w="12851" w:type="dxa"/>
        <w:tblInd w:w="58" w:type="dxa"/>
        <w:tblCellMar>
          <w:left w:w="70" w:type="dxa"/>
          <w:right w:w="70" w:type="dxa"/>
        </w:tblCellMar>
        <w:tblLook w:val="04A0" w:firstRow="1" w:lastRow="0" w:firstColumn="1" w:lastColumn="0" w:noHBand="0" w:noVBand="1"/>
      </w:tblPr>
      <w:tblGrid>
        <w:gridCol w:w="7643"/>
        <w:gridCol w:w="434"/>
        <w:gridCol w:w="434"/>
        <w:gridCol w:w="434"/>
        <w:gridCol w:w="434"/>
        <w:gridCol w:w="434"/>
        <w:gridCol w:w="434"/>
        <w:gridCol w:w="434"/>
        <w:gridCol w:w="434"/>
        <w:gridCol w:w="434"/>
        <w:gridCol w:w="434"/>
        <w:gridCol w:w="434"/>
        <w:gridCol w:w="428"/>
        <w:gridCol w:w="6"/>
      </w:tblGrid>
      <w:tr w:rsidR="001C1FEF" w:rsidRPr="002C5BB2">
        <w:trPr>
          <w:gridAfter w:val="1"/>
          <w:wAfter w:w="6" w:type="dxa"/>
          <w:trHeight w:val="231"/>
        </w:trPr>
        <w:tc>
          <w:tcPr>
            <w:tcW w:w="7643"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1C1FEF" w:rsidRPr="002C5BB2" w:rsidRDefault="001C1FEF" w:rsidP="001C1FEF">
            <w:pPr>
              <w:jc w:val="center"/>
              <w:rPr>
                <w:rFonts w:cs="Arial"/>
                <w:b/>
                <w:bCs/>
                <w:sz w:val="20"/>
                <w:szCs w:val="20"/>
                <w:lang w:val="es-MX" w:eastAsia="es-MX"/>
              </w:rPr>
            </w:pPr>
            <w:r w:rsidRPr="002C5BB2">
              <w:rPr>
                <w:rFonts w:cs="Arial"/>
                <w:b/>
                <w:bCs/>
                <w:sz w:val="20"/>
                <w:szCs w:val="20"/>
                <w:lang w:val="es-MX" w:eastAsia="es-MX"/>
              </w:rPr>
              <w:t xml:space="preserve">Output and </w:t>
            </w:r>
            <w:proofErr w:type="spellStart"/>
            <w:r w:rsidRPr="002C5BB2">
              <w:rPr>
                <w:rFonts w:cs="Arial"/>
                <w:b/>
                <w:bCs/>
                <w:sz w:val="20"/>
                <w:szCs w:val="20"/>
                <w:lang w:val="es-MX" w:eastAsia="es-MX"/>
              </w:rPr>
              <w:t>Activities</w:t>
            </w:r>
            <w:proofErr w:type="spellEnd"/>
          </w:p>
        </w:tc>
        <w:tc>
          <w:tcPr>
            <w:tcW w:w="1736"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1C1FEF" w:rsidRPr="002C5BB2" w:rsidRDefault="001C1FEF" w:rsidP="001C1FEF">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1</w:t>
            </w:r>
          </w:p>
        </w:tc>
        <w:tc>
          <w:tcPr>
            <w:tcW w:w="1736" w:type="dxa"/>
            <w:gridSpan w:val="4"/>
            <w:tcBorders>
              <w:top w:val="single" w:sz="8" w:space="0" w:color="auto"/>
              <w:left w:val="nil"/>
              <w:bottom w:val="single" w:sz="8" w:space="0" w:color="auto"/>
              <w:right w:val="single" w:sz="8" w:space="0" w:color="000000"/>
            </w:tcBorders>
            <w:shd w:val="clear" w:color="auto" w:fill="auto"/>
            <w:noWrap/>
            <w:vAlign w:val="bottom"/>
          </w:tcPr>
          <w:p w:rsidR="001C1FEF" w:rsidRPr="002C5BB2" w:rsidRDefault="001C1FEF" w:rsidP="001C1FEF">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2</w:t>
            </w:r>
          </w:p>
        </w:tc>
        <w:tc>
          <w:tcPr>
            <w:tcW w:w="1730" w:type="dxa"/>
            <w:gridSpan w:val="4"/>
            <w:tcBorders>
              <w:top w:val="single" w:sz="8" w:space="0" w:color="auto"/>
              <w:left w:val="nil"/>
              <w:bottom w:val="single" w:sz="8" w:space="0" w:color="auto"/>
              <w:right w:val="single" w:sz="8" w:space="0" w:color="000000"/>
            </w:tcBorders>
            <w:shd w:val="clear" w:color="auto" w:fill="auto"/>
            <w:noWrap/>
            <w:vAlign w:val="bottom"/>
          </w:tcPr>
          <w:p w:rsidR="001C1FEF" w:rsidRPr="002C5BB2" w:rsidRDefault="001C1FEF" w:rsidP="001C1FEF">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3</w:t>
            </w:r>
          </w:p>
        </w:tc>
      </w:tr>
      <w:tr w:rsidR="001C1FEF" w:rsidRPr="002C5BB2">
        <w:trPr>
          <w:trHeight w:val="231"/>
        </w:trPr>
        <w:tc>
          <w:tcPr>
            <w:tcW w:w="764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1C1FEF" w:rsidRPr="002C5BB2" w:rsidRDefault="001C1FEF" w:rsidP="001C1FEF">
            <w:pPr>
              <w:rPr>
                <w:rFonts w:cs="Arial"/>
                <w:b/>
                <w:bCs/>
                <w:sz w:val="20"/>
                <w:szCs w:val="20"/>
                <w:lang w:val="es-MX" w:eastAsia="es-MX"/>
              </w:rPr>
            </w:pPr>
          </w:p>
        </w:tc>
        <w:tc>
          <w:tcPr>
            <w:tcW w:w="434" w:type="dxa"/>
            <w:tcBorders>
              <w:top w:val="nil"/>
              <w:left w:val="single" w:sz="8" w:space="0" w:color="auto"/>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Q3</w:t>
            </w:r>
          </w:p>
        </w:tc>
        <w:tc>
          <w:tcPr>
            <w:tcW w:w="434" w:type="dxa"/>
            <w:gridSpan w:val="2"/>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Q4</w:t>
            </w:r>
          </w:p>
        </w:tc>
      </w:tr>
      <w:tr w:rsidR="001C1FEF" w:rsidRPr="002C5BB2">
        <w:trPr>
          <w:trHeight w:val="462"/>
        </w:trPr>
        <w:tc>
          <w:tcPr>
            <w:tcW w:w="7643" w:type="dxa"/>
            <w:tcBorders>
              <w:top w:val="nil"/>
              <w:left w:val="single" w:sz="8" w:space="0" w:color="auto"/>
              <w:bottom w:val="single" w:sz="8" w:space="0" w:color="auto"/>
              <w:right w:val="single" w:sz="8" w:space="0" w:color="auto"/>
            </w:tcBorders>
            <w:shd w:val="clear" w:color="auto" w:fill="auto"/>
            <w:vAlign w:val="center"/>
          </w:tcPr>
          <w:p w:rsidR="001C1FEF" w:rsidRPr="002C5BB2" w:rsidRDefault="001C1FEF" w:rsidP="001C1FEF">
            <w:pPr>
              <w:rPr>
                <w:rFonts w:cs="Arial"/>
                <w:sz w:val="20"/>
                <w:szCs w:val="20"/>
              </w:rPr>
            </w:pPr>
            <w:r w:rsidRPr="002C5BB2">
              <w:rPr>
                <w:rFonts w:cs="Arial"/>
                <w:b/>
                <w:bCs/>
                <w:sz w:val="20"/>
                <w:szCs w:val="20"/>
                <w:lang w:eastAsia="es-MX"/>
              </w:rPr>
              <w:t xml:space="preserve">Output 1: </w:t>
            </w:r>
            <w:r w:rsidRPr="002C5BB2">
              <w:rPr>
                <w:rFonts w:cs="Arial"/>
                <w:b/>
                <w:sz w:val="20"/>
                <w:szCs w:val="20"/>
              </w:rPr>
              <w:t>Inception report and site selection</w:t>
            </w:r>
          </w:p>
          <w:p w:rsidR="001C1FEF" w:rsidRPr="002C5BB2" w:rsidRDefault="001C1FEF" w:rsidP="001C1FEF">
            <w:pPr>
              <w:rPr>
                <w:rFonts w:cs="Arial"/>
                <w:b/>
                <w:bCs/>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r>
      <w:tr w:rsidR="001C1FEF" w:rsidRPr="002C5BB2" w:rsidTr="005B60E5">
        <w:trPr>
          <w:trHeight w:val="313"/>
        </w:trPr>
        <w:tc>
          <w:tcPr>
            <w:tcW w:w="7643" w:type="dxa"/>
            <w:tcBorders>
              <w:top w:val="nil"/>
              <w:left w:val="single" w:sz="8" w:space="0" w:color="000000"/>
              <w:bottom w:val="single" w:sz="8" w:space="0" w:color="000000"/>
              <w:right w:val="nil"/>
            </w:tcBorders>
            <w:shd w:val="clear" w:color="auto" w:fill="auto"/>
          </w:tcPr>
          <w:p w:rsidR="001C1FEF" w:rsidRPr="002C5BB2" w:rsidRDefault="001C1FEF" w:rsidP="005B60E5">
            <w:pPr>
              <w:numPr>
                <w:ilvl w:val="0"/>
                <w:numId w:val="39"/>
              </w:numPr>
              <w:spacing w:after="0"/>
              <w:jc w:val="left"/>
              <w:rPr>
                <w:rFonts w:cs="Arial"/>
                <w:sz w:val="20"/>
                <w:szCs w:val="20"/>
                <w:lang w:eastAsia="es-MX"/>
              </w:rPr>
            </w:pPr>
            <w:r w:rsidRPr="002C5BB2">
              <w:rPr>
                <w:rFonts w:cs="Arial"/>
                <w:sz w:val="20"/>
                <w:szCs w:val="20"/>
              </w:rPr>
              <w:t>Activity 1.1: Conduct literature review</w:t>
            </w:r>
          </w:p>
        </w:tc>
        <w:tc>
          <w:tcPr>
            <w:tcW w:w="434" w:type="dxa"/>
            <w:tcBorders>
              <w:top w:val="single" w:sz="8" w:space="0" w:color="auto"/>
              <w:left w:val="single" w:sz="8" w:space="0" w:color="auto"/>
              <w:bottom w:val="single" w:sz="8" w:space="0" w:color="auto"/>
              <w:right w:val="single" w:sz="8" w:space="0" w:color="auto"/>
            </w:tcBorders>
            <w:shd w:val="clear" w:color="auto" w:fill="CCCCCC"/>
            <w:noWrap/>
            <w:vAlign w:val="bottom"/>
          </w:tcPr>
          <w:p w:rsidR="001C1FEF" w:rsidRPr="002C5BB2" w:rsidRDefault="001C1FEF" w:rsidP="001C1FEF">
            <w:pPr>
              <w:rPr>
                <w:rFonts w:cs="Arial"/>
                <w:sz w:val="20"/>
                <w:szCs w:val="20"/>
                <w:lang w:eastAsia="es-MX"/>
              </w:rPr>
            </w:pPr>
            <w:r w:rsidRPr="002C5BB2">
              <w:rPr>
                <w:rFonts w:cs="Arial"/>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noWrap/>
            <w:vAlign w:val="bottom"/>
          </w:tcPr>
          <w:p w:rsidR="001C1FEF" w:rsidRPr="002C5BB2" w:rsidRDefault="001C1FEF" w:rsidP="001C1FEF">
            <w:pPr>
              <w:rPr>
                <w:rFonts w:cs="Arial"/>
                <w:sz w:val="20"/>
                <w:szCs w:val="20"/>
                <w:lang w:eastAsia="es-MX"/>
              </w:rPr>
            </w:pPr>
            <w:r w:rsidRPr="002C5BB2">
              <w:rPr>
                <w:rFonts w:cs="Arial"/>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noWrap/>
            <w:vAlign w:val="bottom"/>
          </w:tcPr>
          <w:p w:rsidR="001C1FEF" w:rsidRPr="002C5BB2" w:rsidRDefault="001C1FEF" w:rsidP="001C1FEF">
            <w:pPr>
              <w:rPr>
                <w:rFonts w:cs="Arial"/>
                <w:sz w:val="20"/>
                <w:szCs w:val="20"/>
                <w:lang w:eastAsia="es-MX"/>
              </w:rPr>
            </w:pPr>
            <w:r w:rsidRPr="002C5BB2">
              <w:rPr>
                <w:rFonts w:cs="Arial"/>
                <w:sz w:val="20"/>
                <w:szCs w:val="20"/>
                <w:lang w:eastAsia="es-MX"/>
              </w:rPr>
              <w:t> </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sz w:val="20"/>
                <w:szCs w:val="20"/>
                <w:lang w:eastAsia="es-MX"/>
              </w:rPr>
            </w:pPr>
            <w:r w:rsidRPr="002C5BB2">
              <w:rPr>
                <w:rFonts w:cs="Arial"/>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r>
      <w:tr w:rsidR="001C1FEF" w:rsidRPr="002C5BB2">
        <w:trPr>
          <w:trHeight w:val="396"/>
        </w:trPr>
        <w:tc>
          <w:tcPr>
            <w:tcW w:w="7643" w:type="dxa"/>
            <w:tcBorders>
              <w:top w:val="nil"/>
              <w:left w:val="single" w:sz="8" w:space="0" w:color="000000"/>
              <w:bottom w:val="single" w:sz="8" w:space="0" w:color="auto"/>
              <w:right w:val="nil"/>
            </w:tcBorders>
            <w:shd w:val="clear" w:color="auto" w:fill="auto"/>
          </w:tcPr>
          <w:p w:rsidR="001C1FEF" w:rsidRPr="002C5BB2" w:rsidRDefault="001C1FEF" w:rsidP="005B60E5">
            <w:pPr>
              <w:numPr>
                <w:ilvl w:val="0"/>
                <w:numId w:val="39"/>
              </w:numPr>
              <w:spacing w:after="0"/>
              <w:jc w:val="left"/>
              <w:rPr>
                <w:rFonts w:cs="Arial"/>
                <w:sz w:val="20"/>
                <w:szCs w:val="20"/>
                <w:lang w:eastAsia="es-MX"/>
              </w:rPr>
            </w:pPr>
            <w:r w:rsidRPr="002C5BB2">
              <w:rPr>
                <w:rFonts w:cs="Arial"/>
                <w:sz w:val="20"/>
                <w:szCs w:val="20"/>
              </w:rPr>
              <w:t>Activity 1.2:  Community consultations</w:t>
            </w:r>
          </w:p>
        </w:tc>
        <w:tc>
          <w:tcPr>
            <w:tcW w:w="434" w:type="dxa"/>
            <w:tcBorders>
              <w:top w:val="single" w:sz="8" w:space="0" w:color="auto"/>
              <w:left w:val="single" w:sz="8" w:space="0" w:color="auto"/>
              <w:bottom w:val="single" w:sz="8" w:space="0" w:color="auto"/>
              <w:right w:val="single" w:sz="8" w:space="0" w:color="auto"/>
            </w:tcBorders>
            <w:shd w:val="clear" w:color="auto" w:fill="auto"/>
            <w:noWrap/>
            <w:vAlign w:val="bottom"/>
          </w:tcPr>
          <w:p w:rsidR="001C1FEF" w:rsidRPr="002C5BB2" w:rsidRDefault="001C1FEF" w:rsidP="001C1FEF">
            <w:pPr>
              <w:rPr>
                <w:rFonts w:cs="Arial"/>
                <w:sz w:val="20"/>
                <w:szCs w:val="20"/>
                <w:lang w:eastAsia="es-MX"/>
              </w:rPr>
            </w:pPr>
            <w:r w:rsidRPr="002C5BB2">
              <w:rPr>
                <w:rFonts w:cs="Arial"/>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noWrap/>
            <w:vAlign w:val="bottom"/>
          </w:tcPr>
          <w:p w:rsidR="001C1FEF" w:rsidRPr="002C5BB2" w:rsidRDefault="001C1FEF" w:rsidP="001C1FEF">
            <w:pPr>
              <w:rPr>
                <w:rFonts w:cs="Arial"/>
                <w:sz w:val="20"/>
                <w:szCs w:val="20"/>
                <w:lang w:eastAsia="es-MX"/>
              </w:rPr>
            </w:pPr>
            <w:r w:rsidRPr="002C5BB2">
              <w:rPr>
                <w:rFonts w:cs="Arial"/>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noWrap/>
            <w:vAlign w:val="bottom"/>
          </w:tcPr>
          <w:p w:rsidR="001C1FEF" w:rsidRPr="002C5BB2" w:rsidRDefault="001C1FEF" w:rsidP="001C1FEF">
            <w:pPr>
              <w:rPr>
                <w:rFonts w:cs="Arial"/>
                <w:sz w:val="20"/>
                <w:szCs w:val="20"/>
                <w:lang w:eastAsia="es-MX"/>
              </w:rPr>
            </w:pPr>
            <w:r w:rsidRPr="002C5BB2">
              <w:rPr>
                <w:rFonts w:cs="Arial"/>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sz w:val="20"/>
                <w:szCs w:val="20"/>
                <w:lang w:eastAsia="es-MX"/>
              </w:rPr>
            </w:pPr>
            <w:r w:rsidRPr="002C5BB2">
              <w:rPr>
                <w:rFonts w:cs="Arial"/>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r>
      <w:tr w:rsidR="001C1FEF" w:rsidRPr="002C5BB2">
        <w:trPr>
          <w:trHeight w:val="473"/>
        </w:trPr>
        <w:tc>
          <w:tcPr>
            <w:tcW w:w="7643" w:type="dxa"/>
            <w:tcBorders>
              <w:top w:val="nil"/>
              <w:left w:val="single" w:sz="8" w:space="0" w:color="000000"/>
              <w:bottom w:val="single" w:sz="8" w:space="0" w:color="000000"/>
              <w:right w:val="nil"/>
            </w:tcBorders>
            <w:shd w:val="clear" w:color="auto" w:fill="auto"/>
          </w:tcPr>
          <w:p w:rsidR="001C1FEF" w:rsidRPr="002C5BB2" w:rsidRDefault="001C1FEF" w:rsidP="005B60E5">
            <w:pPr>
              <w:numPr>
                <w:ilvl w:val="0"/>
                <w:numId w:val="39"/>
              </w:numPr>
              <w:spacing w:after="0"/>
              <w:jc w:val="left"/>
              <w:rPr>
                <w:rFonts w:cs="Arial"/>
                <w:sz w:val="20"/>
                <w:szCs w:val="20"/>
              </w:rPr>
            </w:pPr>
            <w:r w:rsidRPr="002C5BB2">
              <w:rPr>
                <w:rFonts w:cs="Arial"/>
                <w:sz w:val="20"/>
                <w:szCs w:val="20"/>
              </w:rPr>
              <w:t xml:space="preserve">Activity 1.3: Develop site selection criteria for pilot communities </w:t>
            </w:r>
          </w:p>
        </w:tc>
        <w:tc>
          <w:tcPr>
            <w:tcW w:w="434" w:type="dxa"/>
            <w:tcBorders>
              <w:top w:val="single" w:sz="8" w:space="0" w:color="auto"/>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r>
      <w:tr w:rsidR="001C1FEF" w:rsidRPr="002C5BB2">
        <w:trPr>
          <w:trHeight w:val="473"/>
        </w:trPr>
        <w:tc>
          <w:tcPr>
            <w:tcW w:w="7643" w:type="dxa"/>
            <w:tcBorders>
              <w:top w:val="nil"/>
              <w:left w:val="single" w:sz="8" w:space="0" w:color="000000"/>
              <w:bottom w:val="single" w:sz="8" w:space="0" w:color="auto"/>
              <w:right w:val="nil"/>
            </w:tcBorders>
            <w:shd w:val="clear" w:color="auto" w:fill="auto"/>
          </w:tcPr>
          <w:p w:rsidR="001C1FEF" w:rsidRPr="002C5BB2" w:rsidRDefault="001C1FEF" w:rsidP="005B60E5">
            <w:pPr>
              <w:numPr>
                <w:ilvl w:val="0"/>
                <w:numId w:val="39"/>
              </w:numPr>
              <w:spacing w:after="0"/>
              <w:jc w:val="left"/>
              <w:rPr>
                <w:rFonts w:cs="Arial"/>
                <w:sz w:val="20"/>
                <w:szCs w:val="20"/>
                <w:lang w:eastAsia="es-MX"/>
              </w:rPr>
            </w:pPr>
            <w:r w:rsidRPr="002C5BB2">
              <w:rPr>
                <w:rFonts w:cs="Arial"/>
                <w:sz w:val="20"/>
                <w:szCs w:val="20"/>
              </w:rPr>
              <w:t xml:space="preserve">Activity 1.4: Select communities for demonstration activities </w:t>
            </w:r>
          </w:p>
        </w:tc>
        <w:tc>
          <w:tcPr>
            <w:tcW w:w="434" w:type="dxa"/>
            <w:tcBorders>
              <w:top w:val="single" w:sz="8" w:space="0" w:color="auto"/>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r>
      <w:tr w:rsidR="001C1FEF" w:rsidRPr="002C5BB2">
        <w:trPr>
          <w:trHeight w:val="473"/>
        </w:trPr>
        <w:tc>
          <w:tcPr>
            <w:tcW w:w="7643" w:type="dxa"/>
            <w:tcBorders>
              <w:top w:val="nil"/>
              <w:left w:val="single" w:sz="8" w:space="0" w:color="000000"/>
              <w:bottom w:val="single" w:sz="8" w:space="0" w:color="auto"/>
              <w:right w:val="nil"/>
            </w:tcBorders>
            <w:shd w:val="clear" w:color="auto" w:fill="auto"/>
          </w:tcPr>
          <w:p w:rsidR="001C1FEF" w:rsidRPr="002C5BB2" w:rsidRDefault="001C1FEF" w:rsidP="001C1FEF">
            <w:pPr>
              <w:rPr>
                <w:rFonts w:cs="Arial"/>
                <w:sz w:val="20"/>
                <w:szCs w:val="20"/>
              </w:rPr>
            </w:pPr>
            <w:r w:rsidRPr="002C5BB2">
              <w:rPr>
                <w:rFonts w:cs="Arial"/>
                <w:b/>
                <w:sz w:val="20"/>
                <w:szCs w:val="20"/>
              </w:rPr>
              <w:t>Output 2:</w:t>
            </w:r>
            <w:r w:rsidRPr="002C5BB2">
              <w:rPr>
                <w:rFonts w:cs="Arial"/>
                <w:sz w:val="20"/>
                <w:szCs w:val="20"/>
              </w:rPr>
              <w:t xml:space="preserve"> </w:t>
            </w:r>
            <w:r w:rsidRPr="002C5BB2">
              <w:rPr>
                <w:rFonts w:cs="Arial"/>
                <w:b/>
                <w:sz w:val="20"/>
                <w:szCs w:val="20"/>
              </w:rPr>
              <w:t>Assessment of baseline and identification of land management issues</w:t>
            </w:r>
          </w:p>
        </w:tc>
        <w:tc>
          <w:tcPr>
            <w:tcW w:w="434" w:type="dxa"/>
            <w:tcBorders>
              <w:top w:val="single" w:sz="8" w:space="0" w:color="auto"/>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r>
      <w:tr w:rsidR="001C1FEF" w:rsidRPr="002C5BB2">
        <w:trPr>
          <w:trHeight w:val="473"/>
        </w:trPr>
        <w:tc>
          <w:tcPr>
            <w:tcW w:w="7643" w:type="dxa"/>
            <w:tcBorders>
              <w:top w:val="nil"/>
              <w:left w:val="single" w:sz="8" w:space="0" w:color="000000"/>
              <w:bottom w:val="single" w:sz="8" w:space="0" w:color="auto"/>
              <w:right w:val="nil"/>
            </w:tcBorders>
            <w:shd w:val="clear" w:color="auto" w:fill="auto"/>
          </w:tcPr>
          <w:p w:rsidR="001C1FEF" w:rsidRPr="002C5BB2" w:rsidRDefault="001C1FEF" w:rsidP="005B60E5">
            <w:pPr>
              <w:numPr>
                <w:ilvl w:val="0"/>
                <w:numId w:val="39"/>
              </w:numPr>
              <w:spacing w:after="0"/>
              <w:jc w:val="left"/>
              <w:rPr>
                <w:rFonts w:cs="Arial"/>
                <w:sz w:val="20"/>
                <w:szCs w:val="20"/>
              </w:rPr>
            </w:pPr>
            <w:r w:rsidRPr="002C5BB2">
              <w:rPr>
                <w:rFonts w:cs="Arial"/>
                <w:sz w:val="20"/>
                <w:szCs w:val="20"/>
              </w:rPr>
              <w:t>Activity 2.1: Conduct baseline studies</w:t>
            </w:r>
          </w:p>
        </w:tc>
        <w:tc>
          <w:tcPr>
            <w:tcW w:w="434" w:type="dxa"/>
            <w:tcBorders>
              <w:top w:val="single" w:sz="8" w:space="0" w:color="auto"/>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r>
      <w:tr w:rsidR="001C1FEF" w:rsidRPr="002C5BB2">
        <w:trPr>
          <w:trHeight w:val="473"/>
        </w:trPr>
        <w:tc>
          <w:tcPr>
            <w:tcW w:w="7643" w:type="dxa"/>
            <w:tcBorders>
              <w:top w:val="nil"/>
              <w:left w:val="single" w:sz="8" w:space="0" w:color="000000"/>
              <w:bottom w:val="single" w:sz="8" w:space="0" w:color="auto"/>
              <w:right w:val="nil"/>
            </w:tcBorders>
            <w:shd w:val="clear" w:color="auto" w:fill="auto"/>
          </w:tcPr>
          <w:p w:rsidR="001C1FEF" w:rsidRPr="002C5BB2" w:rsidRDefault="001C1FEF" w:rsidP="001C1FEF">
            <w:pPr>
              <w:numPr>
                <w:ilvl w:val="0"/>
                <w:numId w:val="39"/>
              </w:numPr>
              <w:spacing w:after="0"/>
              <w:jc w:val="left"/>
              <w:rPr>
                <w:rFonts w:cs="Arial"/>
                <w:sz w:val="20"/>
                <w:szCs w:val="20"/>
              </w:rPr>
            </w:pPr>
            <w:r w:rsidRPr="002C5BB2">
              <w:rPr>
                <w:rFonts w:cs="Arial"/>
                <w:sz w:val="20"/>
                <w:szCs w:val="20"/>
              </w:rPr>
              <w:t>Activity 2.2: Conduct community specific socio-economic</w:t>
            </w:r>
            <w:r w:rsidR="00720120" w:rsidRPr="002C5BB2">
              <w:rPr>
                <w:rFonts w:cs="Arial"/>
                <w:sz w:val="20"/>
                <w:szCs w:val="20"/>
              </w:rPr>
              <w:t xml:space="preserve"> </w:t>
            </w:r>
            <w:r w:rsidRPr="002C5BB2">
              <w:rPr>
                <w:rFonts w:cs="Arial"/>
                <w:sz w:val="20"/>
                <w:szCs w:val="20"/>
              </w:rPr>
              <w:t>evaluation</w:t>
            </w:r>
          </w:p>
        </w:tc>
        <w:tc>
          <w:tcPr>
            <w:tcW w:w="434" w:type="dxa"/>
            <w:tcBorders>
              <w:top w:val="single" w:sz="8" w:space="0" w:color="auto"/>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r>
      <w:tr w:rsidR="001C1FEF" w:rsidRPr="002C5BB2">
        <w:trPr>
          <w:trHeight w:val="538"/>
        </w:trPr>
        <w:tc>
          <w:tcPr>
            <w:tcW w:w="7643" w:type="dxa"/>
            <w:tcBorders>
              <w:top w:val="nil"/>
              <w:left w:val="single" w:sz="8" w:space="0" w:color="000000"/>
              <w:bottom w:val="single" w:sz="8" w:space="0" w:color="auto"/>
              <w:right w:val="nil"/>
            </w:tcBorders>
            <w:shd w:val="clear" w:color="auto" w:fill="auto"/>
          </w:tcPr>
          <w:p w:rsidR="001C1FEF" w:rsidRPr="002C5BB2" w:rsidRDefault="001C1FEF" w:rsidP="005B60E5">
            <w:pPr>
              <w:numPr>
                <w:ilvl w:val="0"/>
                <w:numId w:val="39"/>
              </w:numPr>
              <w:spacing w:after="0"/>
              <w:jc w:val="left"/>
              <w:rPr>
                <w:rFonts w:cs="Arial"/>
                <w:sz w:val="20"/>
                <w:szCs w:val="20"/>
              </w:rPr>
            </w:pPr>
            <w:r w:rsidRPr="002C5BB2">
              <w:rPr>
                <w:rFonts w:cs="Arial"/>
                <w:sz w:val="20"/>
                <w:szCs w:val="20"/>
              </w:rPr>
              <w:t>Activity 2.3: Hold meetings with communities to identify root causes to challenges and options for solutions</w:t>
            </w:r>
          </w:p>
        </w:tc>
        <w:tc>
          <w:tcPr>
            <w:tcW w:w="434" w:type="dxa"/>
            <w:tcBorders>
              <w:top w:val="single" w:sz="8" w:space="0" w:color="auto"/>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r>
      <w:tr w:rsidR="001C1FEF" w:rsidRPr="002C5BB2">
        <w:trPr>
          <w:trHeight w:val="473"/>
        </w:trPr>
        <w:tc>
          <w:tcPr>
            <w:tcW w:w="7643" w:type="dxa"/>
            <w:tcBorders>
              <w:top w:val="nil"/>
              <w:left w:val="single" w:sz="8" w:space="0" w:color="000000"/>
              <w:bottom w:val="single" w:sz="8" w:space="0" w:color="auto"/>
              <w:right w:val="nil"/>
            </w:tcBorders>
            <w:shd w:val="clear" w:color="auto" w:fill="auto"/>
          </w:tcPr>
          <w:p w:rsidR="001C1FEF" w:rsidRPr="002C5BB2" w:rsidRDefault="001C1FEF" w:rsidP="005B60E5">
            <w:pPr>
              <w:numPr>
                <w:ilvl w:val="0"/>
                <w:numId w:val="39"/>
              </w:numPr>
              <w:spacing w:after="0"/>
              <w:jc w:val="left"/>
              <w:rPr>
                <w:rFonts w:cs="Arial"/>
                <w:b/>
                <w:sz w:val="20"/>
                <w:szCs w:val="20"/>
              </w:rPr>
            </w:pPr>
            <w:r w:rsidRPr="002C5BB2">
              <w:rPr>
                <w:rFonts w:cs="Arial"/>
                <w:sz w:val="20"/>
                <w:szCs w:val="20"/>
              </w:rPr>
              <w:t>Activity 2.4: Awareness raising and training</w:t>
            </w:r>
          </w:p>
        </w:tc>
        <w:tc>
          <w:tcPr>
            <w:tcW w:w="434" w:type="dxa"/>
            <w:tcBorders>
              <w:top w:val="single" w:sz="8" w:space="0" w:color="auto"/>
              <w:left w:val="single" w:sz="8" w:space="0" w:color="auto"/>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r>
      <w:tr w:rsidR="001C1FEF" w:rsidRPr="002C5BB2">
        <w:trPr>
          <w:trHeight w:val="473"/>
        </w:trPr>
        <w:tc>
          <w:tcPr>
            <w:tcW w:w="7643" w:type="dxa"/>
            <w:tcBorders>
              <w:top w:val="nil"/>
              <w:left w:val="single" w:sz="8" w:space="0" w:color="000000"/>
              <w:bottom w:val="single" w:sz="8" w:space="0" w:color="auto"/>
              <w:right w:val="nil"/>
            </w:tcBorders>
            <w:shd w:val="clear" w:color="auto" w:fill="auto"/>
          </w:tcPr>
          <w:p w:rsidR="001C1FEF" w:rsidRPr="002C5BB2" w:rsidRDefault="001C1FEF" w:rsidP="001C1FEF">
            <w:pPr>
              <w:rPr>
                <w:rFonts w:cs="Arial"/>
                <w:sz w:val="20"/>
                <w:szCs w:val="20"/>
              </w:rPr>
            </w:pPr>
            <w:r w:rsidRPr="002C5BB2">
              <w:rPr>
                <w:rFonts w:cs="Arial"/>
                <w:b/>
                <w:sz w:val="20"/>
                <w:szCs w:val="20"/>
              </w:rPr>
              <w:t>Output 3: Formation of Lead Farmers groups and strengthening capacity of local authorities (LAs)/ traditional authorities (TAs)</w:t>
            </w:r>
          </w:p>
        </w:tc>
        <w:tc>
          <w:tcPr>
            <w:tcW w:w="434" w:type="dxa"/>
            <w:tcBorders>
              <w:top w:val="single" w:sz="8" w:space="0" w:color="auto"/>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r>
      <w:tr w:rsidR="00720120" w:rsidRPr="002C5BB2" w:rsidTr="00E57CE8">
        <w:trPr>
          <w:trHeight w:val="462"/>
        </w:trPr>
        <w:tc>
          <w:tcPr>
            <w:tcW w:w="7643" w:type="dxa"/>
            <w:tcBorders>
              <w:top w:val="nil"/>
              <w:left w:val="single" w:sz="8" w:space="0" w:color="auto"/>
              <w:bottom w:val="single" w:sz="8" w:space="0" w:color="auto"/>
              <w:right w:val="single" w:sz="8" w:space="0" w:color="auto"/>
            </w:tcBorders>
            <w:shd w:val="clear" w:color="auto" w:fill="auto"/>
            <w:vAlign w:val="center"/>
          </w:tcPr>
          <w:p w:rsidR="00720120" w:rsidRPr="002C5BB2" w:rsidRDefault="00720120" w:rsidP="00E57CE8">
            <w:pPr>
              <w:numPr>
                <w:ilvl w:val="0"/>
                <w:numId w:val="39"/>
              </w:numPr>
              <w:spacing w:after="0"/>
              <w:jc w:val="left"/>
              <w:rPr>
                <w:rFonts w:cs="Arial"/>
                <w:bCs/>
                <w:sz w:val="20"/>
                <w:szCs w:val="20"/>
                <w:lang w:eastAsia="es-MX"/>
              </w:rPr>
            </w:pPr>
            <w:r w:rsidRPr="002C5BB2">
              <w:rPr>
                <w:rFonts w:cs="Arial"/>
                <w:bCs/>
                <w:sz w:val="20"/>
                <w:szCs w:val="20"/>
                <w:lang w:eastAsia="es-MX"/>
              </w:rPr>
              <w:t xml:space="preserve">Activity 3.1: </w:t>
            </w:r>
            <w:r w:rsidRPr="002C5BB2">
              <w:rPr>
                <w:rFonts w:cs="Arial"/>
                <w:sz w:val="20"/>
                <w:szCs w:val="20"/>
              </w:rPr>
              <w:t>Establish relationship with LAs/TAs and recruit Lead Farmers</w:t>
            </w:r>
          </w:p>
        </w:tc>
        <w:tc>
          <w:tcPr>
            <w:tcW w:w="434" w:type="dxa"/>
            <w:tcBorders>
              <w:top w:val="nil"/>
              <w:left w:val="nil"/>
              <w:bottom w:val="single" w:sz="8" w:space="0" w:color="auto"/>
              <w:right w:val="single" w:sz="8" w:space="0" w:color="auto"/>
            </w:tcBorders>
            <w:shd w:val="clear" w:color="auto" w:fill="auto"/>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single" w:sz="8" w:space="0" w:color="auto"/>
              <w:left w:val="nil"/>
              <w:bottom w:val="single" w:sz="8" w:space="0" w:color="auto"/>
              <w:right w:val="single" w:sz="8" w:space="0" w:color="auto"/>
            </w:tcBorders>
            <w:shd w:val="clear" w:color="auto" w:fill="auto"/>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r>
      <w:tr w:rsidR="00720120" w:rsidRPr="002C5BB2" w:rsidTr="00E57CE8">
        <w:trPr>
          <w:trHeight w:val="421"/>
        </w:trPr>
        <w:tc>
          <w:tcPr>
            <w:tcW w:w="7643" w:type="dxa"/>
            <w:tcBorders>
              <w:top w:val="nil"/>
              <w:left w:val="single" w:sz="8" w:space="0" w:color="auto"/>
              <w:bottom w:val="single" w:sz="8" w:space="0" w:color="auto"/>
              <w:right w:val="nil"/>
            </w:tcBorders>
            <w:shd w:val="clear" w:color="auto" w:fill="auto"/>
          </w:tcPr>
          <w:p w:rsidR="00720120" w:rsidRPr="002C5BB2" w:rsidRDefault="00720120" w:rsidP="00E57CE8">
            <w:pPr>
              <w:numPr>
                <w:ilvl w:val="0"/>
                <w:numId w:val="39"/>
              </w:numPr>
              <w:spacing w:after="0"/>
              <w:jc w:val="left"/>
              <w:rPr>
                <w:rFonts w:cs="Arial"/>
                <w:sz w:val="20"/>
                <w:szCs w:val="20"/>
              </w:rPr>
            </w:pPr>
            <w:r w:rsidRPr="002C5BB2">
              <w:rPr>
                <w:rFonts w:cs="Arial"/>
                <w:sz w:val="20"/>
                <w:szCs w:val="20"/>
              </w:rPr>
              <w:t>Activity 3.2: Train LAs/TAs and Lead Farmers</w:t>
            </w:r>
          </w:p>
        </w:tc>
        <w:tc>
          <w:tcPr>
            <w:tcW w:w="434" w:type="dxa"/>
            <w:tcBorders>
              <w:top w:val="nil"/>
              <w:left w:val="single" w:sz="8" w:space="0" w:color="auto"/>
              <w:bottom w:val="single" w:sz="8" w:space="0" w:color="auto"/>
              <w:right w:val="single" w:sz="8" w:space="0" w:color="auto"/>
            </w:tcBorders>
            <w:shd w:val="clear" w:color="auto" w:fill="auto"/>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single" w:sz="8" w:space="0" w:color="auto"/>
              <w:left w:val="nil"/>
              <w:bottom w:val="single" w:sz="8" w:space="0" w:color="auto"/>
              <w:right w:val="single" w:sz="8" w:space="0" w:color="auto"/>
            </w:tcBorders>
            <w:shd w:val="clear" w:color="auto" w:fill="CCCCCC"/>
          </w:tcPr>
          <w:p w:rsidR="00720120" w:rsidRPr="002C5BB2" w:rsidRDefault="00720120" w:rsidP="00E57CE8">
            <w:pPr>
              <w:jc w:val="right"/>
              <w:rPr>
                <w:rFonts w:cs="Arial"/>
                <w:color w:val="000000"/>
                <w:sz w:val="20"/>
                <w:szCs w:val="20"/>
                <w:lang w:eastAsia="es-MX"/>
              </w:rPr>
            </w:pPr>
            <w:r w:rsidRPr="002C5BB2">
              <w:rPr>
                <w:rFonts w:cs="Arial"/>
                <w:color w:val="000000"/>
                <w:sz w:val="20"/>
                <w:szCs w:val="20"/>
                <w:lang w:eastAsia="es-MX"/>
              </w:rPr>
              <w:t> </w:t>
            </w:r>
          </w:p>
        </w:tc>
      </w:tr>
    </w:tbl>
    <w:p w:rsidR="00720120" w:rsidRPr="002C5BB2" w:rsidRDefault="00720120">
      <w:r w:rsidRPr="002C5BB2">
        <w:br w:type="page"/>
      </w:r>
    </w:p>
    <w:tbl>
      <w:tblPr>
        <w:tblW w:w="12851" w:type="dxa"/>
        <w:tblInd w:w="68" w:type="dxa"/>
        <w:tblCellMar>
          <w:left w:w="70" w:type="dxa"/>
          <w:right w:w="70" w:type="dxa"/>
        </w:tblCellMar>
        <w:tblLook w:val="04A0" w:firstRow="1" w:lastRow="0" w:firstColumn="1" w:lastColumn="0" w:noHBand="0" w:noVBand="1"/>
      </w:tblPr>
      <w:tblGrid>
        <w:gridCol w:w="7643"/>
        <w:gridCol w:w="434"/>
        <w:gridCol w:w="434"/>
        <w:gridCol w:w="434"/>
        <w:gridCol w:w="434"/>
        <w:gridCol w:w="434"/>
        <w:gridCol w:w="434"/>
        <w:gridCol w:w="434"/>
        <w:gridCol w:w="434"/>
        <w:gridCol w:w="434"/>
        <w:gridCol w:w="434"/>
        <w:gridCol w:w="434"/>
        <w:gridCol w:w="428"/>
        <w:gridCol w:w="6"/>
      </w:tblGrid>
      <w:tr w:rsidR="001C1FEF" w:rsidRPr="002C5BB2" w:rsidTr="005B60E5">
        <w:trPr>
          <w:trHeight w:val="396"/>
        </w:trPr>
        <w:tc>
          <w:tcPr>
            <w:tcW w:w="7643" w:type="dxa"/>
            <w:tcBorders>
              <w:top w:val="nil"/>
              <w:left w:val="nil"/>
              <w:bottom w:val="nil"/>
              <w:right w:val="nil"/>
            </w:tcBorders>
            <w:shd w:val="clear" w:color="auto" w:fill="auto"/>
          </w:tcPr>
          <w:p w:rsidR="001C1FEF" w:rsidRPr="002C5BB2" w:rsidRDefault="001C1FEF" w:rsidP="001C1FEF">
            <w:pPr>
              <w:rPr>
                <w:rFonts w:cs="Arial"/>
                <w:color w:val="000000"/>
                <w:sz w:val="20"/>
                <w:szCs w:val="20"/>
                <w:lang w:eastAsia="es-MX"/>
              </w:rPr>
            </w:pPr>
          </w:p>
          <w:p w:rsidR="001C1FEF" w:rsidRPr="002C5BB2" w:rsidRDefault="001C1FEF" w:rsidP="001C1FEF">
            <w:pPr>
              <w:rPr>
                <w:rFonts w:cs="Arial"/>
                <w:color w:val="000000"/>
                <w:sz w:val="20"/>
                <w:szCs w:val="20"/>
                <w:lang w:eastAsia="es-MX"/>
              </w:rPr>
            </w:pP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c>
          <w:tcPr>
            <w:tcW w:w="434" w:type="dxa"/>
            <w:gridSpan w:val="2"/>
            <w:tcBorders>
              <w:top w:val="nil"/>
              <w:left w:val="nil"/>
              <w:bottom w:val="single" w:sz="8" w:space="0" w:color="auto"/>
              <w:right w:val="nil"/>
            </w:tcBorders>
            <w:shd w:val="clear" w:color="auto" w:fill="auto"/>
          </w:tcPr>
          <w:p w:rsidR="001C1FEF" w:rsidRPr="002C5BB2" w:rsidRDefault="001C1FEF" w:rsidP="001C1FEF">
            <w:pPr>
              <w:jc w:val="right"/>
              <w:rPr>
                <w:rFonts w:cs="Arial"/>
                <w:color w:val="000000"/>
                <w:sz w:val="20"/>
                <w:szCs w:val="20"/>
                <w:lang w:eastAsia="es-MX"/>
              </w:rPr>
            </w:pPr>
            <w:r w:rsidRPr="002C5BB2">
              <w:rPr>
                <w:rFonts w:cs="Arial"/>
                <w:color w:val="000000"/>
                <w:sz w:val="20"/>
                <w:szCs w:val="20"/>
                <w:lang w:eastAsia="es-MX"/>
              </w:rPr>
              <w:t> </w:t>
            </w:r>
          </w:p>
        </w:tc>
      </w:tr>
      <w:tr w:rsidR="001C1FEF" w:rsidRPr="002C5BB2" w:rsidTr="005B60E5">
        <w:trPr>
          <w:gridAfter w:val="1"/>
          <w:wAfter w:w="6" w:type="dxa"/>
          <w:trHeight w:val="231"/>
        </w:trPr>
        <w:tc>
          <w:tcPr>
            <w:tcW w:w="7643"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1C1FEF" w:rsidRPr="002C5BB2" w:rsidRDefault="001C1FEF" w:rsidP="001C1FEF">
            <w:pPr>
              <w:jc w:val="center"/>
              <w:rPr>
                <w:rFonts w:cs="Arial"/>
                <w:b/>
                <w:bCs/>
                <w:sz w:val="20"/>
                <w:szCs w:val="20"/>
                <w:lang w:val="es-MX" w:eastAsia="es-MX"/>
              </w:rPr>
            </w:pPr>
            <w:r w:rsidRPr="002C5BB2">
              <w:rPr>
                <w:rFonts w:cs="Arial"/>
                <w:b/>
                <w:bCs/>
                <w:sz w:val="20"/>
                <w:szCs w:val="20"/>
                <w:lang w:val="es-MX" w:eastAsia="es-MX"/>
              </w:rPr>
              <w:t xml:space="preserve">Output and </w:t>
            </w:r>
            <w:proofErr w:type="spellStart"/>
            <w:r w:rsidRPr="002C5BB2">
              <w:rPr>
                <w:rFonts w:cs="Arial"/>
                <w:b/>
                <w:bCs/>
                <w:sz w:val="20"/>
                <w:szCs w:val="20"/>
                <w:lang w:val="es-MX" w:eastAsia="es-MX"/>
              </w:rPr>
              <w:t>Activities</w:t>
            </w:r>
            <w:proofErr w:type="spellEnd"/>
          </w:p>
        </w:tc>
        <w:tc>
          <w:tcPr>
            <w:tcW w:w="1736"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1C1FEF" w:rsidRPr="002C5BB2" w:rsidRDefault="001C1FEF" w:rsidP="001C1FEF">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1</w:t>
            </w:r>
          </w:p>
        </w:tc>
        <w:tc>
          <w:tcPr>
            <w:tcW w:w="1736" w:type="dxa"/>
            <w:gridSpan w:val="4"/>
            <w:tcBorders>
              <w:top w:val="single" w:sz="8" w:space="0" w:color="auto"/>
              <w:left w:val="nil"/>
              <w:bottom w:val="single" w:sz="8" w:space="0" w:color="auto"/>
              <w:right w:val="single" w:sz="8" w:space="0" w:color="000000"/>
            </w:tcBorders>
            <w:shd w:val="clear" w:color="auto" w:fill="auto"/>
            <w:noWrap/>
            <w:vAlign w:val="bottom"/>
          </w:tcPr>
          <w:p w:rsidR="001C1FEF" w:rsidRPr="002C5BB2" w:rsidRDefault="001C1FEF" w:rsidP="001C1FEF">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2</w:t>
            </w:r>
          </w:p>
        </w:tc>
        <w:tc>
          <w:tcPr>
            <w:tcW w:w="1730" w:type="dxa"/>
            <w:gridSpan w:val="4"/>
            <w:tcBorders>
              <w:top w:val="single" w:sz="8" w:space="0" w:color="auto"/>
              <w:left w:val="nil"/>
              <w:bottom w:val="single" w:sz="8" w:space="0" w:color="auto"/>
              <w:right w:val="single" w:sz="8" w:space="0" w:color="000000"/>
            </w:tcBorders>
            <w:shd w:val="clear" w:color="auto" w:fill="auto"/>
            <w:noWrap/>
            <w:vAlign w:val="bottom"/>
          </w:tcPr>
          <w:p w:rsidR="001C1FEF" w:rsidRPr="002C5BB2" w:rsidRDefault="001C1FEF" w:rsidP="001C1FEF">
            <w:pPr>
              <w:jc w:val="center"/>
              <w:rPr>
                <w:rFonts w:cs="Arial"/>
                <w:b/>
                <w:bCs/>
                <w:sz w:val="20"/>
                <w:szCs w:val="20"/>
                <w:lang w:val="es-MX" w:eastAsia="es-MX"/>
              </w:rPr>
            </w:pPr>
            <w:proofErr w:type="spellStart"/>
            <w:r w:rsidRPr="002C5BB2">
              <w:rPr>
                <w:rFonts w:cs="Arial"/>
                <w:b/>
                <w:bCs/>
                <w:sz w:val="20"/>
                <w:szCs w:val="20"/>
                <w:lang w:val="es-MX" w:eastAsia="es-MX"/>
              </w:rPr>
              <w:t>Year</w:t>
            </w:r>
            <w:proofErr w:type="spellEnd"/>
            <w:r w:rsidRPr="002C5BB2">
              <w:rPr>
                <w:rFonts w:cs="Arial"/>
                <w:b/>
                <w:bCs/>
                <w:sz w:val="20"/>
                <w:szCs w:val="20"/>
                <w:lang w:val="es-MX" w:eastAsia="es-MX"/>
              </w:rPr>
              <w:t xml:space="preserve"> 3</w:t>
            </w:r>
          </w:p>
        </w:tc>
      </w:tr>
      <w:tr w:rsidR="001C1FEF" w:rsidRPr="002C5BB2" w:rsidTr="005B60E5">
        <w:trPr>
          <w:trHeight w:val="231"/>
        </w:trPr>
        <w:tc>
          <w:tcPr>
            <w:tcW w:w="764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1C1FEF" w:rsidRPr="002C5BB2" w:rsidRDefault="001C1FEF" w:rsidP="001C1FEF">
            <w:pPr>
              <w:rPr>
                <w:rFonts w:cs="Arial"/>
                <w:b/>
                <w:bCs/>
                <w:sz w:val="20"/>
                <w:szCs w:val="20"/>
                <w:lang w:val="es-MX" w:eastAsia="es-MX"/>
              </w:rPr>
            </w:pPr>
          </w:p>
        </w:tc>
        <w:tc>
          <w:tcPr>
            <w:tcW w:w="434" w:type="dxa"/>
            <w:tcBorders>
              <w:top w:val="nil"/>
              <w:left w:val="single" w:sz="8" w:space="0" w:color="auto"/>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Q3</w:t>
            </w:r>
          </w:p>
        </w:tc>
        <w:tc>
          <w:tcPr>
            <w:tcW w:w="434" w:type="dxa"/>
            <w:gridSpan w:val="2"/>
            <w:tcBorders>
              <w:top w:val="nil"/>
              <w:left w:val="nil"/>
              <w:bottom w:val="single" w:sz="8" w:space="0" w:color="auto"/>
              <w:right w:val="single" w:sz="8" w:space="0" w:color="auto"/>
            </w:tcBorders>
            <w:shd w:val="clear" w:color="auto" w:fill="auto"/>
            <w:noWrap/>
            <w:vAlign w:val="bottom"/>
          </w:tcPr>
          <w:p w:rsidR="001C1FEF" w:rsidRPr="002C5BB2" w:rsidRDefault="001C1FEF" w:rsidP="001C1FEF">
            <w:pPr>
              <w:rPr>
                <w:rFonts w:cs="Arial"/>
                <w:b/>
                <w:bCs/>
                <w:sz w:val="20"/>
                <w:szCs w:val="20"/>
                <w:lang w:val="es-MX" w:eastAsia="es-MX"/>
              </w:rPr>
            </w:pPr>
            <w:r w:rsidRPr="002C5BB2">
              <w:rPr>
                <w:rFonts w:cs="Arial"/>
                <w:b/>
                <w:bCs/>
                <w:sz w:val="20"/>
                <w:szCs w:val="20"/>
                <w:lang w:val="es-MX" w:eastAsia="es-MX"/>
              </w:rPr>
              <w:t>Q4</w:t>
            </w:r>
          </w:p>
        </w:tc>
      </w:tr>
      <w:tr w:rsidR="001C1FEF" w:rsidRPr="002C5BB2" w:rsidTr="005B60E5">
        <w:trPr>
          <w:trHeight w:val="451"/>
        </w:trPr>
        <w:tc>
          <w:tcPr>
            <w:tcW w:w="7643" w:type="dxa"/>
            <w:tcBorders>
              <w:top w:val="nil"/>
              <w:left w:val="single" w:sz="8" w:space="0" w:color="auto"/>
              <w:bottom w:val="single" w:sz="8" w:space="0" w:color="auto"/>
              <w:right w:val="nil"/>
            </w:tcBorders>
            <w:shd w:val="clear" w:color="auto" w:fill="auto"/>
          </w:tcPr>
          <w:p w:rsidR="001C1FEF" w:rsidRPr="002C5BB2" w:rsidRDefault="001C1FEF" w:rsidP="001C1FEF">
            <w:pPr>
              <w:rPr>
                <w:rFonts w:cs="Arial"/>
                <w:b/>
                <w:color w:val="0000FF"/>
                <w:sz w:val="20"/>
                <w:szCs w:val="20"/>
              </w:rPr>
            </w:pPr>
            <w:r w:rsidRPr="002C5BB2">
              <w:rPr>
                <w:rFonts w:cs="Arial"/>
                <w:b/>
                <w:sz w:val="20"/>
                <w:szCs w:val="20"/>
              </w:rPr>
              <w:t xml:space="preserve">Output 4: </w:t>
            </w:r>
            <w:r w:rsidRPr="002C5BB2">
              <w:rPr>
                <w:rFonts w:cs="Arial"/>
                <w:b/>
                <w:bCs/>
                <w:sz w:val="20"/>
                <w:szCs w:val="20"/>
              </w:rPr>
              <w:t xml:space="preserve">Develop management plan based on best practices, including M&amp;E framework </w:t>
            </w:r>
          </w:p>
        </w:tc>
        <w:tc>
          <w:tcPr>
            <w:tcW w:w="434" w:type="dxa"/>
            <w:tcBorders>
              <w:top w:val="single" w:sz="8" w:space="0" w:color="auto"/>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r>
      <w:tr w:rsidR="001C1FEF" w:rsidRPr="002C5BB2" w:rsidTr="005B60E5">
        <w:trPr>
          <w:trHeight w:val="451"/>
        </w:trPr>
        <w:tc>
          <w:tcPr>
            <w:tcW w:w="7643" w:type="dxa"/>
            <w:tcBorders>
              <w:top w:val="nil"/>
              <w:left w:val="single" w:sz="8" w:space="0" w:color="auto"/>
              <w:bottom w:val="single" w:sz="8" w:space="0" w:color="auto"/>
              <w:right w:val="nil"/>
            </w:tcBorders>
            <w:shd w:val="clear" w:color="auto" w:fill="auto"/>
          </w:tcPr>
          <w:p w:rsidR="001C1FEF" w:rsidRPr="002C5BB2" w:rsidRDefault="001C1FEF" w:rsidP="001C1FEF">
            <w:pPr>
              <w:numPr>
                <w:ilvl w:val="0"/>
                <w:numId w:val="39"/>
              </w:numPr>
              <w:spacing w:after="0"/>
              <w:jc w:val="left"/>
              <w:rPr>
                <w:rFonts w:cs="Arial"/>
                <w:sz w:val="20"/>
                <w:szCs w:val="20"/>
              </w:rPr>
            </w:pPr>
            <w:r w:rsidRPr="002C5BB2">
              <w:rPr>
                <w:rFonts w:cs="Arial"/>
                <w:sz w:val="20"/>
                <w:szCs w:val="20"/>
              </w:rPr>
              <w:t>Activity 4.1: Promote conservation agriculture as an adaptive measure for climate change</w:t>
            </w:r>
          </w:p>
          <w:p w:rsidR="001C1FEF" w:rsidRPr="002C5BB2" w:rsidRDefault="001C1FEF" w:rsidP="001C1FEF">
            <w:pPr>
              <w:rPr>
                <w:rFonts w:cs="Arial"/>
                <w:color w:val="0000FF"/>
                <w:sz w:val="20"/>
                <w:szCs w:val="20"/>
              </w:rPr>
            </w:pPr>
          </w:p>
        </w:tc>
        <w:tc>
          <w:tcPr>
            <w:tcW w:w="434" w:type="dxa"/>
            <w:tcBorders>
              <w:top w:val="nil"/>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r>
      <w:tr w:rsidR="001C1FEF" w:rsidRPr="002C5BB2" w:rsidTr="005B60E5">
        <w:trPr>
          <w:trHeight w:val="451"/>
        </w:trPr>
        <w:tc>
          <w:tcPr>
            <w:tcW w:w="7643" w:type="dxa"/>
            <w:tcBorders>
              <w:top w:val="nil"/>
              <w:left w:val="single" w:sz="8" w:space="0" w:color="auto"/>
              <w:bottom w:val="single" w:sz="8" w:space="0" w:color="auto"/>
              <w:right w:val="nil"/>
            </w:tcBorders>
            <w:shd w:val="clear" w:color="auto" w:fill="auto"/>
          </w:tcPr>
          <w:p w:rsidR="001C1FEF" w:rsidRPr="002C5BB2" w:rsidRDefault="001C1FEF" w:rsidP="001C1FEF">
            <w:pPr>
              <w:numPr>
                <w:ilvl w:val="0"/>
                <w:numId w:val="39"/>
              </w:numPr>
              <w:spacing w:after="0"/>
              <w:jc w:val="left"/>
              <w:rPr>
                <w:rFonts w:cs="Arial"/>
                <w:sz w:val="20"/>
                <w:szCs w:val="20"/>
              </w:rPr>
            </w:pPr>
            <w:r w:rsidRPr="002C5BB2">
              <w:rPr>
                <w:rFonts w:cs="Arial"/>
                <w:sz w:val="20"/>
                <w:szCs w:val="20"/>
              </w:rPr>
              <w:t>Activity 4.2: Develop and implement alternative income sources</w:t>
            </w:r>
          </w:p>
          <w:p w:rsidR="001C1FEF" w:rsidRPr="002C5BB2" w:rsidRDefault="001C1FEF" w:rsidP="001C1FEF">
            <w:pPr>
              <w:rPr>
                <w:rFonts w:cs="Arial"/>
                <w:color w:val="0000FF"/>
                <w:sz w:val="20"/>
                <w:szCs w:val="20"/>
              </w:rPr>
            </w:pPr>
          </w:p>
        </w:tc>
        <w:tc>
          <w:tcPr>
            <w:tcW w:w="434" w:type="dxa"/>
            <w:tcBorders>
              <w:top w:val="single" w:sz="8" w:space="0" w:color="auto"/>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r>
      <w:tr w:rsidR="001C1FEF" w:rsidRPr="002C5BB2" w:rsidTr="005B60E5">
        <w:trPr>
          <w:trHeight w:val="451"/>
        </w:trPr>
        <w:tc>
          <w:tcPr>
            <w:tcW w:w="7643" w:type="dxa"/>
            <w:tcBorders>
              <w:top w:val="nil"/>
              <w:left w:val="single" w:sz="8" w:space="0" w:color="auto"/>
              <w:bottom w:val="single" w:sz="8" w:space="0" w:color="auto"/>
              <w:right w:val="nil"/>
            </w:tcBorders>
            <w:shd w:val="clear" w:color="auto" w:fill="auto"/>
          </w:tcPr>
          <w:p w:rsidR="001C1FEF" w:rsidRPr="002C5BB2" w:rsidRDefault="001C1FEF" w:rsidP="001C1FEF">
            <w:pPr>
              <w:numPr>
                <w:ilvl w:val="0"/>
                <w:numId w:val="38"/>
              </w:numPr>
              <w:spacing w:after="0"/>
              <w:jc w:val="left"/>
              <w:rPr>
                <w:rFonts w:cs="Arial"/>
                <w:sz w:val="20"/>
                <w:szCs w:val="20"/>
              </w:rPr>
            </w:pPr>
            <w:r w:rsidRPr="002C5BB2">
              <w:rPr>
                <w:rFonts w:cs="Arial"/>
                <w:sz w:val="20"/>
                <w:szCs w:val="20"/>
              </w:rPr>
              <w:t>Activity 4.3: Design a M&amp;E framework</w:t>
            </w:r>
          </w:p>
          <w:p w:rsidR="001C1FEF" w:rsidRPr="002C5BB2" w:rsidRDefault="001C1FEF" w:rsidP="001C1FEF">
            <w:pPr>
              <w:rPr>
                <w:rFonts w:cs="Arial"/>
                <w:color w:val="0000FF"/>
                <w:sz w:val="20"/>
                <w:szCs w:val="20"/>
              </w:rPr>
            </w:pPr>
          </w:p>
        </w:tc>
        <w:tc>
          <w:tcPr>
            <w:tcW w:w="434" w:type="dxa"/>
            <w:tcBorders>
              <w:top w:val="single" w:sz="8" w:space="0" w:color="auto"/>
              <w:left w:val="single" w:sz="8" w:space="0" w:color="auto"/>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r>
      <w:tr w:rsidR="001C1FEF" w:rsidRPr="002C5BB2" w:rsidTr="005B60E5">
        <w:trPr>
          <w:trHeight w:val="451"/>
        </w:trPr>
        <w:tc>
          <w:tcPr>
            <w:tcW w:w="7643" w:type="dxa"/>
            <w:tcBorders>
              <w:top w:val="nil"/>
              <w:left w:val="single" w:sz="8" w:space="0" w:color="auto"/>
              <w:bottom w:val="single" w:sz="8" w:space="0" w:color="auto"/>
              <w:right w:val="nil"/>
            </w:tcBorders>
            <w:shd w:val="clear" w:color="auto" w:fill="auto"/>
          </w:tcPr>
          <w:p w:rsidR="001C1FEF" w:rsidRPr="002C5BB2" w:rsidRDefault="001C1FEF" w:rsidP="001C1FEF">
            <w:pPr>
              <w:rPr>
                <w:rFonts w:cs="Arial"/>
                <w:b/>
                <w:sz w:val="20"/>
                <w:szCs w:val="20"/>
              </w:rPr>
            </w:pPr>
            <w:r w:rsidRPr="002C5BB2">
              <w:rPr>
                <w:rFonts w:cs="Arial"/>
                <w:b/>
                <w:sz w:val="20"/>
                <w:szCs w:val="20"/>
              </w:rPr>
              <w:t xml:space="preserve">Output 5: </w:t>
            </w:r>
            <w:r w:rsidRPr="002C5BB2">
              <w:rPr>
                <w:rFonts w:eastAsia="SimSun" w:cs="Arial"/>
                <w:b/>
                <w:bCs/>
                <w:sz w:val="20"/>
                <w:szCs w:val="20"/>
              </w:rPr>
              <w:t>Adaptive Management and Learning</w:t>
            </w:r>
          </w:p>
          <w:p w:rsidR="001C1FEF" w:rsidRPr="002C5BB2" w:rsidRDefault="001C1FEF" w:rsidP="001C1FEF">
            <w:pPr>
              <w:rPr>
                <w:rFonts w:cs="Arial"/>
                <w:color w:val="0000FF"/>
                <w:sz w:val="20"/>
                <w:szCs w:val="20"/>
              </w:rPr>
            </w:pPr>
          </w:p>
        </w:tc>
        <w:tc>
          <w:tcPr>
            <w:tcW w:w="434" w:type="dxa"/>
            <w:tcBorders>
              <w:top w:val="single" w:sz="8" w:space="0" w:color="auto"/>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r>
      <w:tr w:rsidR="001C1FEF" w:rsidRPr="002C5BB2" w:rsidTr="005B60E5">
        <w:trPr>
          <w:trHeight w:val="451"/>
        </w:trPr>
        <w:tc>
          <w:tcPr>
            <w:tcW w:w="7643" w:type="dxa"/>
            <w:tcBorders>
              <w:top w:val="nil"/>
              <w:left w:val="single" w:sz="8" w:space="0" w:color="auto"/>
              <w:bottom w:val="single" w:sz="8" w:space="0" w:color="auto"/>
              <w:right w:val="nil"/>
            </w:tcBorders>
            <w:shd w:val="clear" w:color="auto" w:fill="auto"/>
          </w:tcPr>
          <w:p w:rsidR="001C1FEF" w:rsidRPr="002C5BB2" w:rsidRDefault="001C1FEF" w:rsidP="001C1FEF">
            <w:pPr>
              <w:numPr>
                <w:ilvl w:val="0"/>
                <w:numId w:val="38"/>
              </w:numPr>
              <w:spacing w:after="0"/>
              <w:jc w:val="left"/>
              <w:rPr>
                <w:rFonts w:cs="Arial"/>
                <w:sz w:val="20"/>
                <w:szCs w:val="20"/>
              </w:rPr>
            </w:pPr>
            <w:r w:rsidRPr="002C5BB2">
              <w:rPr>
                <w:rFonts w:cs="Arial"/>
                <w:sz w:val="20"/>
                <w:szCs w:val="20"/>
              </w:rPr>
              <w:t xml:space="preserve">Activity 5.1: </w:t>
            </w:r>
            <w:r w:rsidRPr="002C5BB2">
              <w:rPr>
                <w:rFonts w:cs="Arial"/>
                <w:sz w:val="20"/>
                <w:szCs w:val="20"/>
                <w:lang w:eastAsia="es-MX"/>
              </w:rPr>
              <w:t>Adaptive Management and Learning (part of M&amp;E)</w:t>
            </w:r>
          </w:p>
        </w:tc>
        <w:tc>
          <w:tcPr>
            <w:tcW w:w="434" w:type="dxa"/>
            <w:tcBorders>
              <w:top w:val="single" w:sz="8" w:space="0" w:color="auto"/>
              <w:left w:val="single" w:sz="8" w:space="0" w:color="auto"/>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r>
      <w:tr w:rsidR="001C1FEF" w:rsidRPr="002C5BB2" w:rsidTr="005B60E5">
        <w:trPr>
          <w:trHeight w:val="451"/>
        </w:trPr>
        <w:tc>
          <w:tcPr>
            <w:tcW w:w="7643" w:type="dxa"/>
            <w:tcBorders>
              <w:top w:val="nil"/>
              <w:left w:val="single" w:sz="8" w:space="0" w:color="auto"/>
              <w:bottom w:val="single" w:sz="8" w:space="0" w:color="auto"/>
              <w:right w:val="nil"/>
            </w:tcBorders>
            <w:shd w:val="clear" w:color="auto" w:fill="auto"/>
          </w:tcPr>
          <w:p w:rsidR="001C1FEF" w:rsidRPr="002C5BB2" w:rsidRDefault="001C1FEF" w:rsidP="001C1FEF">
            <w:pPr>
              <w:numPr>
                <w:ilvl w:val="0"/>
                <w:numId w:val="38"/>
              </w:numPr>
              <w:spacing w:after="0"/>
              <w:jc w:val="left"/>
              <w:rPr>
                <w:rFonts w:cs="Arial"/>
                <w:sz w:val="20"/>
                <w:szCs w:val="20"/>
              </w:rPr>
            </w:pPr>
            <w:r w:rsidRPr="002C5BB2">
              <w:rPr>
                <w:rFonts w:cs="Arial"/>
                <w:sz w:val="20"/>
                <w:szCs w:val="20"/>
              </w:rPr>
              <w:t xml:space="preserve">Activity 5.2: </w:t>
            </w:r>
            <w:r w:rsidRPr="002C5BB2">
              <w:rPr>
                <w:rFonts w:cs="Arial"/>
                <w:sz w:val="20"/>
                <w:szCs w:val="20"/>
                <w:lang w:eastAsia="es-MX"/>
              </w:rPr>
              <w:t>Monitoring and Evaluation Plan provides inputs for robust adaptive management</w:t>
            </w:r>
          </w:p>
        </w:tc>
        <w:tc>
          <w:tcPr>
            <w:tcW w:w="434" w:type="dxa"/>
            <w:tcBorders>
              <w:top w:val="single" w:sz="8" w:space="0" w:color="auto"/>
              <w:left w:val="single" w:sz="8" w:space="0" w:color="auto"/>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r>
      <w:tr w:rsidR="001C1FEF" w:rsidRPr="002C5BB2" w:rsidTr="005B60E5">
        <w:trPr>
          <w:trHeight w:val="451"/>
        </w:trPr>
        <w:tc>
          <w:tcPr>
            <w:tcW w:w="7643" w:type="dxa"/>
            <w:tcBorders>
              <w:top w:val="nil"/>
              <w:left w:val="single" w:sz="8" w:space="0" w:color="auto"/>
              <w:bottom w:val="single" w:sz="8" w:space="0" w:color="auto"/>
              <w:right w:val="nil"/>
            </w:tcBorders>
            <w:shd w:val="clear" w:color="auto" w:fill="auto"/>
          </w:tcPr>
          <w:p w:rsidR="001C1FEF" w:rsidRPr="002C5BB2" w:rsidRDefault="001C1FEF" w:rsidP="001C1FEF">
            <w:pPr>
              <w:numPr>
                <w:ilvl w:val="0"/>
                <w:numId w:val="36"/>
              </w:numPr>
              <w:spacing w:after="0"/>
              <w:jc w:val="left"/>
              <w:rPr>
                <w:rFonts w:cs="Arial"/>
                <w:sz w:val="20"/>
                <w:szCs w:val="20"/>
              </w:rPr>
            </w:pPr>
            <w:r w:rsidRPr="002C5BB2">
              <w:rPr>
                <w:rFonts w:cs="Arial"/>
                <w:sz w:val="20"/>
                <w:szCs w:val="20"/>
              </w:rPr>
              <w:t xml:space="preserve">Activity 5.3: </w:t>
            </w:r>
            <w:r w:rsidRPr="002C5BB2">
              <w:rPr>
                <w:rFonts w:cs="Arial"/>
                <w:sz w:val="20"/>
                <w:szCs w:val="20"/>
                <w:lang w:eastAsia="es-MX"/>
              </w:rPr>
              <w:t>Disseminate lessons learnt and best practices</w:t>
            </w:r>
          </w:p>
          <w:p w:rsidR="001C1FEF" w:rsidRPr="002C5BB2" w:rsidRDefault="001C1FEF" w:rsidP="001C1FEF">
            <w:pPr>
              <w:rPr>
                <w:rFonts w:cs="Arial"/>
                <w:color w:val="0000FF"/>
                <w:sz w:val="20"/>
                <w:szCs w:val="20"/>
              </w:rPr>
            </w:pPr>
          </w:p>
        </w:tc>
        <w:tc>
          <w:tcPr>
            <w:tcW w:w="434" w:type="dxa"/>
            <w:tcBorders>
              <w:top w:val="nil"/>
              <w:left w:val="single" w:sz="8" w:space="0" w:color="auto"/>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rsidR="001C1FEF" w:rsidRPr="002C5BB2" w:rsidRDefault="001C1FEF" w:rsidP="001C1FEF">
            <w:pPr>
              <w:jc w:val="right"/>
              <w:rPr>
                <w:rFonts w:cs="Arial"/>
                <w:color w:val="000000"/>
                <w:sz w:val="20"/>
                <w:szCs w:val="20"/>
                <w:lang w:eastAsia="es-MX"/>
              </w:rPr>
            </w:pPr>
          </w:p>
        </w:tc>
      </w:tr>
    </w:tbl>
    <w:p w:rsidR="001C1FEF" w:rsidRPr="002C5BB2" w:rsidRDefault="001C1FEF" w:rsidP="001C1FEF">
      <w:pPr>
        <w:autoSpaceDE w:val="0"/>
        <w:rPr>
          <w:szCs w:val="22"/>
        </w:rPr>
      </w:pPr>
    </w:p>
    <w:p w:rsidR="005C09E2" w:rsidRPr="002C5BB2" w:rsidRDefault="005C09E2" w:rsidP="00B90D4C">
      <w:pPr>
        <w:spacing w:line="360" w:lineRule="auto"/>
        <w:jc w:val="left"/>
        <w:rPr>
          <w:rStyle w:val="Heading1Char1"/>
        </w:rPr>
        <w:sectPr w:rsidR="005C09E2" w:rsidRPr="002C5BB2" w:rsidSect="005C09E2">
          <w:headerReference w:type="even" r:id="rId43"/>
          <w:headerReference w:type="default" r:id="rId44"/>
          <w:footerReference w:type="default" r:id="rId45"/>
          <w:headerReference w:type="first" r:id="rId46"/>
          <w:pgSz w:w="16838" w:h="11899" w:orient="landscape"/>
          <w:pgMar w:top="1440" w:right="1440" w:bottom="1440" w:left="1440" w:header="708" w:footer="708" w:gutter="0"/>
          <w:cols w:space="708"/>
          <w:docGrid w:linePitch="360"/>
        </w:sectPr>
      </w:pPr>
    </w:p>
    <w:p w:rsidR="002D747A" w:rsidRPr="002C5BB2" w:rsidRDefault="00A31609" w:rsidP="005B60E5">
      <w:pPr>
        <w:pStyle w:val="Heading2"/>
      </w:pPr>
      <w:bookmarkStart w:id="109" w:name="_Toc462254288"/>
      <w:r w:rsidRPr="002C5BB2">
        <w:rPr>
          <w:noProof/>
          <w:lang w:val="en-US"/>
        </w:rPr>
        <w:lastRenderedPageBreak/>
        <w:drawing>
          <wp:anchor distT="0" distB="0" distL="118745" distR="118745" simplePos="0" relativeHeight="251672576" behindDoc="0" locked="0" layoutInCell="1" allowOverlap="1" wp14:anchorId="3A028A4E" wp14:editId="5BB9EA17">
            <wp:simplePos x="0" y="0"/>
            <wp:positionH relativeFrom="margin">
              <wp:posOffset>209550</wp:posOffset>
            </wp:positionH>
            <wp:positionV relativeFrom="paragraph">
              <wp:posOffset>414020</wp:posOffset>
            </wp:positionV>
            <wp:extent cx="8938260" cy="4997450"/>
            <wp:effectExtent l="0" t="0" r="0" b="0"/>
            <wp:wrapSquare wrapText="bothSides"/>
            <wp:docPr id="8" name="Picture 8" descr="PES_Brochure-Okavango-Basin_low-resolution[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S_Brochure-Okavango-Basin_low-resolution[1].pdf"/>
                    <pic:cNvPicPr/>
                  </pic:nvPicPr>
                  <pic:blipFill>
                    <a:blip r:embed="rId47"/>
                    <a:stretch>
                      <a:fillRect/>
                    </a:stretch>
                  </pic:blipFill>
                  <pic:spPr>
                    <a:xfrm>
                      <a:off x="0" y="0"/>
                      <a:ext cx="8938260" cy="499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D4C" w:rsidRPr="002C5BB2">
        <w:t xml:space="preserve">ANNEX 2: PAYMENT FOR </w:t>
      </w:r>
      <w:r w:rsidR="00A220B4" w:rsidRPr="002C5BB2">
        <w:t xml:space="preserve">ECOSYSTEM </w:t>
      </w:r>
      <w:r w:rsidR="00B90D4C" w:rsidRPr="002C5BB2">
        <w:t>SERVICES CONCEPT PAPE</w:t>
      </w:r>
      <w:r w:rsidR="002D747A" w:rsidRPr="002C5BB2">
        <w:t>R</w:t>
      </w:r>
      <w:bookmarkEnd w:id="109"/>
    </w:p>
    <w:p w:rsidR="009A51A9" w:rsidRPr="002C5BB2" w:rsidRDefault="00B90D4C" w:rsidP="00442B80">
      <w:pPr>
        <w:spacing w:after="200" w:line="276" w:lineRule="auto"/>
        <w:jc w:val="left"/>
        <w:rPr>
          <w:rStyle w:val="Heading1Char1"/>
        </w:rPr>
        <w:sectPr w:rsidR="009A51A9" w:rsidRPr="002C5BB2" w:rsidSect="009A51A9">
          <w:headerReference w:type="even" r:id="rId48"/>
          <w:headerReference w:type="default" r:id="rId49"/>
          <w:footerReference w:type="even" r:id="rId50"/>
          <w:footerReference w:type="default" r:id="rId51"/>
          <w:headerReference w:type="first" r:id="rId52"/>
          <w:pgSz w:w="16838" w:h="11899" w:orient="landscape"/>
          <w:pgMar w:top="1440" w:right="1440" w:bottom="1440" w:left="1440" w:header="708" w:footer="708" w:gutter="0"/>
          <w:cols w:space="708"/>
          <w:docGrid w:linePitch="360"/>
        </w:sectPr>
      </w:pPr>
      <w:r w:rsidRPr="002C5BB2">
        <w:rPr>
          <w:rStyle w:val="Heading1Char1"/>
        </w:rPr>
        <w:br w:type="page"/>
      </w:r>
    </w:p>
    <w:p w:rsidR="00B90D4C" w:rsidRPr="002C5BB2" w:rsidRDefault="00934B12" w:rsidP="005B60E5">
      <w:pPr>
        <w:pStyle w:val="Heading2"/>
      </w:pPr>
      <w:bookmarkStart w:id="110" w:name="_Toc462254289"/>
      <w:r w:rsidRPr="002C5BB2">
        <w:rPr>
          <w:sz w:val="32"/>
          <w:szCs w:val="32"/>
        </w:rPr>
        <w:lastRenderedPageBreak/>
        <w:t>ANNEX 3:</w:t>
      </w:r>
      <w:r w:rsidR="00B90D4C" w:rsidRPr="002C5BB2">
        <w:rPr>
          <w:sz w:val="32"/>
          <w:szCs w:val="32"/>
        </w:rPr>
        <w:t xml:space="preserve"> TERMS OF REFERENCE</w:t>
      </w:r>
      <w:bookmarkEnd w:id="110"/>
      <w:r w:rsidR="00B90D4C" w:rsidRPr="002C5BB2">
        <w:rPr>
          <w:sz w:val="32"/>
          <w:szCs w:val="32"/>
        </w:rPr>
        <w:t xml:space="preserve"> </w:t>
      </w:r>
    </w:p>
    <w:p w:rsidR="001C1FEF" w:rsidRPr="002C5BB2" w:rsidRDefault="001C1FEF" w:rsidP="001C1FEF">
      <w:pPr>
        <w:autoSpaceDE w:val="0"/>
        <w:autoSpaceDN w:val="0"/>
        <w:adjustRightInd w:val="0"/>
        <w:spacing w:after="0"/>
        <w:rPr>
          <w:rFonts w:cs="Arial"/>
          <w:sz w:val="20"/>
          <w:szCs w:val="20"/>
        </w:rPr>
      </w:pPr>
      <w:r w:rsidRPr="002C5BB2">
        <w:rPr>
          <w:rFonts w:cs="Arial"/>
          <w:b/>
          <w:bCs/>
          <w:sz w:val="20"/>
          <w:szCs w:val="20"/>
        </w:rPr>
        <w:t>Project Manager</w:t>
      </w:r>
    </w:p>
    <w:p w:rsidR="001C1FEF" w:rsidRPr="002C5BB2" w:rsidRDefault="001C1FEF" w:rsidP="001C1FEF">
      <w:pPr>
        <w:autoSpaceDE w:val="0"/>
        <w:autoSpaceDN w:val="0"/>
        <w:adjustRightInd w:val="0"/>
        <w:spacing w:after="0"/>
        <w:rPr>
          <w:rFonts w:cs="Arial"/>
          <w:sz w:val="20"/>
          <w:szCs w:val="20"/>
        </w:rPr>
      </w:pPr>
    </w:p>
    <w:p w:rsidR="001C1FEF" w:rsidRPr="002C5BB2" w:rsidRDefault="001C1FEF" w:rsidP="001C1FEF">
      <w:pPr>
        <w:autoSpaceDE w:val="0"/>
        <w:autoSpaceDN w:val="0"/>
        <w:adjustRightInd w:val="0"/>
        <w:spacing w:after="0"/>
        <w:rPr>
          <w:rFonts w:cs="Arial"/>
          <w:sz w:val="20"/>
          <w:szCs w:val="20"/>
        </w:rPr>
      </w:pPr>
      <w:r w:rsidRPr="002C5BB2">
        <w:rPr>
          <w:rFonts w:cs="Arial"/>
          <w:sz w:val="20"/>
          <w:szCs w:val="20"/>
        </w:rPr>
        <w:t xml:space="preserve">The Project Manager (PM) will be responsible for ensuring the overall coordination and implementation of the UNDP-GEF project: ‘Support to the </w:t>
      </w:r>
      <w:proofErr w:type="spellStart"/>
      <w:r w:rsidRPr="002C5BB2">
        <w:rPr>
          <w:rFonts w:cs="Arial"/>
          <w:sz w:val="20"/>
          <w:szCs w:val="20"/>
        </w:rPr>
        <w:t>Cubango</w:t>
      </w:r>
      <w:proofErr w:type="spellEnd"/>
      <w:r w:rsidRPr="002C5BB2">
        <w:rPr>
          <w:rFonts w:cs="Arial"/>
          <w:sz w:val="20"/>
          <w:szCs w:val="20"/>
        </w:rPr>
        <w:t xml:space="preserve">-Okavango River basin Strategic Action Programme Implementation. The will report to and work in close collaboration with the Programme Coordinator of OKACOM (Implementing Partner) and UNDP Programme Officer in Botswana to ensure efficient and effective day-to-day management and monitoring of the project. </w:t>
      </w:r>
    </w:p>
    <w:p w:rsidR="001C1FEF" w:rsidRPr="002C5BB2" w:rsidRDefault="001C1FEF" w:rsidP="001C1FEF">
      <w:pPr>
        <w:autoSpaceDE w:val="0"/>
        <w:autoSpaceDN w:val="0"/>
        <w:adjustRightInd w:val="0"/>
        <w:spacing w:after="0"/>
        <w:rPr>
          <w:rFonts w:cs="Arial"/>
          <w:sz w:val="20"/>
          <w:szCs w:val="20"/>
        </w:rPr>
      </w:pPr>
    </w:p>
    <w:p w:rsidR="001C1FEF" w:rsidRPr="002C5BB2" w:rsidRDefault="001C1FEF" w:rsidP="001C1FEF">
      <w:pPr>
        <w:autoSpaceDE w:val="0"/>
        <w:autoSpaceDN w:val="0"/>
        <w:adjustRightInd w:val="0"/>
        <w:spacing w:after="0"/>
        <w:rPr>
          <w:rFonts w:cs="Arial"/>
          <w:b/>
          <w:bCs/>
          <w:iCs/>
          <w:sz w:val="20"/>
          <w:szCs w:val="20"/>
        </w:rPr>
      </w:pPr>
      <w:r w:rsidRPr="002C5BB2">
        <w:rPr>
          <w:rFonts w:cs="Arial"/>
          <w:b/>
          <w:bCs/>
          <w:iCs/>
          <w:sz w:val="20"/>
          <w:szCs w:val="20"/>
        </w:rPr>
        <w:t>Technical and managerial responsibilities:</w:t>
      </w:r>
    </w:p>
    <w:p w:rsidR="001C1FEF" w:rsidRPr="002C5BB2" w:rsidRDefault="001C1FEF" w:rsidP="001C1FEF">
      <w:pPr>
        <w:autoSpaceDE w:val="0"/>
        <w:autoSpaceDN w:val="0"/>
        <w:adjustRightInd w:val="0"/>
        <w:spacing w:after="0"/>
        <w:rPr>
          <w:rFonts w:cs="Arial"/>
          <w:sz w:val="20"/>
          <w:szCs w:val="20"/>
        </w:rPr>
      </w:pPr>
    </w:p>
    <w:p w:rsidR="001C1FEF" w:rsidRPr="002C5BB2" w:rsidRDefault="001C1FEF" w:rsidP="001C1FEF">
      <w:pPr>
        <w:pStyle w:val="ListParagraph"/>
        <w:numPr>
          <w:ilvl w:val="0"/>
          <w:numId w:val="85"/>
        </w:numPr>
        <w:autoSpaceDE w:val="0"/>
        <w:autoSpaceDN w:val="0"/>
        <w:adjustRightInd w:val="0"/>
        <w:spacing w:after="0"/>
        <w:jc w:val="left"/>
        <w:rPr>
          <w:rFonts w:cs="Arial"/>
          <w:sz w:val="20"/>
          <w:szCs w:val="20"/>
        </w:rPr>
      </w:pPr>
      <w:r w:rsidRPr="002C5BB2">
        <w:rPr>
          <w:rFonts w:cs="Arial"/>
          <w:sz w:val="20"/>
          <w:szCs w:val="20"/>
        </w:rPr>
        <w:t>Management of the Programme Management Unit based in Maun</w:t>
      </w:r>
    </w:p>
    <w:p w:rsidR="001C1FEF" w:rsidRPr="002C5BB2" w:rsidRDefault="001C1FEF" w:rsidP="001C1FEF">
      <w:pPr>
        <w:pStyle w:val="ListParagraph"/>
        <w:numPr>
          <w:ilvl w:val="0"/>
          <w:numId w:val="85"/>
        </w:numPr>
        <w:autoSpaceDE w:val="0"/>
        <w:autoSpaceDN w:val="0"/>
        <w:adjustRightInd w:val="0"/>
        <w:spacing w:after="0"/>
        <w:jc w:val="left"/>
        <w:rPr>
          <w:rFonts w:cs="Arial"/>
          <w:sz w:val="20"/>
          <w:szCs w:val="20"/>
        </w:rPr>
      </w:pPr>
      <w:r w:rsidRPr="002C5BB2">
        <w:rPr>
          <w:rFonts w:cs="Arial"/>
          <w:sz w:val="20"/>
          <w:szCs w:val="20"/>
        </w:rPr>
        <w:t>Ensure and maintain linkages between the implementation management structures</w:t>
      </w:r>
    </w:p>
    <w:p w:rsidR="001C1FEF" w:rsidRPr="002C5BB2" w:rsidRDefault="001C1FEF" w:rsidP="001C1FEF">
      <w:pPr>
        <w:pStyle w:val="ListParagraph"/>
        <w:numPr>
          <w:ilvl w:val="0"/>
          <w:numId w:val="85"/>
        </w:numPr>
        <w:autoSpaceDE w:val="0"/>
        <w:autoSpaceDN w:val="0"/>
        <w:adjustRightInd w:val="0"/>
        <w:spacing w:after="0"/>
        <w:jc w:val="left"/>
        <w:rPr>
          <w:rFonts w:cs="Arial"/>
          <w:sz w:val="20"/>
          <w:szCs w:val="20"/>
        </w:rPr>
      </w:pPr>
      <w:r w:rsidRPr="002C5BB2">
        <w:rPr>
          <w:rFonts w:cs="Arial"/>
          <w:sz w:val="20"/>
          <w:szCs w:val="20"/>
        </w:rPr>
        <w:t>Evaluate the performance of the project staff</w:t>
      </w:r>
    </w:p>
    <w:p w:rsidR="001C1FEF" w:rsidRPr="002C5BB2" w:rsidRDefault="001C1FEF" w:rsidP="001C1FEF">
      <w:pPr>
        <w:pStyle w:val="ListParagraph"/>
        <w:numPr>
          <w:ilvl w:val="0"/>
          <w:numId w:val="85"/>
        </w:numPr>
        <w:autoSpaceDE w:val="0"/>
        <w:autoSpaceDN w:val="0"/>
        <w:adjustRightInd w:val="0"/>
        <w:spacing w:after="0"/>
        <w:jc w:val="left"/>
        <w:rPr>
          <w:rFonts w:cs="Arial"/>
          <w:sz w:val="20"/>
          <w:szCs w:val="20"/>
        </w:rPr>
      </w:pPr>
      <w:r w:rsidRPr="002C5BB2">
        <w:rPr>
          <w:rFonts w:cs="Arial"/>
          <w:sz w:val="20"/>
          <w:szCs w:val="20"/>
        </w:rPr>
        <w:t>Represent the Project in meetings and conferences to which the Project is invited to attend</w:t>
      </w:r>
    </w:p>
    <w:p w:rsidR="001C1FEF" w:rsidRPr="002C5BB2" w:rsidRDefault="001C1FEF" w:rsidP="001C1FEF">
      <w:pPr>
        <w:pStyle w:val="ListParagraph"/>
        <w:numPr>
          <w:ilvl w:val="0"/>
          <w:numId w:val="85"/>
        </w:numPr>
        <w:autoSpaceDE w:val="0"/>
        <w:autoSpaceDN w:val="0"/>
        <w:adjustRightInd w:val="0"/>
        <w:spacing w:after="0"/>
        <w:jc w:val="left"/>
        <w:rPr>
          <w:rFonts w:cs="Arial"/>
          <w:sz w:val="20"/>
          <w:szCs w:val="20"/>
        </w:rPr>
      </w:pPr>
      <w:r w:rsidRPr="002C5BB2">
        <w:rPr>
          <w:rFonts w:cs="Arial"/>
          <w:sz w:val="20"/>
          <w:szCs w:val="20"/>
        </w:rPr>
        <w:t>Prepare annual work plans and budgets for the Project</w:t>
      </w:r>
    </w:p>
    <w:p w:rsidR="001C1FEF" w:rsidRPr="002C5BB2" w:rsidRDefault="001C1FEF" w:rsidP="001C1FEF">
      <w:pPr>
        <w:pStyle w:val="ListParagraph"/>
        <w:numPr>
          <w:ilvl w:val="0"/>
          <w:numId w:val="85"/>
        </w:numPr>
        <w:autoSpaceDE w:val="0"/>
        <w:autoSpaceDN w:val="0"/>
        <w:adjustRightInd w:val="0"/>
        <w:spacing w:after="0"/>
        <w:jc w:val="left"/>
        <w:rPr>
          <w:rFonts w:cs="Arial"/>
          <w:sz w:val="20"/>
          <w:szCs w:val="20"/>
        </w:rPr>
      </w:pPr>
      <w:r w:rsidRPr="002C5BB2">
        <w:rPr>
          <w:rFonts w:cs="Arial"/>
          <w:sz w:val="20"/>
          <w:szCs w:val="20"/>
        </w:rPr>
        <w:t>Prepare quarterly, annual, mid-term and terminal project progress reports including</w:t>
      </w:r>
      <w:r w:rsidR="009A51A9" w:rsidRPr="002C5BB2">
        <w:rPr>
          <w:rFonts w:cs="Arial"/>
          <w:sz w:val="20"/>
          <w:szCs w:val="20"/>
        </w:rPr>
        <w:t xml:space="preserve"> </w:t>
      </w:r>
      <w:r w:rsidRPr="002C5BB2">
        <w:rPr>
          <w:rFonts w:cs="Arial"/>
          <w:sz w:val="20"/>
          <w:szCs w:val="20"/>
        </w:rPr>
        <w:t>technical, and policy matters, for the consideration of the national PSC, UNDPGEF,</w:t>
      </w:r>
      <w:r w:rsidR="00A769FB" w:rsidRPr="002C5BB2">
        <w:rPr>
          <w:rFonts w:cs="Arial"/>
          <w:sz w:val="20"/>
          <w:szCs w:val="20"/>
        </w:rPr>
        <w:t xml:space="preserve"> </w:t>
      </w:r>
      <w:r w:rsidRPr="002C5BB2">
        <w:rPr>
          <w:rFonts w:cs="Arial"/>
          <w:sz w:val="20"/>
          <w:szCs w:val="20"/>
        </w:rPr>
        <w:t>UNDP COs</w:t>
      </w:r>
    </w:p>
    <w:p w:rsidR="001C1FEF" w:rsidRPr="002C5BB2" w:rsidRDefault="001C1FEF" w:rsidP="001C1FEF">
      <w:pPr>
        <w:pStyle w:val="ListParagraph"/>
        <w:numPr>
          <w:ilvl w:val="0"/>
          <w:numId w:val="86"/>
        </w:numPr>
        <w:autoSpaceDE w:val="0"/>
        <w:autoSpaceDN w:val="0"/>
        <w:adjustRightInd w:val="0"/>
        <w:spacing w:after="0"/>
        <w:jc w:val="left"/>
        <w:rPr>
          <w:rFonts w:cs="Arial"/>
          <w:sz w:val="20"/>
          <w:szCs w:val="20"/>
        </w:rPr>
      </w:pPr>
      <w:r w:rsidRPr="002C5BB2">
        <w:rPr>
          <w:rFonts w:cs="Arial"/>
          <w:sz w:val="20"/>
          <w:szCs w:val="20"/>
        </w:rPr>
        <w:t>Provide professional guidance to partner institutions on overall project implement</w:t>
      </w:r>
      <w:r w:rsidR="00A769FB" w:rsidRPr="002C5BB2">
        <w:rPr>
          <w:rFonts w:cs="Arial"/>
          <w:sz w:val="20"/>
          <w:szCs w:val="20"/>
        </w:rPr>
        <w:t>ation and coordination with the</w:t>
      </w:r>
      <w:r w:rsidRPr="002C5BB2">
        <w:rPr>
          <w:rFonts w:cs="Arial"/>
          <w:sz w:val="20"/>
          <w:szCs w:val="20"/>
        </w:rPr>
        <w:t xml:space="preserve"> SAP</w:t>
      </w:r>
    </w:p>
    <w:p w:rsidR="001C1FEF" w:rsidRPr="002C5BB2" w:rsidRDefault="001C1FEF" w:rsidP="001C1FEF">
      <w:pPr>
        <w:pStyle w:val="ListParagraph"/>
        <w:numPr>
          <w:ilvl w:val="0"/>
          <w:numId w:val="86"/>
        </w:numPr>
        <w:autoSpaceDE w:val="0"/>
        <w:autoSpaceDN w:val="0"/>
        <w:adjustRightInd w:val="0"/>
        <w:spacing w:after="0"/>
        <w:jc w:val="left"/>
        <w:rPr>
          <w:rFonts w:cs="Arial"/>
          <w:sz w:val="20"/>
          <w:szCs w:val="20"/>
        </w:rPr>
      </w:pPr>
      <w:r w:rsidRPr="002C5BB2">
        <w:rPr>
          <w:rFonts w:cs="Arial"/>
          <w:sz w:val="20"/>
          <w:szCs w:val="20"/>
        </w:rPr>
        <w:t>Ensure and maintain linkages between the implementation management structures</w:t>
      </w:r>
    </w:p>
    <w:p w:rsidR="001C1FEF" w:rsidRPr="002C5BB2" w:rsidRDefault="001C1FEF" w:rsidP="001C1FEF">
      <w:pPr>
        <w:pStyle w:val="ListParagraph"/>
        <w:numPr>
          <w:ilvl w:val="0"/>
          <w:numId w:val="86"/>
        </w:numPr>
        <w:autoSpaceDE w:val="0"/>
        <w:autoSpaceDN w:val="0"/>
        <w:adjustRightInd w:val="0"/>
        <w:spacing w:after="0"/>
        <w:jc w:val="left"/>
        <w:rPr>
          <w:rFonts w:cs="Arial"/>
          <w:sz w:val="20"/>
          <w:szCs w:val="20"/>
        </w:rPr>
      </w:pPr>
      <w:r w:rsidRPr="002C5BB2">
        <w:rPr>
          <w:rFonts w:cs="Arial"/>
          <w:sz w:val="20"/>
          <w:szCs w:val="20"/>
        </w:rPr>
        <w:t xml:space="preserve">Draft </w:t>
      </w:r>
      <w:proofErr w:type="spellStart"/>
      <w:r w:rsidRPr="002C5BB2">
        <w:rPr>
          <w:rFonts w:cs="Arial"/>
          <w:sz w:val="20"/>
          <w:szCs w:val="20"/>
        </w:rPr>
        <w:t>ToR</w:t>
      </w:r>
      <w:proofErr w:type="spellEnd"/>
      <w:r w:rsidRPr="002C5BB2">
        <w:rPr>
          <w:rFonts w:cs="Arial"/>
          <w:sz w:val="20"/>
          <w:szCs w:val="20"/>
        </w:rPr>
        <w:t xml:space="preserve"> and supervise inputs of short/ long-term consultants and ensure proper delivery</w:t>
      </w:r>
      <w:r w:rsidR="00A769FB" w:rsidRPr="002C5BB2">
        <w:rPr>
          <w:rFonts w:cs="Arial"/>
          <w:sz w:val="20"/>
          <w:szCs w:val="20"/>
        </w:rPr>
        <w:t xml:space="preserve"> </w:t>
      </w:r>
      <w:r w:rsidRPr="002C5BB2">
        <w:rPr>
          <w:rFonts w:cs="Arial"/>
          <w:sz w:val="20"/>
          <w:szCs w:val="20"/>
        </w:rPr>
        <w:t>of all outputs under implementation</w:t>
      </w:r>
    </w:p>
    <w:p w:rsidR="001C1FEF" w:rsidRPr="002C5BB2" w:rsidRDefault="001C1FEF" w:rsidP="001C1FEF">
      <w:pPr>
        <w:pStyle w:val="ListParagraph"/>
        <w:numPr>
          <w:ilvl w:val="0"/>
          <w:numId w:val="87"/>
        </w:numPr>
        <w:autoSpaceDE w:val="0"/>
        <w:autoSpaceDN w:val="0"/>
        <w:adjustRightInd w:val="0"/>
        <w:spacing w:after="0"/>
        <w:jc w:val="left"/>
        <w:rPr>
          <w:rFonts w:cs="Arial"/>
          <w:sz w:val="20"/>
          <w:szCs w:val="20"/>
        </w:rPr>
      </w:pPr>
      <w:r w:rsidRPr="002C5BB2">
        <w:rPr>
          <w:rFonts w:cs="Arial"/>
          <w:sz w:val="20"/>
          <w:szCs w:val="20"/>
        </w:rPr>
        <w:t xml:space="preserve">Provide overall project technical advice and direct in coordination with OKACOM Programme Coordinator. </w:t>
      </w:r>
    </w:p>
    <w:p w:rsidR="001C1FEF" w:rsidRPr="002C5BB2" w:rsidRDefault="001C1FEF" w:rsidP="001C1FEF">
      <w:pPr>
        <w:autoSpaceDE w:val="0"/>
        <w:autoSpaceDN w:val="0"/>
        <w:adjustRightInd w:val="0"/>
        <w:spacing w:after="0"/>
        <w:rPr>
          <w:rFonts w:cs="Arial"/>
          <w:sz w:val="20"/>
          <w:szCs w:val="20"/>
        </w:rPr>
      </w:pPr>
    </w:p>
    <w:p w:rsidR="001C1FEF" w:rsidRPr="002C5BB2" w:rsidRDefault="001C1FEF" w:rsidP="001C1FEF">
      <w:pPr>
        <w:autoSpaceDE w:val="0"/>
        <w:autoSpaceDN w:val="0"/>
        <w:adjustRightInd w:val="0"/>
        <w:spacing w:after="0"/>
        <w:rPr>
          <w:rFonts w:cs="Arial"/>
          <w:sz w:val="20"/>
          <w:szCs w:val="20"/>
        </w:rPr>
      </w:pPr>
      <w:r w:rsidRPr="002C5BB2">
        <w:rPr>
          <w:rFonts w:cs="Arial"/>
          <w:sz w:val="20"/>
          <w:szCs w:val="20"/>
        </w:rPr>
        <w:t xml:space="preserve">The PM will have the ability to think strategically and laterally and maintain a broad perspective. The NPC will have the ability to work effectively under pressure and manage work and resources within tight deadlines. The PM will possess excellent communication skills including the ability to write lucidly and succinctly. </w:t>
      </w:r>
    </w:p>
    <w:p w:rsidR="001C1FEF" w:rsidRPr="002C5BB2" w:rsidRDefault="001C1FEF" w:rsidP="001C1FEF">
      <w:pPr>
        <w:autoSpaceDE w:val="0"/>
        <w:autoSpaceDN w:val="0"/>
        <w:adjustRightInd w:val="0"/>
        <w:spacing w:after="0"/>
        <w:rPr>
          <w:rFonts w:cs="Arial"/>
          <w:b/>
          <w:bCs/>
          <w:i/>
          <w:iCs/>
          <w:sz w:val="20"/>
          <w:szCs w:val="20"/>
        </w:rPr>
      </w:pPr>
    </w:p>
    <w:p w:rsidR="001C1FEF" w:rsidRPr="002C5BB2" w:rsidRDefault="001C1FEF" w:rsidP="001C1FEF">
      <w:pPr>
        <w:autoSpaceDE w:val="0"/>
        <w:autoSpaceDN w:val="0"/>
        <w:adjustRightInd w:val="0"/>
        <w:spacing w:after="0"/>
        <w:rPr>
          <w:rFonts w:cs="Arial"/>
          <w:b/>
          <w:bCs/>
          <w:iCs/>
          <w:sz w:val="20"/>
          <w:szCs w:val="20"/>
        </w:rPr>
      </w:pPr>
      <w:r w:rsidRPr="002C5BB2">
        <w:rPr>
          <w:rFonts w:cs="Arial"/>
          <w:b/>
          <w:bCs/>
          <w:iCs/>
          <w:sz w:val="20"/>
          <w:szCs w:val="20"/>
        </w:rPr>
        <w:t>Qualifications and Experience:</w:t>
      </w:r>
    </w:p>
    <w:p w:rsidR="001C1FEF" w:rsidRPr="002C5BB2" w:rsidRDefault="001C1FEF" w:rsidP="001C1FEF">
      <w:pPr>
        <w:autoSpaceDE w:val="0"/>
        <w:autoSpaceDN w:val="0"/>
        <w:adjustRightInd w:val="0"/>
        <w:spacing w:after="0"/>
        <w:rPr>
          <w:rFonts w:cs="Arial"/>
          <w:sz w:val="20"/>
          <w:szCs w:val="20"/>
        </w:rPr>
      </w:pPr>
    </w:p>
    <w:p w:rsidR="001C1FEF" w:rsidRPr="002C5BB2" w:rsidRDefault="001C1FEF" w:rsidP="00A769FB">
      <w:pPr>
        <w:pStyle w:val="ListParagraph"/>
        <w:numPr>
          <w:ilvl w:val="0"/>
          <w:numId w:val="153"/>
        </w:numPr>
        <w:autoSpaceDE w:val="0"/>
        <w:autoSpaceDN w:val="0"/>
        <w:adjustRightInd w:val="0"/>
        <w:spacing w:after="0"/>
        <w:rPr>
          <w:rFonts w:cs="Arial"/>
          <w:sz w:val="20"/>
          <w:szCs w:val="20"/>
        </w:rPr>
      </w:pPr>
      <w:r w:rsidRPr="002C5BB2">
        <w:rPr>
          <w:rFonts w:cs="Arial"/>
          <w:sz w:val="20"/>
          <w:szCs w:val="20"/>
        </w:rPr>
        <w:t>A minimum of 10 years of technical and managerial experience dealing with applied natural</w:t>
      </w:r>
      <w:r w:rsidR="00A769FB" w:rsidRPr="002C5BB2">
        <w:rPr>
          <w:rFonts w:cs="Arial"/>
          <w:sz w:val="20"/>
          <w:szCs w:val="20"/>
        </w:rPr>
        <w:t xml:space="preserve"> </w:t>
      </w:r>
      <w:r w:rsidRPr="002C5BB2">
        <w:rPr>
          <w:rFonts w:cs="Arial"/>
          <w:sz w:val="20"/>
          <w:szCs w:val="20"/>
        </w:rPr>
        <w:t xml:space="preserve">resources management issues. </w:t>
      </w:r>
    </w:p>
    <w:p w:rsidR="001C1FEF" w:rsidRPr="002C5BB2" w:rsidRDefault="00C0601C" w:rsidP="00A769FB">
      <w:pPr>
        <w:pStyle w:val="ListParagraph"/>
        <w:numPr>
          <w:ilvl w:val="0"/>
          <w:numId w:val="153"/>
        </w:numPr>
        <w:autoSpaceDE w:val="0"/>
        <w:autoSpaceDN w:val="0"/>
        <w:adjustRightInd w:val="0"/>
        <w:spacing w:after="0"/>
        <w:rPr>
          <w:rFonts w:cs="Arial"/>
          <w:sz w:val="20"/>
          <w:szCs w:val="20"/>
        </w:rPr>
      </w:pPr>
      <w:r w:rsidRPr="002C5BB2">
        <w:rPr>
          <w:rFonts w:cs="Arial"/>
          <w:sz w:val="20"/>
          <w:szCs w:val="20"/>
        </w:rPr>
        <w:t xml:space="preserve">A </w:t>
      </w:r>
      <w:r w:rsidR="001C1FEF" w:rsidRPr="002C5BB2">
        <w:rPr>
          <w:rFonts w:cs="Arial"/>
          <w:sz w:val="20"/>
          <w:szCs w:val="20"/>
        </w:rPr>
        <w:t>minimum of a MSC degree, or equivalent, in Water Resource Management or Environmental/Biological Sciences or related disciplines</w:t>
      </w:r>
    </w:p>
    <w:p w:rsidR="001C1FEF" w:rsidRPr="002C5BB2" w:rsidRDefault="001C1FEF" w:rsidP="00A769FB">
      <w:pPr>
        <w:pStyle w:val="ListParagraph"/>
        <w:numPr>
          <w:ilvl w:val="0"/>
          <w:numId w:val="153"/>
        </w:numPr>
        <w:autoSpaceDE w:val="0"/>
        <w:autoSpaceDN w:val="0"/>
        <w:adjustRightInd w:val="0"/>
        <w:spacing w:after="0"/>
        <w:rPr>
          <w:rFonts w:cs="Arial"/>
          <w:sz w:val="20"/>
          <w:szCs w:val="20"/>
        </w:rPr>
      </w:pPr>
      <w:r w:rsidRPr="002C5BB2">
        <w:rPr>
          <w:rFonts w:cs="Arial"/>
          <w:sz w:val="20"/>
          <w:szCs w:val="20"/>
        </w:rPr>
        <w:t>Demonstrable experience in project coordination in the environment field including prior experience</w:t>
      </w:r>
      <w:r w:rsidR="00A769FB" w:rsidRPr="002C5BB2">
        <w:rPr>
          <w:rFonts w:cs="Arial"/>
          <w:sz w:val="20"/>
          <w:szCs w:val="20"/>
        </w:rPr>
        <w:t xml:space="preserve"> </w:t>
      </w:r>
      <w:r w:rsidRPr="002C5BB2">
        <w:rPr>
          <w:rFonts w:cs="Arial"/>
          <w:sz w:val="20"/>
          <w:szCs w:val="20"/>
        </w:rPr>
        <w:t xml:space="preserve">of coordinating multi-disciplinary projects. </w:t>
      </w:r>
    </w:p>
    <w:p w:rsidR="001C1FEF" w:rsidRPr="002C5BB2" w:rsidRDefault="001C1FEF" w:rsidP="00A769FB">
      <w:pPr>
        <w:pStyle w:val="ListParagraph"/>
        <w:numPr>
          <w:ilvl w:val="0"/>
          <w:numId w:val="153"/>
        </w:numPr>
        <w:autoSpaceDE w:val="0"/>
        <w:autoSpaceDN w:val="0"/>
        <w:adjustRightInd w:val="0"/>
        <w:spacing w:after="0"/>
        <w:rPr>
          <w:rFonts w:cs="Arial"/>
          <w:sz w:val="20"/>
          <w:szCs w:val="20"/>
        </w:rPr>
      </w:pPr>
      <w:r w:rsidRPr="002C5BB2">
        <w:rPr>
          <w:rFonts w:cs="Arial"/>
          <w:sz w:val="20"/>
          <w:szCs w:val="20"/>
        </w:rPr>
        <w:t>Familiarity with the goals and procedures of international organizations, in particular those of the GEF and UNDP and regional organizations related to Project</w:t>
      </w:r>
    </w:p>
    <w:p w:rsidR="001C1FEF" w:rsidRPr="002C5BB2" w:rsidRDefault="001C1FEF" w:rsidP="00A769FB">
      <w:pPr>
        <w:pStyle w:val="ListParagraph"/>
        <w:numPr>
          <w:ilvl w:val="0"/>
          <w:numId w:val="153"/>
        </w:numPr>
        <w:autoSpaceDE w:val="0"/>
        <w:autoSpaceDN w:val="0"/>
        <w:adjustRightInd w:val="0"/>
        <w:spacing w:after="0" w:afterAutospacing="1"/>
        <w:jc w:val="left"/>
        <w:rPr>
          <w:rFonts w:cs="Arial"/>
          <w:sz w:val="20"/>
          <w:szCs w:val="20"/>
        </w:rPr>
      </w:pPr>
      <w:r w:rsidRPr="002C5BB2">
        <w:rPr>
          <w:rFonts w:cs="Arial"/>
          <w:sz w:val="20"/>
          <w:szCs w:val="20"/>
        </w:rPr>
        <w:t xml:space="preserve">Previous work experience in one or more of the participating countries. </w:t>
      </w:r>
    </w:p>
    <w:p w:rsidR="00A769FB" w:rsidRPr="002C5BB2" w:rsidRDefault="001C1FEF" w:rsidP="00A769FB">
      <w:pPr>
        <w:pStyle w:val="ListParagraph"/>
        <w:numPr>
          <w:ilvl w:val="0"/>
          <w:numId w:val="153"/>
        </w:numPr>
        <w:autoSpaceDE w:val="0"/>
        <w:autoSpaceDN w:val="0"/>
        <w:adjustRightInd w:val="0"/>
        <w:spacing w:after="0"/>
        <w:jc w:val="left"/>
        <w:rPr>
          <w:rFonts w:cs="Arial"/>
          <w:sz w:val="20"/>
          <w:szCs w:val="20"/>
        </w:rPr>
      </w:pPr>
      <w:r w:rsidRPr="002C5BB2">
        <w:rPr>
          <w:rFonts w:cs="Arial"/>
          <w:sz w:val="20"/>
          <w:szCs w:val="20"/>
        </w:rPr>
        <w:t>Good command of English, both written and spoken.</w:t>
      </w:r>
    </w:p>
    <w:p w:rsidR="001C1FEF" w:rsidRPr="002C5BB2" w:rsidRDefault="001C1FEF" w:rsidP="00A769FB">
      <w:pPr>
        <w:pStyle w:val="ListParagraph"/>
        <w:numPr>
          <w:ilvl w:val="0"/>
          <w:numId w:val="153"/>
        </w:numPr>
        <w:autoSpaceDE w:val="0"/>
        <w:autoSpaceDN w:val="0"/>
        <w:adjustRightInd w:val="0"/>
        <w:spacing w:after="0"/>
        <w:jc w:val="left"/>
        <w:rPr>
          <w:rFonts w:cs="Arial"/>
          <w:sz w:val="20"/>
          <w:szCs w:val="20"/>
        </w:rPr>
      </w:pPr>
      <w:r w:rsidRPr="002C5BB2">
        <w:rPr>
          <w:rFonts w:cs="Arial"/>
          <w:sz w:val="20"/>
          <w:szCs w:val="20"/>
        </w:rPr>
        <w:t>Knowledge of Portuguese would be an advantage</w:t>
      </w:r>
    </w:p>
    <w:p w:rsidR="001C1FEF" w:rsidRPr="002C5BB2" w:rsidRDefault="001C1FEF" w:rsidP="001C1FEF">
      <w:pPr>
        <w:autoSpaceDE w:val="0"/>
        <w:autoSpaceDN w:val="0"/>
        <w:adjustRightInd w:val="0"/>
        <w:spacing w:after="0"/>
        <w:rPr>
          <w:rFonts w:cs="Arial"/>
          <w:sz w:val="20"/>
          <w:szCs w:val="20"/>
        </w:rPr>
      </w:pPr>
    </w:p>
    <w:p w:rsidR="00312B82" w:rsidRPr="002C5BB2" w:rsidRDefault="00312B82">
      <w:pPr>
        <w:spacing w:after="200" w:line="276" w:lineRule="auto"/>
        <w:jc w:val="left"/>
        <w:rPr>
          <w:rFonts w:cs="Arial"/>
          <w:b/>
          <w:sz w:val="20"/>
          <w:szCs w:val="20"/>
        </w:rPr>
      </w:pPr>
      <w:r w:rsidRPr="002C5BB2">
        <w:rPr>
          <w:rFonts w:cs="Arial"/>
          <w:b/>
          <w:sz w:val="20"/>
          <w:szCs w:val="20"/>
        </w:rPr>
        <w:br w:type="page"/>
      </w:r>
    </w:p>
    <w:p w:rsidR="001C1FEF" w:rsidRPr="002C5BB2" w:rsidRDefault="001C1FEF" w:rsidP="001C1FEF">
      <w:pPr>
        <w:autoSpaceDE w:val="0"/>
        <w:autoSpaceDN w:val="0"/>
        <w:adjustRightInd w:val="0"/>
        <w:spacing w:after="0"/>
        <w:rPr>
          <w:rFonts w:cs="Arial"/>
          <w:b/>
          <w:sz w:val="20"/>
          <w:szCs w:val="20"/>
        </w:rPr>
      </w:pPr>
      <w:r w:rsidRPr="002C5BB2">
        <w:rPr>
          <w:rFonts w:cs="Arial"/>
          <w:b/>
          <w:sz w:val="20"/>
          <w:szCs w:val="20"/>
        </w:rPr>
        <w:lastRenderedPageBreak/>
        <w:t>Scientific Officer</w:t>
      </w:r>
    </w:p>
    <w:p w:rsidR="001C1FEF" w:rsidRPr="002C5BB2" w:rsidRDefault="001C1FEF" w:rsidP="001C1FEF">
      <w:pPr>
        <w:spacing w:after="0"/>
        <w:rPr>
          <w:rFonts w:cs="Arial"/>
          <w:sz w:val="20"/>
          <w:szCs w:val="20"/>
        </w:rPr>
      </w:pPr>
    </w:p>
    <w:p w:rsidR="001C1FEF" w:rsidRPr="002C5BB2" w:rsidRDefault="001C1FEF" w:rsidP="001C1FEF">
      <w:pPr>
        <w:spacing w:after="0"/>
        <w:rPr>
          <w:rFonts w:cs="Arial"/>
          <w:sz w:val="20"/>
          <w:szCs w:val="20"/>
        </w:rPr>
      </w:pPr>
      <w:r w:rsidRPr="002C5BB2">
        <w:rPr>
          <w:rFonts w:cs="Arial"/>
          <w:sz w:val="20"/>
          <w:szCs w:val="20"/>
        </w:rPr>
        <w:t xml:space="preserve">The Scientific officer shall act as Deputy Project Coordinator and shall assist the Project Manager in the overall coordination of all aspects of the UNDP-GEF project. He/she shall assume the responsibilities of the Project Manager in their absence including communications with the Implementing Partner through the programme Coordinator and UNDP CO. The Scientific Officer will have the general responsibility for ensuring the Project’s high quality technical output. </w:t>
      </w:r>
    </w:p>
    <w:p w:rsidR="001C1FEF" w:rsidRPr="002C5BB2" w:rsidRDefault="001C1FEF" w:rsidP="001C1FEF">
      <w:pPr>
        <w:spacing w:after="0"/>
        <w:rPr>
          <w:rFonts w:cs="Arial"/>
          <w:b/>
          <w:sz w:val="20"/>
          <w:szCs w:val="20"/>
        </w:rPr>
      </w:pPr>
    </w:p>
    <w:p w:rsidR="001C1FEF" w:rsidRPr="002C5BB2" w:rsidRDefault="001C1FEF" w:rsidP="001C1FEF">
      <w:pPr>
        <w:autoSpaceDE w:val="0"/>
        <w:autoSpaceDN w:val="0"/>
        <w:adjustRightInd w:val="0"/>
        <w:spacing w:after="0"/>
        <w:rPr>
          <w:rFonts w:cs="Arial"/>
          <w:b/>
          <w:bCs/>
          <w:iCs/>
          <w:sz w:val="20"/>
          <w:szCs w:val="20"/>
        </w:rPr>
      </w:pPr>
      <w:r w:rsidRPr="002C5BB2">
        <w:rPr>
          <w:rFonts w:cs="Arial"/>
          <w:b/>
          <w:sz w:val="20"/>
          <w:szCs w:val="20"/>
        </w:rPr>
        <w:t xml:space="preserve">Specific </w:t>
      </w:r>
      <w:r w:rsidRPr="002C5BB2">
        <w:rPr>
          <w:rFonts w:cs="Arial"/>
          <w:b/>
          <w:bCs/>
          <w:iCs/>
          <w:sz w:val="20"/>
          <w:szCs w:val="20"/>
        </w:rPr>
        <w:t>Technical and managerial responsibilities:</w:t>
      </w:r>
    </w:p>
    <w:p w:rsidR="001C1FEF" w:rsidRPr="002C5BB2" w:rsidRDefault="001C1FEF" w:rsidP="001C1FEF">
      <w:pPr>
        <w:autoSpaceDE w:val="0"/>
        <w:autoSpaceDN w:val="0"/>
        <w:adjustRightInd w:val="0"/>
        <w:spacing w:after="0"/>
        <w:rPr>
          <w:rFonts w:cs="Arial"/>
          <w:sz w:val="20"/>
          <w:szCs w:val="20"/>
        </w:rPr>
      </w:pPr>
    </w:p>
    <w:p w:rsidR="001C1FEF" w:rsidRPr="002C5BB2" w:rsidRDefault="001C1FEF" w:rsidP="00A769FB">
      <w:pPr>
        <w:pStyle w:val="ListParagraph"/>
        <w:numPr>
          <w:ilvl w:val="0"/>
          <w:numId w:val="154"/>
        </w:numPr>
        <w:spacing w:after="0"/>
        <w:jc w:val="left"/>
        <w:rPr>
          <w:rFonts w:cs="Arial"/>
          <w:sz w:val="20"/>
          <w:szCs w:val="20"/>
        </w:rPr>
      </w:pPr>
      <w:r w:rsidRPr="002C5BB2">
        <w:rPr>
          <w:rFonts w:cs="Arial"/>
          <w:sz w:val="20"/>
          <w:szCs w:val="20"/>
        </w:rPr>
        <w:t>Assist the Project Manager in preparation of the Annual Work Plan of the Project on the basis of the Project Document and inception report;</w:t>
      </w:r>
    </w:p>
    <w:p w:rsidR="001C1FEF" w:rsidRPr="002C5BB2" w:rsidRDefault="001C1FEF" w:rsidP="00A769FB">
      <w:pPr>
        <w:pStyle w:val="ListParagraph"/>
        <w:numPr>
          <w:ilvl w:val="0"/>
          <w:numId w:val="154"/>
        </w:numPr>
        <w:autoSpaceDE w:val="0"/>
        <w:autoSpaceDN w:val="0"/>
        <w:adjustRightInd w:val="0"/>
        <w:spacing w:after="0"/>
        <w:jc w:val="left"/>
        <w:rPr>
          <w:rFonts w:cs="Arial"/>
          <w:sz w:val="20"/>
          <w:szCs w:val="20"/>
        </w:rPr>
      </w:pPr>
      <w:r w:rsidRPr="002C5BB2">
        <w:rPr>
          <w:rFonts w:cs="Arial"/>
          <w:sz w:val="20"/>
          <w:szCs w:val="20"/>
        </w:rPr>
        <w:t>Assist the Project M</w:t>
      </w:r>
      <w:r w:rsidR="00A769FB" w:rsidRPr="002C5BB2">
        <w:rPr>
          <w:rFonts w:cs="Arial"/>
          <w:sz w:val="20"/>
          <w:szCs w:val="20"/>
        </w:rPr>
        <w:t>a</w:t>
      </w:r>
      <w:r w:rsidRPr="002C5BB2">
        <w:rPr>
          <w:rFonts w:cs="Arial"/>
          <w:sz w:val="20"/>
          <w:szCs w:val="20"/>
        </w:rPr>
        <w:t>nager in preparation of  quarterly, annual, mid-term and terminal project progress reports, particularly the technical aspects, for the consideration of the national PSC, UNDPGEF, UNDP COs</w:t>
      </w:r>
    </w:p>
    <w:p w:rsidR="001C1FEF" w:rsidRPr="002C5BB2" w:rsidRDefault="001C1FEF" w:rsidP="00A769FB">
      <w:pPr>
        <w:pStyle w:val="ListParagraph"/>
        <w:numPr>
          <w:ilvl w:val="0"/>
          <w:numId w:val="154"/>
        </w:numPr>
        <w:spacing w:after="0"/>
        <w:jc w:val="left"/>
        <w:rPr>
          <w:rFonts w:cs="Arial"/>
          <w:sz w:val="20"/>
          <w:szCs w:val="20"/>
        </w:rPr>
      </w:pPr>
      <w:r w:rsidRPr="002C5BB2">
        <w:rPr>
          <w:rFonts w:cs="Arial"/>
          <w:sz w:val="20"/>
          <w:szCs w:val="20"/>
        </w:rPr>
        <w:t xml:space="preserve">Ensure close collaboration with the major technical partners (SIDA, USAID, WB, </w:t>
      </w:r>
      <w:proofErr w:type="spellStart"/>
      <w:r w:rsidRPr="002C5BB2">
        <w:rPr>
          <w:rFonts w:cs="Arial"/>
          <w:sz w:val="20"/>
          <w:szCs w:val="20"/>
        </w:rPr>
        <w:t>DfID</w:t>
      </w:r>
      <w:proofErr w:type="spellEnd"/>
      <w:r w:rsidRPr="002C5BB2">
        <w:rPr>
          <w:rFonts w:cs="Arial"/>
          <w:sz w:val="20"/>
          <w:szCs w:val="20"/>
        </w:rPr>
        <w:t xml:space="preserve">). </w:t>
      </w:r>
    </w:p>
    <w:p w:rsidR="001C1FEF" w:rsidRPr="002C5BB2" w:rsidRDefault="001C1FEF" w:rsidP="00A769FB">
      <w:pPr>
        <w:pStyle w:val="ListParagraph"/>
        <w:numPr>
          <w:ilvl w:val="0"/>
          <w:numId w:val="154"/>
        </w:numPr>
        <w:spacing w:after="0"/>
        <w:jc w:val="left"/>
        <w:rPr>
          <w:rFonts w:cs="Arial"/>
          <w:sz w:val="20"/>
          <w:szCs w:val="20"/>
        </w:rPr>
      </w:pPr>
      <w:r w:rsidRPr="002C5BB2">
        <w:rPr>
          <w:rFonts w:cs="Arial"/>
          <w:sz w:val="20"/>
          <w:szCs w:val="20"/>
        </w:rPr>
        <w:t>Oversee development of the Decision Support System, Information Management System and BDMF in consultation with the Programme Coordinator;</w:t>
      </w:r>
    </w:p>
    <w:p w:rsidR="001C1FEF" w:rsidRPr="002C5BB2" w:rsidRDefault="001C1FEF" w:rsidP="00A769FB">
      <w:pPr>
        <w:pStyle w:val="ListParagraph"/>
        <w:numPr>
          <w:ilvl w:val="0"/>
          <w:numId w:val="154"/>
        </w:numPr>
        <w:spacing w:after="100" w:afterAutospacing="1"/>
        <w:jc w:val="left"/>
        <w:rPr>
          <w:rFonts w:cs="Arial"/>
          <w:sz w:val="20"/>
          <w:szCs w:val="20"/>
        </w:rPr>
      </w:pPr>
      <w:r w:rsidRPr="002C5BB2">
        <w:rPr>
          <w:rFonts w:cs="Arial"/>
          <w:sz w:val="20"/>
          <w:szCs w:val="20"/>
        </w:rPr>
        <w:t>Assist with preparation of Terms of Reference for Consultants and Contractors; and</w:t>
      </w:r>
    </w:p>
    <w:p w:rsidR="001C1FEF" w:rsidRPr="002C5BB2" w:rsidRDefault="001C1FEF" w:rsidP="00A769FB">
      <w:pPr>
        <w:pStyle w:val="ListParagraph"/>
        <w:numPr>
          <w:ilvl w:val="0"/>
          <w:numId w:val="154"/>
        </w:numPr>
        <w:spacing w:after="100" w:afterAutospacing="1"/>
        <w:jc w:val="left"/>
        <w:rPr>
          <w:rFonts w:cs="Arial"/>
          <w:sz w:val="20"/>
          <w:szCs w:val="20"/>
        </w:rPr>
      </w:pPr>
      <w:r w:rsidRPr="002C5BB2">
        <w:rPr>
          <w:rFonts w:cs="Arial"/>
          <w:sz w:val="20"/>
          <w:szCs w:val="20"/>
        </w:rPr>
        <w:t>Represent the Project at technical meetings within the region and globally, as required.</w:t>
      </w:r>
    </w:p>
    <w:p w:rsidR="001C1FEF" w:rsidRPr="002C5BB2" w:rsidRDefault="001C1FEF" w:rsidP="001C1FEF">
      <w:pPr>
        <w:spacing w:after="100" w:afterAutospacing="1"/>
        <w:rPr>
          <w:rFonts w:cs="Arial"/>
          <w:sz w:val="20"/>
          <w:szCs w:val="20"/>
        </w:rPr>
      </w:pPr>
      <w:r w:rsidRPr="002C5BB2">
        <w:rPr>
          <w:rFonts w:cs="Arial"/>
          <w:b/>
          <w:sz w:val="20"/>
          <w:szCs w:val="20"/>
        </w:rPr>
        <w:t>Qualifications:</w:t>
      </w:r>
    </w:p>
    <w:p w:rsidR="001C1FEF" w:rsidRPr="002C5BB2" w:rsidRDefault="001C1FEF" w:rsidP="00A769FB">
      <w:pPr>
        <w:numPr>
          <w:ilvl w:val="0"/>
          <w:numId w:val="156"/>
        </w:numPr>
        <w:spacing w:after="100" w:afterAutospacing="1"/>
        <w:jc w:val="left"/>
        <w:rPr>
          <w:rFonts w:cs="Arial"/>
          <w:sz w:val="20"/>
          <w:szCs w:val="20"/>
        </w:rPr>
      </w:pPr>
      <w:r w:rsidRPr="002C5BB2">
        <w:rPr>
          <w:rFonts w:cs="Arial"/>
          <w:sz w:val="20"/>
          <w:szCs w:val="20"/>
        </w:rPr>
        <w:t>Post-graduate degree in Water Resource planning or a directly related field;</w:t>
      </w:r>
    </w:p>
    <w:p w:rsidR="001C1FEF" w:rsidRPr="002C5BB2" w:rsidRDefault="001C1FEF" w:rsidP="00A769FB">
      <w:pPr>
        <w:numPr>
          <w:ilvl w:val="0"/>
          <w:numId w:val="156"/>
        </w:numPr>
        <w:spacing w:after="100" w:afterAutospacing="1"/>
        <w:jc w:val="left"/>
        <w:rPr>
          <w:rFonts w:cs="Arial"/>
          <w:sz w:val="20"/>
          <w:szCs w:val="20"/>
        </w:rPr>
      </w:pPr>
      <w:r w:rsidRPr="002C5BB2">
        <w:rPr>
          <w:rFonts w:cs="Arial"/>
          <w:sz w:val="20"/>
          <w:szCs w:val="20"/>
        </w:rPr>
        <w:t xml:space="preserve">A good background in Information Technology; </w:t>
      </w:r>
    </w:p>
    <w:p w:rsidR="001C1FEF" w:rsidRPr="002C5BB2" w:rsidRDefault="001C1FEF" w:rsidP="00A769FB">
      <w:pPr>
        <w:numPr>
          <w:ilvl w:val="0"/>
          <w:numId w:val="156"/>
        </w:numPr>
        <w:spacing w:after="100" w:afterAutospacing="1"/>
        <w:jc w:val="left"/>
        <w:rPr>
          <w:rFonts w:cs="Arial"/>
          <w:sz w:val="20"/>
          <w:szCs w:val="20"/>
        </w:rPr>
      </w:pPr>
      <w:r w:rsidRPr="002C5BB2">
        <w:rPr>
          <w:rFonts w:cs="Arial"/>
          <w:sz w:val="20"/>
          <w:szCs w:val="20"/>
        </w:rPr>
        <w:t xml:space="preserve">At least fifteen years’ experience in fields related to the assignment; </w:t>
      </w:r>
    </w:p>
    <w:p w:rsidR="001C1FEF" w:rsidRPr="002C5BB2" w:rsidRDefault="001C1FEF" w:rsidP="00A769FB">
      <w:pPr>
        <w:numPr>
          <w:ilvl w:val="0"/>
          <w:numId w:val="156"/>
        </w:numPr>
        <w:spacing w:after="100" w:afterAutospacing="1"/>
        <w:jc w:val="left"/>
        <w:rPr>
          <w:rFonts w:cs="Arial"/>
          <w:sz w:val="20"/>
          <w:szCs w:val="20"/>
        </w:rPr>
      </w:pPr>
      <w:r w:rsidRPr="002C5BB2">
        <w:rPr>
          <w:rFonts w:cs="Arial"/>
          <w:sz w:val="20"/>
          <w:szCs w:val="20"/>
        </w:rPr>
        <w:t>Demonstrated management and team building skills;</w:t>
      </w:r>
    </w:p>
    <w:p w:rsidR="001C1FEF" w:rsidRPr="002C5BB2" w:rsidRDefault="001C1FEF" w:rsidP="00A769FB">
      <w:pPr>
        <w:numPr>
          <w:ilvl w:val="0"/>
          <w:numId w:val="156"/>
        </w:numPr>
        <w:spacing w:after="100" w:afterAutospacing="1"/>
        <w:jc w:val="left"/>
        <w:rPr>
          <w:rFonts w:cs="Arial"/>
          <w:sz w:val="20"/>
          <w:szCs w:val="20"/>
        </w:rPr>
      </w:pPr>
      <w:r w:rsidRPr="002C5BB2">
        <w:rPr>
          <w:rFonts w:cs="Arial"/>
          <w:sz w:val="20"/>
          <w:szCs w:val="20"/>
        </w:rPr>
        <w:t>Familiarity with the goals and procedures of international organizations, in particular those of the GEF and UNDP and regional organizations related to Project;</w:t>
      </w:r>
    </w:p>
    <w:p w:rsidR="001C1FEF" w:rsidRPr="002C5BB2" w:rsidRDefault="001C1FEF" w:rsidP="00A769FB">
      <w:pPr>
        <w:numPr>
          <w:ilvl w:val="0"/>
          <w:numId w:val="156"/>
        </w:numPr>
        <w:spacing w:after="100" w:afterAutospacing="1"/>
        <w:jc w:val="left"/>
        <w:rPr>
          <w:rFonts w:cs="Arial"/>
          <w:sz w:val="20"/>
          <w:szCs w:val="20"/>
        </w:rPr>
      </w:pPr>
      <w:r w:rsidRPr="002C5BB2">
        <w:rPr>
          <w:rFonts w:cs="Arial"/>
          <w:sz w:val="20"/>
          <w:szCs w:val="20"/>
        </w:rPr>
        <w:t xml:space="preserve">Fluency in English, both speaking and writing; </w:t>
      </w:r>
    </w:p>
    <w:p w:rsidR="001C1FEF" w:rsidRPr="002C5BB2" w:rsidRDefault="001C1FEF" w:rsidP="00A769FB">
      <w:pPr>
        <w:numPr>
          <w:ilvl w:val="0"/>
          <w:numId w:val="156"/>
        </w:numPr>
        <w:spacing w:after="100" w:afterAutospacing="1"/>
        <w:jc w:val="left"/>
        <w:rPr>
          <w:rFonts w:cs="Arial"/>
          <w:sz w:val="20"/>
          <w:szCs w:val="20"/>
        </w:rPr>
      </w:pPr>
      <w:r w:rsidRPr="002C5BB2">
        <w:rPr>
          <w:rFonts w:cs="Arial"/>
          <w:sz w:val="20"/>
          <w:szCs w:val="20"/>
        </w:rPr>
        <w:t xml:space="preserve">Knowledge of Portuguese would be an advantage; and  </w:t>
      </w:r>
    </w:p>
    <w:p w:rsidR="001C1FEF" w:rsidRPr="002C5BB2" w:rsidRDefault="001C1FEF" w:rsidP="00A769FB">
      <w:pPr>
        <w:numPr>
          <w:ilvl w:val="0"/>
          <w:numId w:val="156"/>
        </w:numPr>
        <w:autoSpaceDE w:val="0"/>
        <w:autoSpaceDN w:val="0"/>
        <w:adjustRightInd w:val="0"/>
        <w:spacing w:after="0" w:afterAutospacing="1"/>
        <w:jc w:val="left"/>
        <w:rPr>
          <w:rFonts w:cs="Arial"/>
          <w:sz w:val="20"/>
          <w:szCs w:val="20"/>
        </w:rPr>
      </w:pPr>
      <w:r w:rsidRPr="002C5BB2">
        <w:rPr>
          <w:rFonts w:cs="Arial"/>
          <w:sz w:val="20"/>
          <w:szCs w:val="20"/>
        </w:rPr>
        <w:t xml:space="preserve">Previous work experience in one or more of the participating countries. </w:t>
      </w:r>
    </w:p>
    <w:p w:rsidR="001C1FEF" w:rsidRPr="002C5BB2" w:rsidRDefault="001C1FEF" w:rsidP="001C1FEF">
      <w:pPr>
        <w:autoSpaceDE w:val="0"/>
        <w:autoSpaceDN w:val="0"/>
        <w:adjustRightInd w:val="0"/>
        <w:spacing w:after="0"/>
        <w:rPr>
          <w:rFonts w:cs="Arial"/>
          <w:b/>
          <w:sz w:val="20"/>
          <w:szCs w:val="20"/>
        </w:rPr>
      </w:pPr>
      <w:r w:rsidRPr="002C5BB2">
        <w:rPr>
          <w:rFonts w:cs="Arial"/>
          <w:b/>
          <w:sz w:val="20"/>
          <w:szCs w:val="20"/>
        </w:rPr>
        <w:t>Pilot Project Coordinator</w:t>
      </w:r>
    </w:p>
    <w:p w:rsidR="001C1FEF" w:rsidRPr="002C5BB2" w:rsidRDefault="001C1FEF" w:rsidP="001C1FEF">
      <w:pPr>
        <w:autoSpaceDE w:val="0"/>
        <w:autoSpaceDN w:val="0"/>
        <w:adjustRightInd w:val="0"/>
        <w:spacing w:after="0"/>
        <w:rPr>
          <w:rFonts w:cs="Arial"/>
          <w:b/>
          <w:sz w:val="20"/>
          <w:szCs w:val="20"/>
        </w:rPr>
      </w:pPr>
    </w:p>
    <w:p w:rsidR="001C1FEF" w:rsidRPr="002C5BB2" w:rsidRDefault="001C1FEF" w:rsidP="001C1FEF">
      <w:pPr>
        <w:autoSpaceDE w:val="0"/>
        <w:autoSpaceDN w:val="0"/>
        <w:adjustRightInd w:val="0"/>
        <w:spacing w:after="0"/>
        <w:rPr>
          <w:rFonts w:cs="Arial"/>
          <w:sz w:val="20"/>
          <w:szCs w:val="20"/>
        </w:rPr>
      </w:pPr>
      <w:r w:rsidRPr="002C5BB2">
        <w:rPr>
          <w:rFonts w:cs="Arial"/>
          <w:sz w:val="20"/>
          <w:szCs w:val="20"/>
        </w:rPr>
        <w:t xml:space="preserve">The pilot project coordinator will have the day-to-day management responsibility for implementation of the pilot project in the three participating countries. Based in a satellite office in </w:t>
      </w:r>
      <w:r w:rsidR="00D94683" w:rsidRPr="002C5BB2">
        <w:rPr>
          <w:rFonts w:cs="Arial"/>
          <w:sz w:val="20"/>
          <w:szCs w:val="20"/>
        </w:rPr>
        <w:t xml:space="preserve">Rundu </w:t>
      </w:r>
      <w:r w:rsidRPr="002C5BB2">
        <w:rPr>
          <w:rFonts w:cs="Arial"/>
          <w:sz w:val="20"/>
          <w:szCs w:val="20"/>
        </w:rPr>
        <w:t xml:space="preserve">and assisted by part-time administrative staff, he/she will </w:t>
      </w:r>
      <w:r w:rsidR="00D94683" w:rsidRPr="002C5BB2">
        <w:rPr>
          <w:rFonts w:cs="Arial"/>
          <w:sz w:val="20"/>
          <w:szCs w:val="20"/>
        </w:rPr>
        <w:t xml:space="preserve">be held primary responsible by the project manager for the overall delivery of the Outcome 3 (livelihood demos) by </w:t>
      </w:r>
      <w:r w:rsidRPr="002C5BB2">
        <w:rPr>
          <w:rFonts w:cs="Arial"/>
          <w:sz w:val="20"/>
          <w:szCs w:val="20"/>
        </w:rPr>
        <w:t>oversee</w:t>
      </w:r>
      <w:r w:rsidR="00D94683" w:rsidRPr="002C5BB2">
        <w:rPr>
          <w:rFonts w:cs="Arial"/>
          <w:sz w:val="20"/>
          <w:szCs w:val="20"/>
        </w:rPr>
        <w:t>ing</w:t>
      </w:r>
      <w:r w:rsidRPr="002C5BB2">
        <w:rPr>
          <w:rFonts w:cs="Arial"/>
          <w:sz w:val="20"/>
          <w:szCs w:val="20"/>
        </w:rPr>
        <w:t xml:space="preserve"> the implementation of the pilot projects and monitor</w:t>
      </w:r>
      <w:r w:rsidR="00D94683" w:rsidRPr="002C5BB2">
        <w:rPr>
          <w:rFonts w:cs="Arial"/>
          <w:sz w:val="20"/>
          <w:szCs w:val="20"/>
        </w:rPr>
        <w:t>ing</w:t>
      </w:r>
      <w:r w:rsidRPr="002C5BB2">
        <w:rPr>
          <w:rFonts w:cs="Arial"/>
          <w:sz w:val="20"/>
          <w:szCs w:val="20"/>
        </w:rPr>
        <w:t xml:space="preserve"> performance of the sub-contracts. The PP coordinator will be assisted by national pilot project officers in each of the participating states and will report directly to the Project Manager.</w:t>
      </w:r>
    </w:p>
    <w:p w:rsidR="001C1FEF" w:rsidRPr="002C5BB2" w:rsidRDefault="001C1FEF" w:rsidP="001C1FEF">
      <w:pPr>
        <w:autoSpaceDE w:val="0"/>
        <w:autoSpaceDN w:val="0"/>
        <w:adjustRightInd w:val="0"/>
        <w:spacing w:after="0"/>
        <w:rPr>
          <w:rFonts w:cs="Arial"/>
          <w:sz w:val="20"/>
          <w:szCs w:val="20"/>
        </w:rPr>
      </w:pPr>
    </w:p>
    <w:p w:rsidR="001C1FEF" w:rsidRPr="002C5BB2" w:rsidRDefault="00A769FB" w:rsidP="001C1FEF">
      <w:pPr>
        <w:autoSpaceDE w:val="0"/>
        <w:autoSpaceDN w:val="0"/>
        <w:adjustRightInd w:val="0"/>
        <w:spacing w:after="0"/>
        <w:rPr>
          <w:rFonts w:cs="Arial"/>
          <w:sz w:val="20"/>
          <w:szCs w:val="20"/>
        </w:rPr>
      </w:pPr>
      <w:r w:rsidRPr="002C5BB2">
        <w:rPr>
          <w:rFonts w:cs="Arial"/>
          <w:sz w:val="20"/>
          <w:szCs w:val="20"/>
        </w:rPr>
        <w:t>Speci</w:t>
      </w:r>
      <w:r w:rsidR="001C1FEF" w:rsidRPr="002C5BB2">
        <w:rPr>
          <w:rFonts w:cs="Arial"/>
          <w:sz w:val="20"/>
          <w:szCs w:val="20"/>
        </w:rPr>
        <w:t xml:space="preserve">fic responsibilities </w:t>
      </w:r>
    </w:p>
    <w:p w:rsidR="001C1FEF" w:rsidRPr="002C5BB2" w:rsidRDefault="001C1FEF" w:rsidP="001C1FEF">
      <w:pPr>
        <w:autoSpaceDE w:val="0"/>
        <w:autoSpaceDN w:val="0"/>
        <w:adjustRightInd w:val="0"/>
        <w:spacing w:after="0"/>
        <w:rPr>
          <w:rFonts w:cs="Arial"/>
          <w:sz w:val="20"/>
          <w:szCs w:val="20"/>
        </w:rPr>
      </w:pPr>
    </w:p>
    <w:p w:rsidR="001C1FEF" w:rsidRPr="002C5BB2" w:rsidRDefault="001C1FEF" w:rsidP="001C1FEF">
      <w:pPr>
        <w:autoSpaceDE w:val="0"/>
        <w:autoSpaceDN w:val="0"/>
        <w:adjustRightInd w:val="0"/>
        <w:spacing w:after="0"/>
        <w:rPr>
          <w:rFonts w:cs="Arial"/>
          <w:sz w:val="20"/>
          <w:szCs w:val="20"/>
        </w:rPr>
      </w:pPr>
      <w:r w:rsidRPr="002C5BB2">
        <w:rPr>
          <w:rFonts w:cs="Arial"/>
          <w:sz w:val="20"/>
          <w:szCs w:val="20"/>
        </w:rPr>
        <w:t>The specific responsibilities of the PP Coordinator will be to:</w:t>
      </w:r>
    </w:p>
    <w:p w:rsidR="001C1FEF" w:rsidRPr="002C5BB2" w:rsidRDefault="001C1FEF" w:rsidP="001C1FEF">
      <w:pPr>
        <w:autoSpaceDE w:val="0"/>
        <w:autoSpaceDN w:val="0"/>
        <w:adjustRightInd w:val="0"/>
        <w:spacing w:after="0"/>
        <w:rPr>
          <w:rFonts w:cs="Arial"/>
          <w:sz w:val="20"/>
          <w:szCs w:val="20"/>
        </w:rPr>
      </w:pPr>
    </w:p>
    <w:p w:rsidR="001C1FEF" w:rsidRPr="002C5BB2" w:rsidRDefault="001C1FEF" w:rsidP="001C1FEF">
      <w:pPr>
        <w:pStyle w:val="ListParagraph"/>
        <w:numPr>
          <w:ilvl w:val="0"/>
          <w:numId w:val="91"/>
        </w:numPr>
        <w:autoSpaceDE w:val="0"/>
        <w:autoSpaceDN w:val="0"/>
        <w:adjustRightInd w:val="0"/>
        <w:spacing w:after="0"/>
        <w:jc w:val="left"/>
        <w:rPr>
          <w:rFonts w:cs="Arial"/>
          <w:sz w:val="20"/>
          <w:szCs w:val="20"/>
        </w:rPr>
      </w:pPr>
      <w:r w:rsidRPr="002C5BB2">
        <w:rPr>
          <w:rFonts w:cs="Arial"/>
          <w:sz w:val="20"/>
          <w:szCs w:val="20"/>
        </w:rPr>
        <w:t>Finalise the pilot project documents and assist in preparation of the contract documents;</w:t>
      </w:r>
    </w:p>
    <w:p w:rsidR="001C1FEF" w:rsidRPr="002C5BB2" w:rsidRDefault="001C1FEF" w:rsidP="001C1FEF">
      <w:pPr>
        <w:pStyle w:val="ListParagraph"/>
        <w:numPr>
          <w:ilvl w:val="0"/>
          <w:numId w:val="91"/>
        </w:numPr>
        <w:autoSpaceDE w:val="0"/>
        <w:autoSpaceDN w:val="0"/>
        <w:adjustRightInd w:val="0"/>
        <w:spacing w:after="0"/>
        <w:jc w:val="left"/>
        <w:rPr>
          <w:rFonts w:cs="Arial"/>
          <w:sz w:val="20"/>
          <w:szCs w:val="20"/>
        </w:rPr>
      </w:pPr>
      <w:r w:rsidRPr="002C5BB2">
        <w:rPr>
          <w:rFonts w:cs="Arial"/>
          <w:sz w:val="20"/>
          <w:szCs w:val="20"/>
        </w:rPr>
        <w:t xml:space="preserve">Oversee evaluation of evaluation and award of pilot project contracts with assistance of the Financial and Administrative officer; </w:t>
      </w:r>
    </w:p>
    <w:p w:rsidR="001C1FEF" w:rsidRPr="002C5BB2" w:rsidRDefault="001C1FEF" w:rsidP="001C1FEF">
      <w:pPr>
        <w:pStyle w:val="ListParagraph"/>
        <w:numPr>
          <w:ilvl w:val="0"/>
          <w:numId w:val="91"/>
        </w:numPr>
        <w:autoSpaceDE w:val="0"/>
        <w:autoSpaceDN w:val="0"/>
        <w:adjustRightInd w:val="0"/>
        <w:spacing w:after="0"/>
        <w:jc w:val="left"/>
        <w:rPr>
          <w:rFonts w:cs="Arial"/>
          <w:sz w:val="20"/>
          <w:szCs w:val="20"/>
        </w:rPr>
      </w:pPr>
      <w:r w:rsidRPr="002C5BB2">
        <w:rPr>
          <w:rFonts w:cs="Arial"/>
          <w:sz w:val="20"/>
          <w:szCs w:val="20"/>
        </w:rPr>
        <w:t xml:space="preserve">Assist in the design of the pilot M&amp;E frameworks and ensure </w:t>
      </w:r>
      <w:proofErr w:type="spellStart"/>
      <w:r w:rsidRPr="002C5BB2">
        <w:rPr>
          <w:rFonts w:cs="Arial"/>
          <w:sz w:val="20"/>
          <w:szCs w:val="20"/>
        </w:rPr>
        <w:t>fill</w:t>
      </w:r>
      <w:proofErr w:type="spellEnd"/>
      <w:r w:rsidRPr="002C5BB2">
        <w:rPr>
          <w:rFonts w:cs="Arial"/>
          <w:sz w:val="20"/>
          <w:szCs w:val="20"/>
        </w:rPr>
        <w:t xml:space="preserve"> implementation;</w:t>
      </w:r>
    </w:p>
    <w:p w:rsidR="001C1FEF" w:rsidRPr="002C5BB2" w:rsidRDefault="001C1FEF" w:rsidP="001C1FEF">
      <w:pPr>
        <w:pStyle w:val="ListParagraph"/>
        <w:numPr>
          <w:ilvl w:val="0"/>
          <w:numId w:val="91"/>
        </w:numPr>
        <w:autoSpaceDE w:val="0"/>
        <w:autoSpaceDN w:val="0"/>
        <w:adjustRightInd w:val="0"/>
        <w:spacing w:after="0"/>
        <w:jc w:val="left"/>
        <w:rPr>
          <w:rFonts w:cs="Arial"/>
          <w:b/>
          <w:sz w:val="20"/>
          <w:szCs w:val="20"/>
        </w:rPr>
      </w:pPr>
      <w:r w:rsidRPr="002C5BB2">
        <w:rPr>
          <w:rFonts w:cs="Arial"/>
          <w:sz w:val="20"/>
          <w:szCs w:val="20"/>
        </w:rPr>
        <w:t>Prepare, three and six-monthly reports on pilot project implementation;</w:t>
      </w:r>
      <w:r w:rsidRPr="002C5BB2">
        <w:rPr>
          <w:rFonts w:cs="Arial"/>
          <w:b/>
          <w:sz w:val="20"/>
          <w:szCs w:val="20"/>
        </w:rPr>
        <w:t xml:space="preserve">   </w:t>
      </w:r>
    </w:p>
    <w:p w:rsidR="001C1FEF" w:rsidRPr="002C5BB2" w:rsidRDefault="001C1FEF" w:rsidP="001C1FEF">
      <w:pPr>
        <w:pStyle w:val="ListParagraph"/>
        <w:numPr>
          <w:ilvl w:val="0"/>
          <w:numId w:val="91"/>
        </w:numPr>
        <w:autoSpaceDE w:val="0"/>
        <w:autoSpaceDN w:val="0"/>
        <w:adjustRightInd w:val="0"/>
        <w:spacing w:after="0"/>
        <w:jc w:val="left"/>
        <w:rPr>
          <w:rFonts w:cs="Arial"/>
          <w:sz w:val="20"/>
          <w:szCs w:val="20"/>
        </w:rPr>
      </w:pPr>
      <w:r w:rsidRPr="002C5BB2">
        <w:rPr>
          <w:rFonts w:cs="Arial"/>
          <w:sz w:val="20"/>
          <w:szCs w:val="20"/>
        </w:rPr>
        <w:t>Ensure and maintain linkages between the district authorities through regular district meetings;</w:t>
      </w:r>
    </w:p>
    <w:p w:rsidR="001C1FEF" w:rsidRPr="002C5BB2" w:rsidRDefault="001C1FEF" w:rsidP="001C1FEF">
      <w:pPr>
        <w:pStyle w:val="ListParagraph"/>
        <w:numPr>
          <w:ilvl w:val="0"/>
          <w:numId w:val="91"/>
        </w:numPr>
        <w:autoSpaceDE w:val="0"/>
        <w:autoSpaceDN w:val="0"/>
        <w:adjustRightInd w:val="0"/>
        <w:spacing w:after="0"/>
        <w:jc w:val="left"/>
        <w:rPr>
          <w:rFonts w:cs="Arial"/>
          <w:sz w:val="20"/>
          <w:szCs w:val="20"/>
        </w:rPr>
      </w:pPr>
      <w:r w:rsidRPr="002C5BB2">
        <w:rPr>
          <w:rFonts w:cs="Arial"/>
          <w:sz w:val="20"/>
          <w:szCs w:val="20"/>
        </w:rPr>
        <w:t>Ensure coordination with partner organisations (USAID, CREDEF, UNEP) to ensure maximum project synergy and minimum overlap; and</w:t>
      </w:r>
    </w:p>
    <w:p w:rsidR="001C1FEF" w:rsidRPr="002C5BB2" w:rsidRDefault="001C1FEF" w:rsidP="001C1FEF">
      <w:pPr>
        <w:pStyle w:val="ListParagraph"/>
        <w:numPr>
          <w:ilvl w:val="0"/>
          <w:numId w:val="91"/>
        </w:numPr>
        <w:autoSpaceDE w:val="0"/>
        <w:autoSpaceDN w:val="0"/>
        <w:adjustRightInd w:val="0"/>
        <w:spacing w:after="0"/>
        <w:jc w:val="left"/>
        <w:rPr>
          <w:rFonts w:cs="Arial"/>
          <w:sz w:val="20"/>
          <w:szCs w:val="20"/>
        </w:rPr>
      </w:pPr>
      <w:r w:rsidRPr="002C5BB2">
        <w:rPr>
          <w:rFonts w:cs="Arial"/>
          <w:sz w:val="20"/>
          <w:szCs w:val="20"/>
        </w:rPr>
        <w:t xml:space="preserve">Disseminate results nationally and regionally at key project milestones. </w:t>
      </w:r>
    </w:p>
    <w:p w:rsidR="001C1FEF" w:rsidRPr="002C5BB2" w:rsidRDefault="001C1FEF" w:rsidP="00A769FB">
      <w:pPr>
        <w:autoSpaceDE w:val="0"/>
        <w:autoSpaceDN w:val="0"/>
        <w:adjustRightInd w:val="0"/>
        <w:spacing w:after="0"/>
        <w:rPr>
          <w:rFonts w:cs="Arial"/>
          <w:sz w:val="20"/>
          <w:szCs w:val="20"/>
        </w:rPr>
      </w:pPr>
    </w:p>
    <w:p w:rsidR="001C1FEF" w:rsidRPr="002C5BB2" w:rsidRDefault="001C1FEF" w:rsidP="001C1FEF">
      <w:pPr>
        <w:autoSpaceDE w:val="0"/>
        <w:autoSpaceDN w:val="0"/>
        <w:adjustRightInd w:val="0"/>
        <w:spacing w:after="0"/>
        <w:rPr>
          <w:rFonts w:cs="Arial"/>
          <w:b/>
          <w:sz w:val="20"/>
          <w:szCs w:val="20"/>
        </w:rPr>
      </w:pPr>
      <w:r w:rsidRPr="002C5BB2">
        <w:rPr>
          <w:rFonts w:cs="Arial"/>
          <w:b/>
          <w:sz w:val="20"/>
          <w:szCs w:val="20"/>
        </w:rPr>
        <w:lastRenderedPageBreak/>
        <w:t>Qualifications</w:t>
      </w:r>
    </w:p>
    <w:p w:rsidR="001C1FEF" w:rsidRPr="002C5BB2" w:rsidRDefault="001C1FEF" w:rsidP="001C1FEF">
      <w:pPr>
        <w:autoSpaceDE w:val="0"/>
        <w:autoSpaceDN w:val="0"/>
        <w:adjustRightInd w:val="0"/>
        <w:spacing w:after="0"/>
        <w:rPr>
          <w:rFonts w:cs="Arial"/>
          <w:sz w:val="20"/>
          <w:szCs w:val="20"/>
        </w:rPr>
      </w:pPr>
    </w:p>
    <w:p w:rsidR="001C1FEF" w:rsidRPr="002C5BB2" w:rsidRDefault="001C1FEF" w:rsidP="001C1FEF">
      <w:pPr>
        <w:autoSpaceDE w:val="0"/>
        <w:autoSpaceDN w:val="0"/>
        <w:adjustRightInd w:val="0"/>
        <w:spacing w:after="0"/>
        <w:rPr>
          <w:rFonts w:cs="Arial"/>
          <w:sz w:val="20"/>
          <w:szCs w:val="20"/>
        </w:rPr>
      </w:pPr>
      <w:r w:rsidRPr="002C5BB2">
        <w:rPr>
          <w:rFonts w:cs="Arial"/>
          <w:sz w:val="20"/>
          <w:szCs w:val="20"/>
        </w:rPr>
        <w:t>The Pilot Project Coordinator should possess the following qualifications:</w:t>
      </w:r>
    </w:p>
    <w:p w:rsidR="001C1FEF" w:rsidRPr="002C5BB2" w:rsidRDefault="001C1FEF" w:rsidP="001C1FEF">
      <w:pPr>
        <w:autoSpaceDE w:val="0"/>
        <w:autoSpaceDN w:val="0"/>
        <w:adjustRightInd w:val="0"/>
        <w:spacing w:after="0"/>
        <w:rPr>
          <w:rFonts w:cs="Arial"/>
          <w:sz w:val="20"/>
          <w:szCs w:val="20"/>
        </w:rPr>
      </w:pPr>
    </w:p>
    <w:p w:rsidR="001C1FEF" w:rsidRPr="002C5BB2" w:rsidRDefault="001C1FEF" w:rsidP="001C1FEF">
      <w:pPr>
        <w:pStyle w:val="ListParagraph"/>
        <w:numPr>
          <w:ilvl w:val="0"/>
          <w:numId w:val="92"/>
        </w:numPr>
        <w:autoSpaceDE w:val="0"/>
        <w:autoSpaceDN w:val="0"/>
        <w:adjustRightInd w:val="0"/>
        <w:spacing w:after="0"/>
        <w:jc w:val="left"/>
        <w:rPr>
          <w:rFonts w:cs="Arial"/>
          <w:sz w:val="20"/>
          <w:szCs w:val="20"/>
        </w:rPr>
      </w:pPr>
      <w:r w:rsidRPr="002C5BB2">
        <w:rPr>
          <w:rFonts w:cs="Arial"/>
          <w:sz w:val="20"/>
          <w:szCs w:val="20"/>
        </w:rPr>
        <w:t>A degree in Natural Resource management or related discipline, post-graduate degree preferably.</w:t>
      </w:r>
    </w:p>
    <w:p w:rsidR="001C1FEF" w:rsidRPr="002C5BB2" w:rsidRDefault="001C1FEF" w:rsidP="001C1FEF">
      <w:pPr>
        <w:pStyle w:val="ListParagraph"/>
        <w:numPr>
          <w:ilvl w:val="0"/>
          <w:numId w:val="92"/>
        </w:numPr>
        <w:autoSpaceDE w:val="0"/>
        <w:autoSpaceDN w:val="0"/>
        <w:adjustRightInd w:val="0"/>
        <w:spacing w:after="0"/>
        <w:jc w:val="left"/>
        <w:rPr>
          <w:rFonts w:cs="Arial"/>
          <w:sz w:val="20"/>
          <w:szCs w:val="20"/>
        </w:rPr>
      </w:pPr>
      <w:r w:rsidRPr="002C5BB2">
        <w:rPr>
          <w:rFonts w:cs="Arial"/>
          <w:sz w:val="20"/>
          <w:szCs w:val="20"/>
        </w:rPr>
        <w:t>At least five years’ experience working in rural development and natural resource projects in Southern Africa.</w:t>
      </w:r>
    </w:p>
    <w:p w:rsidR="001C1FEF" w:rsidRPr="002C5BB2" w:rsidRDefault="001C1FEF" w:rsidP="001C1FEF">
      <w:pPr>
        <w:pStyle w:val="ListParagraph"/>
        <w:numPr>
          <w:ilvl w:val="0"/>
          <w:numId w:val="92"/>
        </w:numPr>
        <w:autoSpaceDE w:val="0"/>
        <w:autoSpaceDN w:val="0"/>
        <w:adjustRightInd w:val="0"/>
        <w:spacing w:after="0"/>
        <w:jc w:val="left"/>
        <w:rPr>
          <w:rFonts w:cs="Arial"/>
          <w:sz w:val="20"/>
          <w:szCs w:val="20"/>
        </w:rPr>
      </w:pPr>
      <w:r w:rsidRPr="002C5BB2">
        <w:rPr>
          <w:rFonts w:cs="Arial"/>
          <w:sz w:val="20"/>
          <w:szCs w:val="20"/>
        </w:rPr>
        <w:t>Experience of working in one or more of the participating countries.</w:t>
      </w:r>
    </w:p>
    <w:p w:rsidR="001C1FEF" w:rsidRPr="002C5BB2" w:rsidRDefault="001C1FEF" w:rsidP="001C1FEF">
      <w:pPr>
        <w:pStyle w:val="ListParagraph"/>
        <w:numPr>
          <w:ilvl w:val="0"/>
          <w:numId w:val="92"/>
        </w:numPr>
        <w:autoSpaceDE w:val="0"/>
        <w:autoSpaceDN w:val="0"/>
        <w:adjustRightInd w:val="0"/>
        <w:spacing w:after="0"/>
        <w:jc w:val="left"/>
        <w:rPr>
          <w:rFonts w:cs="Arial"/>
          <w:sz w:val="20"/>
          <w:szCs w:val="20"/>
        </w:rPr>
      </w:pPr>
      <w:r w:rsidRPr="002C5BB2">
        <w:rPr>
          <w:rFonts w:cs="Arial"/>
          <w:sz w:val="20"/>
          <w:szCs w:val="20"/>
        </w:rPr>
        <w:t>Management experience of working in multi-disciplinary projects for international aid organisations, in particular UNDP and UNDP-GEF projects</w:t>
      </w:r>
    </w:p>
    <w:p w:rsidR="001C1FEF" w:rsidRPr="002C5BB2" w:rsidRDefault="001C1FEF" w:rsidP="001C1FEF">
      <w:pPr>
        <w:pStyle w:val="ListParagraph"/>
        <w:numPr>
          <w:ilvl w:val="0"/>
          <w:numId w:val="92"/>
        </w:numPr>
        <w:autoSpaceDE w:val="0"/>
        <w:autoSpaceDN w:val="0"/>
        <w:adjustRightInd w:val="0"/>
        <w:spacing w:after="0"/>
        <w:jc w:val="left"/>
        <w:rPr>
          <w:rFonts w:cs="Arial"/>
          <w:sz w:val="20"/>
          <w:szCs w:val="20"/>
        </w:rPr>
      </w:pPr>
      <w:r w:rsidRPr="002C5BB2">
        <w:rPr>
          <w:rFonts w:cs="Arial"/>
          <w:sz w:val="20"/>
          <w:szCs w:val="20"/>
        </w:rPr>
        <w:t>Good knowledge of English (written and spoken) and Portuguese.</w:t>
      </w:r>
    </w:p>
    <w:p w:rsidR="001C1FEF" w:rsidRPr="002C5BB2" w:rsidRDefault="001C1FEF" w:rsidP="001C1FEF">
      <w:pPr>
        <w:autoSpaceDE w:val="0"/>
        <w:autoSpaceDN w:val="0"/>
        <w:adjustRightInd w:val="0"/>
        <w:spacing w:after="0"/>
        <w:rPr>
          <w:rFonts w:cs="Arial"/>
          <w:sz w:val="20"/>
          <w:szCs w:val="20"/>
        </w:rPr>
      </w:pPr>
      <w:r w:rsidRPr="002C5BB2">
        <w:rPr>
          <w:rFonts w:cs="Arial"/>
          <w:sz w:val="20"/>
          <w:szCs w:val="20"/>
        </w:rPr>
        <w:t xml:space="preserve"> </w:t>
      </w:r>
    </w:p>
    <w:p w:rsidR="00A631F4" w:rsidRPr="002C5BB2" w:rsidRDefault="00A631F4" w:rsidP="001C1FEF">
      <w:pPr>
        <w:pStyle w:val="Default"/>
        <w:rPr>
          <w:rFonts w:ascii="Arial" w:hAnsi="Arial" w:cs="Arial"/>
          <w:b/>
          <w:bCs/>
          <w:sz w:val="20"/>
          <w:szCs w:val="20"/>
        </w:rPr>
      </w:pPr>
      <w:r w:rsidRPr="002C5BB2">
        <w:rPr>
          <w:rFonts w:ascii="Arial" w:hAnsi="Arial" w:cs="Arial"/>
          <w:b/>
          <w:bCs/>
          <w:sz w:val="20"/>
          <w:szCs w:val="20"/>
        </w:rPr>
        <w:t>Information, Communication and Knowledge Management Expert (bilingual)</w:t>
      </w:r>
    </w:p>
    <w:p w:rsidR="003C67A4" w:rsidRPr="002C5BB2" w:rsidRDefault="003C67A4" w:rsidP="001C1FEF">
      <w:pPr>
        <w:pStyle w:val="Default"/>
        <w:rPr>
          <w:rFonts w:ascii="Arial" w:hAnsi="Arial" w:cs="Arial"/>
          <w:b/>
          <w:bCs/>
          <w:sz w:val="20"/>
          <w:szCs w:val="20"/>
        </w:rPr>
      </w:pPr>
    </w:p>
    <w:p w:rsidR="003C67A4" w:rsidRPr="002C5BB2" w:rsidRDefault="003C67A4" w:rsidP="001C1FEF">
      <w:pPr>
        <w:pStyle w:val="Default"/>
        <w:rPr>
          <w:rFonts w:ascii="Arial" w:hAnsi="Arial" w:cs="Arial"/>
          <w:b/>
          <w:bCs/>
          <w:sz w:val="20"/>
          <w:szCs w:val="20"/>
        </w:rPr>
      </w:pPr>
      <w:r w:rsidRPr="002C5BB2">
        <w:rPr>
          <w:rFonts w:ascii="Arial" w:hAnsi="Arial" w:cs="Arial"/>
          <w:b/>
          <w:bCs/>
          <w:sz w:val="20"/>
          <w:szCs w:val="20"/>
        </w:rPr>
        <w:t>To be added</w:t>
      </w:r>
    </w:p>
    <w:p w:rsidR="00A631F4" w:rsidRPr="002C5BB2" w:rsidRDefault="00A631F4" w:rsidP="001C1FEF">
      <w:pPr>
        <w:pStyle w:val="Default"/>
        <w:rPr>
          <w:rFonts w:ascii="Arial" w:hAnsi="Arial" w:cs="Arial"/>
          <w:b/>
          <w:bCs/>
          <w:sz w:val="20"/>
          <w:szCs w:val="20"/>
        </w:rPr>
      </w:pPr>
    </w:p>
    <w:p w:rsidR="00312B82" w:rsidRPr="002C5BB2" w:rsidRDefault="00312B82">
      <w:pPr>
        <w:spacing w:after="200" w:line="276" w:lineRule="auto"/>
        <w:jc w:val="left"/>
        <w:rPr>
          <w:rFonts w:eastAsiaTheme="minorHAnsi" w:cs="Arial"/>
          <w:b/>
          <w:bCs/>
          <w:color w:val="000000"/>
          <w:sz w:val="20"/>
          <w:szCs w:val="20"/>
        </w:rPr>
      </w:pPr>
      <w:r w:rsidRPr="002C5BB2">
        <w:rPr>
          <w:rFonts w:cs="Arial"/>
          <w:b/>
          <w:bCs/>
          <w:sz w:val="20"/>
          <w:szCs w:val="20"/>
        </w:rPr>
        <w:br w:type="page"/>
      </w:r>
    </w:p>
    <w:p w:rsidR="001C1FEF" w:rsidRPr="002C5BB2" w:rsidRDefault="001C1FEF" w:rsidP="001C1FEF">
      <w:pPr>
        <w:pStyle w:val="Default"/>
        <w:rPr>
          <w:rFonts w:ascii="Arial" w:hAnsi="Arial" w:cs="Arial"/>
          <w:b/>
          <w:bCs/>
          <w:sz w:val="20"/>
          <w:szCs w:val="20"/>
        </w:rPr>
      </w:pPr>
      <w:r w:rsidRPr="002C5BB2">
        <w:rPr>
          <w:rFonts w:ascii="Arial" w:hAnsi="Arial" w:cs="Arial"/>
          <w:b/>
          <w:bCs/>
          <w:sz w:val="20"/>
          <w:szCs w:val="20"/>
        </w:rPr>
        <w:lastRenderedPageBreak/>
        <w:t xml:space="preserve">Finance &amp; Administration Officer  </w:t>
      </w:r>
    </w:p>
    <w:p w:rsidR="001C1FEF" w:rsidRPr="002C5BB2" w:rsidRDefault="001C1FEF" w:rsidP="001C1FEF">
      <w:pPr>
        <w:pStyle w:val="Default"/>
        <w:rPr>
          <w:rFonts w:ascii="Arial" w:hAnsi="Arial" w:cs="Arial"/>
          <w:b/>
          <w:bCs/>
          <w:sz w:val="20"/>
          <w:szCs w:val="20"/>
        </w:rPr>
      </w:pPr>
    </w:p>
    <w:p w:rsidR="001C1FEF" w:rsidRPr="002C5BB2" w:rsidRDefault="001C1FEF" w:rsidP="001C1FEF">
      <w:pPr>
        <w:pStyle w:val="Default"/>
        <w:rPr>
          <w:rFonts w:ascii="Arial" w:hAnsi="Arial" w:cs="Arial"/>
          <w:sz w:val="20"/>
          <w:szCs w:val="20"/>
        </w:rPr>
      </w:pPr>
      <w:r w:rsidRPr="002C5BB2">
        <w:rPr>
          <w:rFonts w:ascii="Arial" w:hAnsi="Arial" w:cs="Arial"/>
          <w:sz w:val="20"/>
          <w:szCs w:val="20"/>
        </w:rPr>
        <w:t xml:space="preserve">The project financial and administration Manager is responsible for all financial and administrative functions of the project and shall report to OKACOM Financial and Management Officer and the UNDP Botswana CO Project Assurance Officer. The FA Officer shall ensure that the project is implemented in accordance with UNDP financial procedures and systems and is in line with UNDP administrative requirements. </w:t>
      </w:r>
    </w:p>
    <w:p w:rsidR="001C1FEF" w:rsidRPr="002C5BB2" w:rsidRDefault="001C1FEF" w:rsidP="001C1FEF">
      <w:pPr>
        <w:pStyle w:val="Default"/>
        <w:rPr>
          <w:rFonts w:ascii="Arial" w:hAnsi="Arial" w:cs="Arial"/>
          <w:sz w:val="20"/>
          <w:szCs w:val="20"/>
        </w:rPr>
      </w:pPr>
    </w:p>
    <w:p w:rsidR="001C1FEF" w:rsidRPr="002C5BB2" w:rsidRDefault="001C1FEF" w:rsidP="001C1FEF">
      <w:pPr>
        <w:pStyle w:val="Default"/>
        <w:rPr>
          <w:rFonts w:ascii="Arial" w:hAnsi="Arial" w:cs="Arial"/>
          <w:b/>
          <w:bCs/>
          <w:sz w:val="20"/>
          <w:szCs w:val="20"/>
        </w:rPr>
      </w:pPr>
      <w:r w:rsidRPr="002C5BB2">
        <w:rPr>
          <w:rFonts w:ascii="Arial" w:hAnsi="Arial" w:cs="Arial"/>
          <w:b/>
          <w:bCs/>
          <w:sz w:val="20"/>
          <w:szCs w:val="20"/>
        </w:rPr>
        <w:t>Specific Financial and Administrative responsibilities:</w:t>
      </w:r>
    </w:p>
    <w:p w:rsidR="001C1FEF" w:rsidRPr="002C5BB2" w:rsidRDefault="001C1FEF" w:rsidP="001C1FEF">
      <w:pPr>
        <w:pStyle w:val="Default"/>
        <w:rPr>
          <w:rFonts w:ascii="Arial" w:hAnsi="Arial" w:cs="Arial"/>
          <w:b/>
          <w:bCs/>
          <w:sz w:val="20"/>
          <w:szCs w:val="20"/>
        </w:rPr>
      </w:pPr>
    </w:p>
    <w:p w:rsidR="001C1FEF" w:rsidRPr="002C5BB2" w:rsidRDefault="001C1FEF" w:rsidP="001C1FEF">
      <w:pPr>
        <w:pStyle w:val="Default"/>
        <w:numPr>
          <w:ilvl w:val="0"/>
          <w:numId w:val="89"/>
        </w:numPr>
        <w:rPr>
          <w:rFonts w:ascii="Arial" w:hAnsi="Arial" w:cs="Arial"/>
          <w:sz w:val="20"/>
          <w:szCs w:val="20"/>
        </w:rPr>
      </w:pPr>
      <w:r w:rsidRPr="002C5BB2">
        <w:rPr>
          <w:rFonts w:ascii="Arial" w:hAnsi="Arial" w:cs="Arial"/>
          <w:bCs/>
          <w:sz w:val="20"/>
          <w:szCs w:val="20"/>
        </w:rPr>
        <w:t>Prepare monthly financial reports to be submitted to the Financial Manager using Pastel Accounting System, including</w:t>
      </w:r>
      <w:r w:rsidRPr="002C5BB2">
        <w:rPr>
          <w:rFonts w:ascii="Arial" w:hAnsi="Arial" w:cs="Arial"/>
          <w:b/>
          <w:bCs/>
          <w:sz w:val="20"/>
          <w:szCs w:val="20"/>
        </w:rPr>
        <w:t xml:space="preserve"> d</w:t>
      </w:r>
      <w:r w:rsidRPr="002C5BB2">
        <w:rPr>
          <w:rFonts w:ascii="Arial" w:hAnsi="Arial" w:cs="Arial"/>
          <w:sz w:val="20"/>
          <w:szCs w:val="20"/>
        </w:rPr>
        <w:t xml:space="preserve">onor reconciliations and monthly returns to tax authorities submitted as required and UNDP Atlas system;  </w:t>
      </w:r>
    </w:p>
    <w:p w:rsidR="001C1FEF" w:rsidRPr="002C5BB2" w:rsidRDefault="001C1FEF" w:rsidP="001C1FEF">
      <w:pPr>
        <w:pStyle w:val="Default"/>
        <w:numPr>
          <w:ilvl w:val="0"/>
          <w:numId w:val="89"/>
        </w:numPr>
        <w:rPr>
          <w:rFonts w:ascii="Arial" w:hAnsi="Arial" w:cs="Arial"/>
          <w:sz w:val="20"/>
          <w:szCs w:val="20"/>
        </w:rPr>
      </w:pPr>
      <w:r w:rsidRPr="002C5BB2">
        <w:rPr>
          <w:rFonts w:ascii="Arial" w:hAnsi="Arial" w:cs="Arial"/>
          <w:sz w:val="20"/>
          <w:szCs w:val="20"/>
        </w:rPr>
        <w:t>Administer payroll and payments to creditors and checking of documentation;</w:t>
      </w:r>
    </w:p>
    <w:p w:rsidR="001C1FEF" w:rsidRPr="002C5BB2" w:rsidRDefault="001C1FEF" w:rsidP="001C1FEF">
      <w:pPr>
        <w:pStyle w:val="Default"/>
        <w:numPr>
          <w:ilvl w:val="0"/>
          <w:numId w:val="89"/>
        </w:numPr>
        <w:rPr>
          <w:rFonts w:ascii="Arial" w:hAnsi="Arial" w:cs="Arial"/>
          <w:sz w:val="20"/>
          <w:szCs w:val="20"/>
        </w:rPr>
      </w:pPr>
      <w:r w:rsidRPr="002C5BB2">
        <w:rPr>
          <w:rFonts w:ascii="Arial" w:hAnsi="Arial" w:cs="Arial"/>
          <w:sz w:val="20"/>
          <w:szCs w:val="20"/>
        </w:rPr>
        <w:t xml:space="preserve">Banking and reconciliation of bank accounts </w:t>
      </w:r>
    </w:p>
    <w:p w:rsidR="001C1FEF" w:rsidRPr="002C5BB2" w:rsidRDefault="001C1FEF" w:rsidP="001C1FEF">
      <w:pPr>
        <w:pStyle w:val="Default"/>
        <w:numPr>
          <w:ilvl w:val="0"/>
          <w:numId w:val="89"/>
        </w:numPr>
        <w:rPr>
          <w:rFonts w:ascii="Arial" w:hAnsi="Arial" w:cs="Arial"/>
          <w:sz w:val="20"/>
          <w:szCs w:val="20"/>
        </w:rPr>
      </w:pPr>
      <w:r w:rsidRPr="002C5BB2">
        <w:rPr>
          <w:rFonts w:ascii="Arial" w:hAnsi="Arial" w:cs="Arial"/>
          <w:sz w:val="20"/>
          <w:szCs w:val="20"/>
        </w:rPr>
        <w:t xml:space="preserve">Monitoring the use of petty cash </w:t>
      </w:r>
    </w:p>
    <w:p w:rsidR="001C1FEF" w:rsidRPr="002C5BB2" w:rsidRDefault="001C1FEF" w:rsidP="001C1FEF">
      <w:pPr>
        <w:pStyle w:val="Default"/>
        <w:numPr>
          <w:ilvl w:val="0"/>
          <w:numId w:val="89"/>
        </w:numPr>
        <w:rPr>
          <w:rFonts w:ascii="Arial" w:hAnsi="Arial" w:cs="Arial"/>
          <w:sz w:val="20"/>
          <w:szCs w:val="20"/>
        </w:rPr>
      </w:pPr>
      <w:r w:rsidRPr="002C5BB2">
        <w:rPr>
          <w:rFonts w:ascii="Arial" w:hAnsi="Arial" w:cs="Arial"/>
          <w:sz w:val="20"/>
          <w:szCs w:val="20"/>
        </w:rPr>
        <w:t xml:space="preserve">Travel cost preparation for staff and stakeholders </w:t>
      </w:r>
    </w:p>
    <w:p w:rsidR="001C1FEF" w:rsidRPr="002C5BB2" w:rsidRDefault="001C1FEF" w:rsidP="001C1FEF">
      <w:pPr>
        <w:pStyle w:val="Default"/>
        <w:numPr>
          <w:ilvl w:val="0"/>
          <w:numId w:val="89"/>
        </w:numPr>
        <w:rPr>
          <w:rFonts w:ascii="Arial" w:hAnsi="Arial" w:cs="Arial"/>
          <w:sz w:val="20"/>
          <w:szCs w:val="20"/>
        </w:rPr>
      </w:pPr>
      <w:r w:rsidRPr="002C5BB2">
        <w:rPr>
          <w:rFonts w:ascii="Arial" w:hAnsi="Arial" w:cs="Arial"/>
          <w:sz w:val="20"/>
          <w:szCs w:val="20"/>
        </w:rPr>
        <w:t xml:space="preserve">Reconciliation of disbursements from donors </w:t>
      </w:r>
    </w:p>
    <w:p w:rsidR="001C1FEF" w:rsidRPr="002C5BB2" w:rsidRDefault="001C1FEF" w:rsidP="001C1FEF">
      <w:pPr>
        <w:pStyle w:val="Default"/>
        <w:numPr>
          <w:ilvl w:val="0"/>
          <w:numId w:val="89"/>
        </w:numPr>
        <w:rPr>
          <w:rFonts w:ascii="Arial" w:hAnsi="Arial" w:cs="Arial"/>
          <w:sz w:val="20"/>
          <w:szCs w:val="20"/>
        </w:rPr>
      </w:pPr>
      <w:r w:rsidRPr="002C5BB2">
        <w:rPr>
          <w:rFonts w:ascii="Arial" w:hAnsi="Arial" w:cs="Arial"/>
          <w:sz w:val="20"/>
          <w:szCs w:val="20"/>
        </w:rPr>
        <w:t>Facilitating procurement (checking quotations, etc</w:t>
      </w:r>
      <w:r w:rsidR="00A769FB" w:rsidRPr="002C5BB2">
        <w:rPr>
          <w:rFonts w:ascii="Arial" w:hAnsi="Arial" w:cs="Arial"/>
          <w:sz w:val="20"/>
          <w:szCs w:val="20"/>
        </w:rPr>
        <w:t>.)</w:t>
      </w:r>
      <w:r w:rsidRPr="002C5BB2">
        <w:rPr>
          <w:rFonts w:ascii="Arial" w:hAnsi="Arial" w:cs="Arial"/>
          <w:sz w:val="20"/>
          <w:szCs w:val="20"/>
        </w:rPr>
        <w:t xml:space="preserve"> </w:t>
      </w:r>
    </w:p>
    <w:p w:rsidR="001C1FEF" w:rsidRPr="002C5BB2" w:rsidRDefault="001C1FEF" w:rsidP="001C1FEF">
      <w:pPr>
        <w:pStyle w:val="ListParagraph"/>
        <w:numPr>
          <w:ilvl w:val="0"/>
          <w:numId w:val="89"/>
        </w:numPr>
        <w:autoSpaceDE w:val="0"/>
        <w:autoSpaceDN w:val="0"/>
        <w:adjustRightInd w:val="0"/>
        <w:spacing w:after="0"/>
        <w:jc w:val="left"/>
        <w:rPr>
          <w:rFonts w:cs="Arial"/>
          <w:sz w:val="20"/>
          <w:szCs w:val="20"/>
        </w:rPr>
      </w:pPr>
      <w:r w:rsidRPr="002C5BB2">
        <w:rPr>
          <w:rFonts w:cs="Arial"/>
          <w:sz w:val="20"/>
          <w:szCs w:val="20"/>
        </w:rPr>
        <w:t>Set up and maintain project files;</w:t>
      </w:r>
    </w:p>
    <w:p w:rsidR="001C1FEF" w:rsidRPr="002C5BB2" w:rsidRDefault="001C1FEF" w:rsidP="001C1FEF">
      <w:pPr>
        <w:pStyle w:val="ListParagraph"/>
        <w:numPr>
          <w:ilvl w:val="0"/>
          <w:numId w:val="89"/>
        </w:numPr>
        <w:autoSpaceDE w:val="0"/>
        <w:autoSpaceDN w:val="0"/>
        <w:adjustRightInd w:val="0"/>
        <w:spacing w:after="0"/>
        <w:jc w:val="left"/>
        <w:rPr>
          <w:rFonts w:cs="Arial"/>
          <w:sz w:val="20"/>
          <w:szCs w:val="20"/>
        </w:rPr>
      </w:pPr>
      <w:r w:rsidRPr="002C5BB2">
        <w:rPr>
          <w:rFonts w:cs="Arial"/>
          <w:sz w:val="20"/>
          <w:szCs w:val="20"/>
        </w:rPr>
        <w:t>Assist the project manager in updating project plans;</w:t>
      </w:r>
    </w:p>
    <w:p w:rsidR="001C1FEF" w:rsidRPr="002C5BB2" w:rsidRDefault="001C1FEF" w:rsidP="001C1FEF">
      <w:pPr>
        <w:pStyle w:val="ListParagraph"/>
        <w:numPr>
          <w:ilvl w:val="0"/>
          <w:numId w:val="89"/>
        </w:numPr>
        <w:autoSpaceDE w:val="0"/>
        <w:autoSpaceDN w:val="0"/>
        <w:adjustRightInd w:val="0"/>
        <w:spacing w:after="0"/>
        <w:jc w:val="left"/>
        <w:rPr>
          <w:rFonts w:cs="Arial"/>
          <w:sz w:val="20"/>
          <w:szCs w:val="20"/>
        </w:rPr>
      </w:pPr>
      <w:r w:rsidRPr="002C5BB2">
        <w:rPr>
          <w:rFonts w:cs="Arial"/>
          <w:sz w:val="20"/>
          <w:szCs w:val="20"/>
        </w:rPr>
        <w:t>Administer Project Board meetings;</w:t>
      </w:r>
    </w:p>
    <w:p w:rsidR="001C1FEF" w:rsidRPr="002C5BB2" w:rsidRDefault="001C1FEF" w:rsidP="001C1FEF">
      <w:pPr>
        <w:pStyle w:val="ListParagraph"/>
        <w:numPr>
          <w:ilvl w:val="0"/>
          <w:numId w:val="89"/>
        </w:numPr>
        <w:autoSpaceDE w:val="0"/>
        <w:autoSpaceDN w:val="0"/>
        <w:adjustRightInd w:val="0"/>
        <w:spacing w:after="0"/>
        <w:jc w:val="left"/>
        <w:rPr>
          <w:rFonts w:cs="Arial"/>
          <w:sz w:val="20"/>
          <w:szCs w:val="20"/>
        </w:rPr>
      </w:pPr>
      <w:r w:rsidRPr="002C5BB2">
        <w:rPr>
          <w:rFonts w:cs="Arial"/>
          <w:sz w:val="20"/>
          <w:szCs w:val="20"/>
        </w:rPr>
        <w:t>Administer project revision control;</w:t>
      </w:r>
    </w:p>
    <w:p w:rsidR="001C1FEF" w:rsidRPr="002C5BB2" w:rsidRDefault="001C1FEF" w:rsidP="001C1FEF">
      <w:pPr>
        <w:pStyle w:val="ListParagraph"/>
        <w:numPr>
          <w:ilvl w:val="0"/>
          <w:numId w:val="89"/>
        </w:numPr>
        <w:autoSpaceDE w:val="0"/>
        <w:autoSpaceDN w:val="0"/>
        <w:adjustRightInd w:val="0"/>
        <w:spacing w:after="0"/>
        <w:jc w:val="left"/>
        <w:rPr>
          <w:rFonts w:cs="Arial"/>
          <w:sz w:val="20"/>
          <w:szCs w:val="20"/>
        </w:rPr>
      </w:pPr>
      <w:r w:rsidRPr="002C5BB2">
        <w:rPr>
          <w:rFonts w:cs="Arial"/>
          <w:sz w:val="20"/>
          <w:szCs w:val="20"/>
        </w:rPr>
        <w:t>Establish document control procedures; and</w:t>
      </w:r>
    </w:p>
    <w:p w:rsidR="001C1FEF" w:rsidRPr="002C5BB2" w:rsidRDefault="001C1FEF" w:rsidP="001C1FEF">
      <w:pPr>
        <w:pStyle w:val="ListParagraph"/>
        <w:numPr>
          <w:ilvl w:val="0"/>
          <w:numId w:val="89"/>
        </w:numPr>
        <w:autoSpaceDE w:val="0"/>
        <w:autoSpaceDN w:val="0"/>
        <w:adjustRightInd w:val="0"/>
        <w:spacing w:after="0"/>
        <w:jc w:val="left"/>
        <w:rPr>
          <w:rFonts w:cs="Arial"/>
          <w:sz w:val="20"/>
          <w:szCs w:val="20"/>
        </w:rPr>
      </w:pPr>
      <w:r w:rsidRPr="002C5BB2">
        <w:rPr>
          <w:rFonts w:cs="Arial"/>
          <w:sz w:val="20"/>
          <w:szCs w:val="20"/>
        </w:rPr>
        <w:t>Compile, copy and distribute all project reports.</w:t>
      </w:r>
    </w:p>
    <w:p w:rsidR="001C1FEF" w:rsidRPr="002C5BB2" w:rsidRDefault="001C1FEF" w:rsidP="001C1FEF">
      <w:pPr>
        <w:autoSpaceDE w:val="0"/>
        <w:autoSpaceDN w:val="0"/>
        <w:adjustRightInd w:val="0"/>
        <w:spacing w:after="0"/>
        <w:rPr>
          <w:rFonts w:cs="Arial"/>
          <w:sz w:val="20"/>
          <w:szCs w:val="20"/>
        </w:rPr>
      </w:pPr>
    </w:p>
    <w:p w:rsidR="001C1FEF" w:rsidRPr="002C5BB2" w:rsidRDefault="001C1FEF" w:rsidP="001C1FEF">
      <w:pPr>
        <w:autoSpaceDE w:val="0"/>
        <w:autoSpaceDN w:val="0"/>
        <w:adjustRightInd w:val="0"/>
        <w:spacing w:after="0"/>
        <w:rPr>
          <w:rFonts w:cs="Arial"/>
          <w:b/>
          <w:bCs/>
          <w:sz w:val="20"/>
          <w:szCs w:val="20"/>
        </w:rPr>
      </w:pPr>
      <w:r w:rsidRPr="002C5BB2">
        <w:rPr>
          <w:rFonts w:cs="Arial"/>
          <w:b/>
          <w:bCs/>
          <w:sz w:val="20"/>
          <w:szCs w:val="20"/>
        </w:rPr>
        <w:t xml:space="preserve">Qualifications: </w:t>
      </w:r>
    </w:p>
    <w:p w:rsidR="001C1FEF" w:rsidRPr="002C5BB2" w:rsidRDefault="001C1FEF" w:rsidP="001C1FEF">
      <w:pPr>
        <w:pStyle w:val="Default"/>
        <w:rPr>
          <w:rFonts w:ascii="Arial" w:hAnsi="Arial" w:cs="Arial"/>
          <w:sz w:val="20"/>
          <w:szCs w:val="20"/>
        </w:rPr>
      </w:pPr>
    </w:p>
    <w:p w:rsidR="001C1FEF" w:rsidRPr="002C5BB2" w:rsidRDefault="001C1FEF" w:rsidP="001C1FEF">
      <w:pPr>
        <w:pStyle w:val="Default"/>
        <w:rPr>
          <w:rFonts w:ascii="Arial" w:hAnsi="Arial" w:cs="Arial"/>
          <w:sz w:val="20"/>
          <w:szCs w:val="20"/>
        </w:rPr>
      </w:pPr>
      <w:r w:rsidRPr="002C5BB2">
        <w:rPr>
          <w:rFonts w:ascii="Arial" w:hAnsi="Arial" w:cs="Arial"/>
          <w:sz w:val="20"/>
          <w:szCs w:val="20"/>
        </w:rPr>
        <w:t>The Finance &amp; administration Officer Manager should possess the following qualifications:</w:t>
      </w:r>
    </w:p>
    <w:p w:rsidR="001C1FEF" w:rsidRPr="002C5BB2" w:rsidRDefault="001C1FEF" w:rsidP="001C1FEF">
      <w:pPr>
        <w:pStyle w:val="Default"/>
        <w:rPr>
          <w:rFonts w:ascii="Arial" w:hAnsi="Arial" w:cs="Arial"/>
          <w:sz w:val="20"/>
          <w:szCs w:val="20"/>
        </w:rPr>
      </w:pPr>
      <w:r w:rsidRPr="002C5BB2">
        <w:rPr>
          <w:rFonts w:ascii="Arial" w:hAnsi="Arial" w:cs="Arial"/>
          <w:sz w:val="20"/>
          <w:szCs w:val="20"/>
        </w:rPr>
        <w:t xml:space="preserve"> </w:t>
      </w:r>
    </w:p>
    <w:p w:rsidR="001C1FEF" w:rsidRPr="002C5BB2" w:rsidRDefault="001C1FEF" w:rsidP="001C1FEF">
      <w:pPr>
        <w:pStyle w:val="Default"/>
        <w:numPr>
          <w:ilvl w:val="0"/>
          <w:numId w:val="90"/>
        </w:numPr>
        <w:rPr>
          <w:rFonts w:ascii="Arial" w:hAnsi="Arial" w:cs="Arial"/>
          <w:sz w:val="20"/>
          <w:szCs w:val="20"/>
        </w:rPr>
      </w:pPr>
      <w:r w:rsidRPr="002C5BB2">
        <w:rPr>
          <w:rFonts w:ascii="Arial" w:hAnsi="Arial" w:cs="Arial"/>
          <w:sz w:val="20"/>
          <w:szCs w:val="20"/>
        </w:rPr>
        <w:t xml:space="preserve">Professional qualification in Finance, Accounting and/or Business Administration, or equivalent combination of education, training and experience.  </w:t>
      </w:r>
    </w:p>
    <w:p w:rsidR="001C1FEF" w:rsidRPr="002C5BB2" w:rsidRDefault="001C1FEF" w:rsidP="001C1FEF">
      <w:pPr>
        <w:pStyle w:val="Default"/>
        <w:numPr>
          <w:ilvl w:val="0"/>
          <w:numId w:val="90"/>
        </w:numPr>
        <w:rPr>
          <w:rFonts w:ascii="Arial" w:hAnsi="Arial" w:cs="Arial"/>
          <w:sz w:val="20"/>
          <w:szCs w:val="20"/>
        </w:rPr>
      </w:pPr>
      <w:r w:rsidRPr="002C5BB2">
        <w:rPr>
          <w:rFonts w:ascii="Arial" w:hAnsi="Arial" w:cs="Arial"/>
          <w:sz w:val="20"/>
          <w:szCs w:val="20"/>
        </w:rPr>
        <w:t xml:space="preserve">At least five years progressive experience in accounting or financial work, including computerized financial/accounting systems.  </w:t>
      </w:r>
    </w:p>
    <w:p w:rsidR="001C1FEF" w:rsidRPr="002C5BB2" w:rsidRDefault="001C1FEF" w:rsidP="001C1FEF">
      <w:pPr>
        <w:pStyle w:val="Default"/>
        <w:numPr>
          <w:ilvl w:val="0"/>
          <w:numId w:val="90"/>
        </w:numPr>
        <w:rPr>
          <w:rFonts w:ascii="Arial" w:hAnsi="Arial" w:cs="Arial"/>
          <w:sz w:val="20"/>
          <w:szCs w:val="20"/>
        </w:rPr>
      </w:pPr>
      <w:r w:rsidRPr="002C5BB2">
        <w:rPr>
          <w:rFonts w:ascii="Arial" w:hAnsi="Arial" w:cs="Arial"/>
          <w:sz w:val="20"/>
          <w:szCs w:val="20"/>
        </w:rPr>
        <w:t xml:space="preserve">Staff supervision experience including ability to motivate and coach staff, monitor , evaluate and report on individual performance </w:t>
      </w:r>
    </w:p>
    <w:p w:rsidR="001C1FEF" w:rsidRPr="002C5BB2" w:rsidRDefault="001C1FEF" w:rsidP="001C1FEF">
      <w:pPr>
        <w:pStyle w:val="Default"/>
        <w:numPr>
          <w:ilvl w:val="0"/>
          <w:numId w:val="90"/>
        </w:numPr>
        <w:rPr>
          <w:rFonts w:ascii="Arial" w:hAnsi="Arial" w:cs="Arial"/>
          <w:sz w:val="20"/>
          <w:szCs w:val="20"/>
        </w:rPr>
      </w:pPr>
      <w:r w:rsidRPr="002C5BB2">
        <w:rPr>
          <w:rFonts w:ascii="Arial" w:hAnsi="Arial" w:cs="Arial"/>
          <w:sz w:val="20"/>
          <w:szCs w:val="20"/>
        </w:rPr>
        <w:t xml:space="preserve">Good knowledge of written and spoken English </w:t>
      </w:r>
    </w:p>
    <w:p w:rsidR="001C1FEF" w:rsidRPr="002C5BB2" w:rsidRDefault="001C1FEF" w:rsidP="001C1FEF">
      <w:pPr>
        <w:autoSpaceDE w:val="0"/>
        <w:autoSpaceDN w:val="0"/>
        <w:adjustRightInd w:val="0"/>
        <w:spacing w:after="0"/>
        <w:rPr>
          <w:rFonts w:cs="Arial"/>
          <w:sz w:val="20"/>
          <w:szCs w:val="20"/>
        </w:rPr>
      </w:pPr>
    </w:p>
    <w:p w:rsidR="001C1FEF" w:rsidRPr="002C5BB2" w:rsidRDefault="001C1FEF" w:rsidP="001C1FEF">
      <w:pPr>
        <w:autoSpaceDE w:val="0"/>
        <w:autoSpaceDN w:val="0"/>
        <w:adjustRightInd w:val="0"/>
        <w:spacing w:after="0"/>
        <w:rPr>
          <w:rFonts w:cs="Arial"/>
          <w:b/>
          <w:bCs/>
          <w:sz w:val="20"/>
          <w:szCs w:val="20"/>
        </w:rPr>
      </w:pPr>
    </w:p>
    <w:p w:rsidR="00312B82" w:rsidRPr="002C5BB2" w:rsidRDefault="00312B82">
      <w:pPr>
        <w:spacing w:after="200" w:line="276" w:lineRule="auto"/>
        <w:jc w:val="left"/>
        <w:rPr>
          <w:rFonts w:cs="Arial"/>
          <w:b/>
          <w:bCs/>
          <w:sz w:val="20"/>
          <w:szCs w:val="20"/>
        </w:rPr>
      </w:pPr>
      <w:r w:rsidRPr="002C5BB2">
        <w:rPr>
          <w:rFonts w:cs="Arial"/>
          <w:b/>
          <w:bCs/>
          <w:sz w:val="20"/>
          <w:szCs w:val="20"/>
        </w:rPr>
        <w:br w:type="page"/>
      </w:r>
    </w:p>
    <w:p w:rsidR="001C1FEF" w:rsidRPr="002C5BB2" w:rsidRDefault="001C1FEF" w:rsidP="001C1FEF">
      <w:pPr>
        <w:autoSpaceDE w:val="0"/>
        <w:autoSpaceDN w:val="0"/>
        <w:adjustRightInd w:val="0"/>
        <w:spacing w:after="0"/>
        <w:rPr>
          <w:rFonts w:cs="Arial"/>
          <w:b/>
          <w:bCs/>
          <w:sz w:val="20"/>
          <w:szCs w:val="20"/>
        </w:rPr>
      </w:pPr>
      <w:r w:rsidRPr="002C5BB2">
        <w:rPr>
          <w:rFonts w:cs="Arial"/>
          <w:b/>
          <w:bCs/>
          <w:sz w:val="20"/>
          <w:szCs w:val="20"/>
        </w:rPr>
        <w:lastRenderedPageBreak/>
        <w:t xml:space="preserve">Project Board </w:t>
      </w:r>
    </w:p>
    <w:p w:rsidR="001C1FEF" w:rsidRPr="002C5BB2" w:rsidRDefault="001C1FEF" w:rsidP="001C1FEF">
      <w:pPr>
        <w:autoSpaceDE w:val="0"/>
        <w:autoSpaceDN w:val="0"/>
        <w:adjustRightInd w:val="0"/>
        <w:spacing w:after="0"/>
        <w:rPr>
          <w:rFonts w:cs="Arial"/>
          <w:b/>
          <w:bCs/>
          <w:sz w:val="20"/>
          <w:szCs w:val="20"/>
        </w:rPr>
      </w:pPr>
    </w:p>
    <w:p w:rsidR="001C1FEF" w:rsidRPr="002C5BB2" w:rsidRDefault="001C1FEF" w:rsidP="001C1FEF">
      <w:pPr>
        <w:autoSpaceDE w:val="0"/>
        <w:autoSpaceDN w:val="0"/>
        <w:adjustRightInd w:val="0"/>
        <w:spacing w:after="0"/>
        <w:rPr>
          <w:rFonts w:cs="Arial"/>
          <w:bCs/>
          <w:sz w:val="20"/>
          <w:szCs w:val="20"/>
        </w:rPr>
      </w:pPr>
      <w:r w:rsidRPr="002C5BB2">
        <w:rPr>
          <w:rFonts w:cs="Arial"/>
          <w:bCs/>
          <w:sz w:val="20"/>
          <w:szCs w:val="20"/>
        </w:rPr>
        <w:t>The Project Board will have the following overall responsibilities</w:t>
      </w:r>
    </w:p>
    <w:p w:rsidR="001C1FEF" w:rsidRPr="002C5BB2" w:rsidRDefault="001C1FEF" w:rsidP="001C1FEF">
      <w:pPr>
        <w:autoSpaceDE w:val="0"/>
        <w:autoSpaceDN w:val="0"/>
        <w:adjustRightInd w:val="0"/>
        <w:spacing w:after="0"/>
        <w:rPr>
          <w:rFonts w:cs="Arial"/>
          <w:bCs/>
          <w:sz w:val="20"/>
          <w:szCs w:val="20"/>
        </w:rPr>
      </w:pPr>
    </w:p>
    <w:p w:rsidR="001C1FEF" w:rsidRPr="002C5BB2" w:rsidRDefault="001C1FEF" w:rsidP="00A769FB">
      <w:pPr>
        <w:pStyle w:val="ListParagraph"/>
        <w:numPr>
          <w:ilvl w:val="0"/>
          <w:numId w:val="157"/>
        </w:numPr>
        <w:autoSpaceDE w:val="0"/>
        <w:autoSpaceDN w:val="0"/>
        <w:adjustRightInd w:val="0"/>
        <w:spacing w:after="0"/>
        <w:rPr>
          <w:rFonts w:cs="Arial"/>
          <w:sz w:val="20"/>
          <w:szCs w:val="20"/>
        </w:rPr>
      </w:pPr>
      <w:r w:rsidRPr="002C5BB2">
        <w:rPr>
          <w:rFonts w:cs="Arial"/>
          <w:sz w:val="20"/>
          <w:szCs w:val="20"/>
        </w:rPr>
        <w:t>Provide overall guidance and direction to the project, ensuring it remains within any specified</w:t>
      </w:r>
      <w:r w:rsidR="00A769FB" w:rsidRPr="002C5BB2">
        <w:rPr>
          <w:rFonts w:cs="Arial"/>
          <w:sz w:val="20"/>
          <w:szCs w:val="20"/>
        </w:rPr>
        <w:t xml:space="preserve"> </w:t>
      </w:r>
      <w:r w:rsidRPr="002C5BB2">
        <w:rPr>
          <w:rFonts w:cs="Arial"/>
          <w:sz w:val="20"/>
          <w:szCs w:val="20"/>
        </w:rPr>
        <w:t>constraints;</w:t>
      </w:r>
    </w:p>
    <w:p w:rsidR="001C1FEF" w:rsidRPr="002C5BB2" w:rsidRDefault="001C1FEF" w:rsidP="00A769FB">
      <w:pPr>
        <w:pStyle w:val="ListParagraph"/>
        <w:numPr>
          <w:ilvl w:val="0"/>
          <w:numId w:val="157"/>
        </w:numPr>
        <w:autoSpaceDE w:val="0"/>
        <w:autoSpaceDN w:val="0"/>
        <w:adjustRightInd w:val="0"/>
        <w:spacing w:after="0"/>
        <w:rPr>
          <w:rFonts w:cs="Arial"/>
          <w:sz w:val="20"/>
          <w:szCs w:val="20"/>
        </w:rPr>
      </w:pPr>
      <w:r w:rsidRPr="002C5BB2">
        <w:rPr>
          <w:rFonts w:cs="Arial"/>
          <w:sz w:val="20"/>
          <w:szCs w:val="20"/>
        </w:rPr>
        <w:t>Address project issues as raised by the Project Manager and Programme Coordinator;</w:t>
      </w:r>
    </w:p>
    <w:p w:rsidR="001C1FEF" w:rsidRPr="002C5BB2" w:rsidRDefault="00A769FB" w:rsidP="00A769FB">
      <w:pPr>
        <w:pStyle w:val="ListParagraph"/>
        <w:numPr>
          <w:ilvl w:val="0"/>
          <w:numId w:val="157"/>
        </w:numPr>
        <w:autoSpaceDE w:val="0"/>
        <w:autoSpaceDN w:val="0"/>
        <w:adjustRightInd w:val="0"/>
        <w:spacing w:after="0"/>
        <w:rPr>
          <w:rFonts w:cs="Arial"/>
          <w:sz w:val="20"/>
          <w:szCs w:val="20"/>
        </w:rPr>
      </w:pPr>
      <w:r w:rsidRPr="002C5BB2">
        <w:rPr>
          <w:rFonts w:cs="Arial"/>
          <w:sz w:val="20"/>
          <w:szCs w:val="20"/>
        </w:rPr>
        <w:t></w:t>
      </w:r>
      <w:r w:rsidR="001C1FEF" w:rsidRPr="002C5BB2">
        <w:rPr>
          <w:rFonts w:cs="Arial"/>
          <w:sz w:val="20"/>
          <w:szCs w:val="20"/>
        </w:rPr>
        <w:t>Provide guidance on project risks and agree on possible countermeasures and management</w:t>
      </w:r>
      <w:r w:rsidRPr="002C5BB2">
        <w:rPr>
          <w:rFonts w:cs="Arial"/>
          <w:sz w:val="20"/>
          <w:szCs w:val="20"/>
        </w:rPr>
        <w:t xml:space="preserve"> </w:t>
      </w:r>
      <w:r w:rsidR="001C1FEF" w:rsidRPr="002C5BB2">
        <w:rPr>
          <w:rFonts w:cs="Arial"/>
          <w:sz w:val="20"/>
          <w:szCs w:val="20"/>
        </w:rPr>
        <w:t>actions to address specific risks;</w:t>
      </w:r>
    </w:p>
    <w:p w:rsidR="001C1FEF" w:rsidRPr="002C5BB2" w:rsidRDefault="001C1FEF" w:rsidP="00A769FB">
      <w:pPr>
        <w:pStyle w:val="ListParagraph"/>
        <w:numPr>
          <w:ilvl w:val="0"/>
          <w:numId w:val="157"/>
        </w:numPr>
        <w:autoSpaceDE w:val="0"/>
        <w:autoSpaceDN w:val="0"/>
        <w:adjustRightInd w:val="0"/>
        <w:spacing w:after="0"/>
        <w:rPr>
          <w:rFonts w:cs="Arial"/>
          <w:sz w:val="20"/>
          <w:szCs w:val="20"/>
        </w:rPr>
      </w:pPr>
      <w:r w:rsidRPr="002C5BB2">
        <w:rPr>
          <w:rFonts w:cs="Arial"/>
          <w:sz w:val="20"/>
          <w:szCs w:val="20"/>
        </w:rPr>
        <w:t>Review the project progress and provide direction and recommendations to ensure that the agreed</w:t>
      </w:r>
      <w:r w:rsidR="00A769FB" w:rsidRPr="002C5BB2">
        <w:rPr>
          <w:rFonts w:cs="Arial"/>
          <w:sz w:val="20"/>
          <w:szCs w:val="20"/>
        </w:rPr>
        <w:t xml:space="preserve"> </w:t>
      </w:r>
      <w:r w:rsidRPr="002C5BB2">
        <w:rPr>
          <w:rFonts w:cs="Arial"/>
          <w:sz w:val="20"/>
          <w:szCs w:val="20"/>
        </w:rPr>
        <w:t>deliverables are produced satisfactorily according to plans;</w:t>
      </w:r>
    </w:p>
    <w:p w:rsidR="001C1FEF" w:rsidRPr="002C5BB2" w:rsidRDefault="001C1FEF" w:rsidP="00A769FB">
      <w:pPr>
        <w:pStyle w:val="ListParagraph"/>
        <w:numPr>
          <w:ilvl w:val="0"/>
          <w:numId w:val="157"/>
        </w:numPr>
        <w:autoSpaceDE w:val="0"/>
        <w:autoSpaceDN w:val="0"/>
        <w:adjustRightInd w:val="0"/>
        <w:spacing w:after="0"/>
        <w:rPr>
          <w:rFonts w:cs="Arial"/>
          <w:sz w:val="20"/>
          <w:szCs w:val="20"/>
        </w:rPr>
      </w:pPr>
      <w:r w:rsidRPr="002C5BB2">
        <w:rPr>
          <w:rFonts w:cs="Arial"/>
          <w:sz w:val="20"/>
          <w:szCs w:val="20"/>
        </w:rPr>
        <w:t>Review combined delivery reports prior to certification by the implementing partner;</w:t>
      </w:r>
    </w:p>
    <w:p w:rsidR="001C1FEF" w:rsidRPr="002C5BB2" w:rsidRDefault="001C1FEF" w:rsidP="00A769FB">
      <w:pPr>
        <w:pStyle w:val="ListParagraph"/>
        <w:numPr>
          <w:ilvl w:val="0"/>
          <w:numId w:val="157"/>
        </w:numPr>
        <w:autoSpaceDE w:val="0"/>
        <w:autoSpaceDN w:val="0"/>
        <w:adjustRightInd w:val="0"/>
        <w:spacing w:after="0"/>
        <w:rPr>
          <w:rFonts w:cs="Arial"/>
          <w:sz w:val="20"/>
          <w:szCs w:val="20"/>
        </w:rPr>
      </w:pPr>
      <w:r w:rsidRPr="002C5BB2">
        <w:rPr>
          <w:rFonts w:cs="Arial"/>
          <w:sz w:val="20"/>
          <w:szCs w:val="20"/>
        </w:rPr>
        <w:t>Appraise the project annual review report and make recommendations for the next annual work plan ; and</w:t>
      </w:r>
    </w:p>
    <w:p w:rsidR="001C1FEF" w:rsidRPr="002C5BB2" w:rsidRDefault="001C1FEF" w:rsidP="00A769FB">
      <w:pPr>
        <w:pStyle w:val="ListParagraph"/>
        <w:numPr>
          <w:ilvl w:val="0"/>
          <w:numId w:val="157"/>
        </w:numPr>
        <w:autoSpaceDE w:val="0"/>
        <w:autoSpaceDN w:val="0"/>
        <w:adjustRightInd w:val="0"/>
        <w:spacing w:after="0"/>
        <w:rPr>
          <w:rFonts w:cs="Arial"/>
          <w:sz w:val="20"/>
          <w:szCs w:val="20"/>
        </w:rPr>
      </w:pPr>
      <w:r w:rsidRPr="002C5BB2">
        <w:rPr>
          <w:rFonts w:cs="Arial"/>
          <w:sz w:val="20"/>
          <w:szCs w:val="20"/>
        </w:rPr>
        <w:t>Assess and decide to proceed on project changes through appropriate revisions.</w:t>
      </w:r>
    </w:p>
    <w:p w:rsidR="001C1FEF" w:rsidRPr="002C5BB2" w:rsidRDefault="001C1FEF" w:rsidP="001C1FEF">
      <w:pPr>
        <w:autoSpaceDE w:val="0"/>
        <w:autoSpaceDN w:val="0"/>
        <w:adjustRightInd w:val="0"/>
        <w:spacing w:after="0"/>
        <w:rPr>
          <w:rFonts w:cs="Arial"/>
          <w:b/>
          <w:bCs/>
          <w:sz w:val="20"/>
          <w:szCs w:val="20"/>
        </w:rPr>
      </w:pPr>
    </w:p>
    <w:p w:rsidR="001C1FEF" w:rsidRPr="002C5BB2" w:rsidRDefault="001C1FEF" w:rsidP="001C1FEF">
      <w:pPr>
        <w:autoSpaceDE w:val="0"/>
        <w:autoSpaceDN w:val="0"/>
        <w:adjustRightInd w:val="0"/>
        <w:spacing w:after="0"/>
        <w:rPr>
          <w:rFonts w:cs="Arial"/>
          <w:b/>
          <w:bCs/>
          <w:sz w:val="20"/>
          <w:szCs w:val="20"/>
        </w:rPr>
      </w:pPr>
      <w:r w:rsidRPr="002C5BB2">
        <w:rPr>
          <w:rFonts w:cs="Arial"/>
          <w:b/>
          <w:bCs/>
          <w:sz w:val="20"/>
          <w:szCs w:val="20"/>
        </w:rPr>
        <w:t>UNDP Project Assurance Officer</w:t>
      </w:r>
    </w:p>
    <w:p w:rsidR="001C1FEF" w:rsidRPr="002C5BB2" w:rsidRDefault="001C1FEF" w:rsidP="001C1FEF">
      <w:pPr>
        <w:autoSpaceDE w:val="0"/>
        <w:autoSpaceDN w:val="0"/>
        <w:adjustRightInd w:val="0"/>
        <w:spacing w:after="0"/>
        <w:rPr>
          <w:rFonts w:cs="Arial"/>
          <w:b/>
          <w:bCs/>
          <w:sz w:val="20"/>
          <w:szCs w:val="20"/>
        </w:rPr>
      </w:pPr>
    </w:p>
    <w:p w:rsidR="001C1FEF" w:rsidRPr="002C5BB2" w:rsidRDefault="001C1FEF" w:rsidP="001C1FEF">
      <w:pPr>
        <w:autoSpaceDE w:val="0"/>
        <w:autoSpaceDN w:val="0"/>
        <w:adjustRightInd w:val="0"/>
        <w:spacing w:after="0"/>
        <w:rPr>
          <w:rFonts w:cs="Arial"/>
          <w:bCs/>
          <w:sz w:val="20"/>
          <w:szCs w:val="20"/>
        </w:rPr>
      </w:pPr>
      <w:r w:rsidRPr="002C5BB2">
        <w:rPr>
          <w:rFonts w:cs="Arial"/>
          <w:bCs/>
          <w:sz w:val="20"/>
          <w:szCs w:val="20"/>
        </w:rPr>
        <w:t>The UNDP Project assurance Officer shall have the following responsibilities:</w:t>
      </w:r>
    </w:p>
    <w:p w:rsidR="001C1FEF" w:rsidRPr="002C5BB2" w:rsidRDefault="001C1FEF" w:rsidP="001C1FEF">
      <w:pPr>
        <w:autoSpaceDE w:val="0"/>
        <w:autoSpaceDN w:val="0"/>
        <w:adjustRightInd w:val="0"/>
        <w:spacing w:after="0"/>
        <w:rPr>
          <w:rFonts w:cs="Arial"/>
          <w:bCs/>
          <w:sz w:val="20"/>
          <w:szCs w:val="20"/>
        </w:rPr>
      </w:pPr>
      <w:r w:rsidRPr="002C5BB2">
        <w:rPr>
          <w:rFonts w:cs="Arial"/>
          <w:bCs/>
          <w:sz w:val="20"/>
          <w:szCs w:val="20"/>
        </w:rPr>
        <w:t xml:space="preserve"> </w:t>
      </w:r>
    </w:p>
    <w:p w:rsidR="001C1FEF" w:rsidRPr="002C5BB2" w:rsidRDefault="001C1FEF" w:rsidP="00A769FB">
      <w:pPr>
        <w:pStyle w:val="ListParagraph"/>
        <w:numPr>
          <w:ilvl w:val="0"/>
          <w:numId w:val="158"/>
        </w:numPr>
        <w:autoSpaceDE w:val="0"/>
        <w:autoSpaceDN w:val="0"/>
        <w:adjustRightInd w:val="0"/>
        <w:spacing w:after="0"/>
        <w:rPr>
          <w:rFonts w:cs="Arial"/>
          <w:sz w:val="20"/>
          <w:szCs w:val="20"/>
        </w:rPr>
      </w:pPr>
      <w:r w:rsidRPr="002C5BB2">
        <w:rPr>
          <w:rFonts w:cs="Arial"/>
          <w:sz w:val="20"/>
          <w:szCs w:val="20"/>
        </w:rPr>
        <w:t>Ensure that funds are made available to the project;</w:t>
      </w:r>
    </w:p>
    <w:p w:rsidR="001C1FEF" w:rsidRPr="002C5BB2" w:rsidRDefault="001C1FEF" w:rsidP="00A769FB">
      <w:pPr>
        <w:pStyle w:val="ListParagraph"/>
        <w:numPr>
          <w:ilvl w:val="0"/>
          <w:numId w:val="158"/>
        </w:numPr>
        <w:autoSpaceDE w:val="0"/>
        <w:autoSpaceDN w:val="0"/>
        <w:adjustRightInd w:val="0"/>
        <w:spacing w:after="0"/>
        <w:rPr>
          <w:rFonts w:cs="Arial"/>
          <w:sz w:val="20"/>
          <w:szCs w:val="20"/>
        </w:rPr>
      </w:pPr>
      <w:r w:rsidRPr="002C5BB2">
        <w:rPr>
          <w:rFonts w:cs="Arial"/>
          <w:sz w:val="20"/>
          <w:szCs w:val="20"/>
        </w:rPr>
        <w:t>Ensure the project is making progress towards intended outputs;</w:t>
      </w:r>
    </w:p>
    <w:p w:rsidR="001C1FEF" w:rsidRPr="002C5BB2" w:rsidRDefault="001C1FEF" w:rsidP="00A769FB">
      <w:pPr>
        <w:pStyle w:val="ListParagraph"/>
        <w:numPr>
          <w:ilvl w:val="0"/>
          <w:numId w:val="158"/>
        </w:numPr>
        <w:autoSpaceDE w:val="0"/>
        <w:autoSpaceDN w:val="0"/>
        <w:adjustRightInd w:val="0"/>
        <w:spacing w:after="0"/>
        <w:rPr>
          <w:rFonts w:cs="Arial"/>
          <w:sz w:val="20"/>
          <w:szCs w:val="20"/>
        </w:rPr>
      </w:pPr>
      <w:r w:rsidRPr="002C5BB2">
        <w:rPr>
          <w:rFonts w:cs="Arial"/>
          <w:sz w:val="20"/>
          <w:szCs w:val="20"/>
        </w:rPr>
        <w:t>Perform regular monitoring activities, such as periodic monitoring visits and “spot checks”;</w:t>
      </w:r>
    </w:p>
    <w:p w:rsidR="001C1FEF" w:rsidRPr="002C5BB2" w:rsidRDefault="001C1FEF" w:rsidP="00A769FB">
      <w:pPr>
        <w:pStyle w:val="ListParagraph"/>
        <w:numPr>
          <w:ilvl w:val="0"/>
          <w:numId w:val="158"/>
        </w:numPr>
        <w:autoSpaceDE w:val="0"/>
        <w:autoSpaceDN w:val="0"/>
        <w:adjustRightInd w:val="0"/>
        <w:spacing w:after="0"/>
        <w:rPr>
          <w:rFonts w:cs="Arial"/>
          <w:sz w:val="20"/>
          <w:szCs w:val="20"/>
        </w:rPr>
      </w:pPr>
      <w:r w:rsidRPr="002C5BB2">
        <w:rPr>
          <w:rFonts w:cs="Arial"/>
          <w:sz w:val="20"/>
          <w:szCs w:val="20"/>
        </w:rPr>
        <w:t>Ensure that resources entrusted to UNDP are utilized appropriately;</w:t>
      </w:r>
    </w:p>
    <w:p w:rsidR="001C1FEF" w:rsidRPr="002C5BB2" w:rsidRDefault="001C1FEF" w:rsidP="00A769FB">
      <w:pPr>
        <w:pStyle w:val="ListParagraph"/>
        <w:numPr>
          <w:ilvl w:val="0"/>
          <w:numId w:val="158"/>
        </w:numPr>
        <w:autoSpaceDE w:val="0"/>
        <w:autoSpaceDN w:val="0"/>
        <w:adjustRightInd w:val="0"/>
        <w:spacing w:after="0"/>
        <w:rPr>
          <w:rFonts w:cs="Arial"/>
          <w:sz w:val="20"/>
          <w:szCs w:val="20"/>
        </w:rPr>
      </w:pPr>
      <w:r w:rsidRPr="002C5BB2">
        <w:rPr>
          <w:rFonts w:cs="Arial"/>
          <w:sz w:val="20"/>
          <w:szCs w:val="20"/>
        </w:rPr>
        <w:t>Ensure that critical project information is monitored and updated in Atlas;</w:t>
      </w:r>
    </w:p>
    <w:p w:rsidR="001C1FEF" w:rsidRPr="002C5BB2" w:rsidRDefault="001C1FEF" w:rsidP="00A769FB">
      <w:pPr>
        <w:pStyle w:val="ListParagraph"/>
        <w:numPr>
          <w:ilvl w:val="0"/>
          <w:numId w:val="158"/>
        </w:numPr>
        <w:autoSpaceDE w:val="0"/>
        <w:autoSpaceDN w:val="0"/>
        <w:adjustRightInd w:val="0"/>
        <w:spacing w:after="0"/>
        <w:rPr>
          <w:rFonts w:cs="Arial"/>
          <w:sz w:val="20"/>
          <w:szCs w:val="20"/>
        </w:rPr>
      </w:pPr>
      <w:r w:rsidRPr="002C5BB2">
        <w:rPr>
          <w:rFonts w:cs="Arial"/>
          <w:sz w:val="20"/>
          <w:szCs w:val="20"/>
        </w:rPr>
        <w:t>Ensure that financial reports are submitted to UNDP on time, and that combined delivery reports are</w:t>
      </w:r>
      <w:r w:rsidR="00A769FB" w:rsidRPr="002C5BB2">
        <w:rPr>
          <w:rFonts w:cs="Arial"/>
          <w:sz w:val="20"/>
          <w:szCs w:val="20"/>
        </w:rPr>
        <w:t xml:space="preserve"> </w:t>
      </w:r>
      <w:r w:rsidRPr="002C5BB2">
        <w:rPr>
          <w:rFonts w:cs="Arial"/>
          <w:sz w:val="20"/>
          <w:szCs w:val="20"/>
        </w:rPr>
        <w:t>prepared and submitted to the Project Board;</w:t>
      </w:r>
    </w:p>
    <w:p w:rsidR="001C1FEF" w:rsidRPr="002C5BB2" w:rsidRDefault="001C1FEF" w:rsidP="00A769FB">
      <w:pPr>
        <w:pStyle w:val="ListParagraph"/>
        <w:numPr>
          <w:ilvl w:val="0"/>
          <w:numId w:val="158"/>
        </w:numPr>
        <w:autoSpaceDE w:val="0"/>
        <w:autoSpaceDN w:val="0"/>
        <w:adjustRightInd w:val="0"/>
        <w:spacing w:after="0"/>
        <w:rPr>
          <w:rFonts w:cs="Arial"/>
          <w:sz w:val="20"/>
          <w:szCs w:val="20"/>
        </w:rPr>
      </w:pPr>
      <w:r w:rsidRPr="002C5BB2">
        <w:rPr>
          <w:rFonts w:cs="Arial"/>
          <w:sz w:val="20"/>
          <w:szCs w:val="20"/>
        </w:rPr>
        <w:t>Ensure that risks are properly managed, and that the risk log in Atlas is regularly updated.</w:t>
      </w:r>
    </w:p>
    <w:p w:rsidR="001C1FEF" w:rsidRPr="002C5BB2" w:rsidRDefault="001C1FEF" w:rsidP="001C1FEF">
      <w:pPr>
        <w:autoSpaceDE w:val="0"/>
        <w:autoSpaceDN w:val="0"/>
        <w:adjustRightInd w:val="0"/>
        <w:spacing w:after="0"/>
        <w:rPr>
          <w:rFonts w:cs="Arial"/>
          <w:b/>
          <w:bCs/>
          <w:sz w:val="20"/>
          <w:szCs w:val="20"/>
        </w:rPr>
      </w:pPr>
    </w:p>
    <w:p w:rsidR="001C1FEF" w:rsidRPr="002C5BB2" w:rsidRDefault="001C1FEF" w:rsidP="001C1FEF">
      <w:pPr>
        <w:autoSpaceDE w:val="0"/>
        <w:autoSpaceDN w:val="0"/>
        <w:adjustRightInd w:val="0"/>
        <w:spacing w:after="0"/>
        <w:rPr>
          <w:rFonts w:cs="Arial"/>
          <w:b/>
          <w:bCs/>
          <w:sz w:val="20"/>
          <w:szCs w:val="20"/>
        </w:rPr>
      </w:pPr>
      <w:r w:rsidRPr="002C5BB2">
        <w:rPr>
          <w:rFonts w:cs="Arial"/>
          <w:b/>
          <w:bCs/>
          <w:sz w:val="20"/>
          <w:szCs w:val="20"/>
        </w:rPr>
        <w:t>UNDP Principal Project Resident Representative or delegated authority</w:t>
      </w:r>
    </w:p>
    <w:p w:rsidR="001C1FEF" w:rsidRPr="002C5BB2" w:rsidRDefault="001C1FEF" w:rsidP="001C1FEF">
      <w:pPr>
        <w:autoSpaceDE w:val="0"/>
        <w:autoSpaceDN w:val="0"/>
        <w:adjustRightInd w:val="0"/>
        <w:spacing w:after="0"/>
        <w:rPr>
          <w:rFonts w:cs="Arial"/>
          <w:b/>
          <w:bCs/>
          <w:sz w:val="20"/>
          <w:szCs w:val="20"/>
        </w:rPr>
      </w:pPr>
    </w:p>
    <w:p w:rsidR="001C1FEF" w:rsidRPr="002C5BB2" w:rsidRDefault="001C1FEF" w:rsidP="001C1FEF">
      <w:pPr>
        <w:autoSpaceDE w:val="0"/>
        <w:autoSpaceDN w:val="0"/>
        <w:adjustRightInd w:val="0"/>
        <w:spacing w:after="0"/>
        <w:rPr>
          <w:rFonts w:cs="Arial"/>
          <w:bCs/>
          <w:sz w:val="20"/>
          <w:szCs w:val="20"/>
        </w:rPr>
      </w:pPr>
      <w:r w:rsidRPr="002C5BB2">
        <w:rPr>
          <w:rFonts w:cs="Arial"/>
          <w:bCs/>
          <w:sz w:val="20"/>
          <w:szCs w:val="20"/>
        </w:rPr>
        <w:t>The PPRR shall have the following responsibilities:</w:t>
      </w:r>
    </w:p>
    <w:p w:rsidR="001C1FEF" w:rsidRPr="002C5BB2" w:rsidRDefault="001C1FEF" w:rsidP="001C1FEF">
      <w:pPr>
        <w:autoSpaceDE w:val="0"/>
        <w:autoSpaceDN w:val="0"/>
        <w:adjustRightInd w:val="0"/>
        <w:spacing w:after="0"/>
        <w:rPr>
          <w:rFonts w:cs="Arial"/>
          <w:bCs/>
          <w:sz w:val="20"/>
          <w:szCs w:val="20"/>
        </w:rPr>
      </w:pPr>
    </w:p>
    <w:p w:rsidR="001C1FEF" w:rsidRPr="002C5BB2" w:rsidRDefault="001C1FEF" w:rsidP="00A769FB">
      <w:pPr>
        <w:pStyle w:val="ListParagraph"/>
        <w:numPr>
          <w:ilvl w:val="0"/>
          <w:numId w:val="159"/>
        </w:numPr>
        <w:autoSpaceDE w:val="0"/>
        <w:autoSpaceDN w:val="0"/>
        <w:adjustRightInd w:val="0"/>
        <w:spacing w:after="0"/>
        <w:rPr>
          <w:rFonts w:cs="Arial"/>
          <w:sz w:val="20"/>
          <w:szCs w:val="20"/>
        </w:rPr>
      </w:pPr>
      <w:r w:rsidRPr="002C5BB2">
        <w:rPr>
          <w:rFonts w:cs="Arial"/>
          <w:sz w:val="20"/>
          <w:szCs w:val="20"/>
        </w:rPr>
        <w:t>Ensure that resources entrusted to UNDP are utilized appropriately;</w:t>
      </w:r>
    </w:p>
    <w:p w:rsidR="001C1FEF" w:rsidRPr="002C5BB2" w:rsidRDefault="001C1FEF" w:rsidP="00A769FB">
      <w:pPr>
        <w:pStyle w:val="ListParagraph"/>
        <w:numPr>
          <w:ilvl w:val="0"/>
          <w:numId w:val="159"/>
        </w:numPr>
        <w:autoSpaceDE w:val="0"/>
        <w:autoSpaceDN w:val="0"/>
        <w:adjustRightInd w:val="0"/>
        <w:spacing w:after="0"/>
        <w:rPr>
          <w:rFonts w:cs="Arial"/>
          <w:sz w:val="20"/>
          <w:szCs w:val="20"/>
        </w:rPr>
      </w:pPr>
      <w:r w:rsidRPr="002C5BB2">
        <w:rPr>
          <w:rFonts w:cs="Arial"/>
          <w:sz w:val="20"/>
          <w:szCs w:val="20"/>
        </w:rPr>
        <w:t>Ensure that the project is making progress towards intended outputs;</w:t>
      </w:r>
    </w:p>
    <w:p w:rsidR="001C1FEF" w:rsidRPr="002C5BB2" w:rsidRDefault="001C1FEF" w:rsidP="00A769FB">
      <w:pPr>
        <w:pStyle w:val="ListParagraph"/>
        <w:numPr>
          <w:ilvl w:val="0"/>
          <w:numId w:val="159"/>
        </w:numPr>
        <w:autoSpaceDE w:val="0"/>
        <w:autoSpaceDN w:val="0"/>
        <w:adjustRightInd w:val="0"/>
        <w:spacing w:after="0"/>
        <w:rPr>
          <w:rFonts w:cs="Arial"/>
          <w:sz w:val="20"/>
          <w:szCs w:val="20"/>
        </w:rPr>
      </w:pPr>
      <w:r w:rsidRPr="002C5BB2">
        <w:rPr>
          <w:rFonts w:cs="Arial"/>
          <w:sz w:val="20"/>
          <w:szCs w:val="20"/>
        </w:rPr>
        <w:t>Ensure regional ownership, ongoing stakeholder engagement and sustainability;</w:t>
      </w:r>
    </w:p>
    <w:p w:rsidR="001C1FEF" w:rsidRPr="002C5BB2" w:rsidRDefault="001C1FEF" w:rsidP="00A769FB">
      <w:pPr>
        <w:pStyle w:val="ListParagraph"/>
        <w:numPr>
          <w:ilvl w:val="0"/>
          <w:numId w:val="159"/>
        </w:numPr>
        <w:autoSpaceDE w:val="0"/>
        <w:autoSpaceDN w:val="0"/>
        <w:adjustRightInd w:val="0"/>
        <w:spacing w:after="0"/>
        <w:rPr>
          <w:rFonts w:cs="Arial"/>
          <w:sz w:val="20"/>
          <w:szCs w:val="20"/>
        </w:rPr>
      </w:pPr>
      <w:r w:rsidRPr="002C5BB2">
        <w:rPr>
          <w:rFonts w:cs="Arial"/>
          <w:sz w:val="20"/>
          <w:szCs w:val="20"/>
        </w:rPr>
        <w:t>Ensure that the project’s outputs contribute to intended SAP outcomes;</w:t>
      </w:r>
    </w:p>
    <w:p w:rsidR="001C1FEF" w:rsidRPr="002C5BB2" w:rsidRDefault="001C1FEF" w:rsidP="00A769FB">
      <w:pPr>
        <w:pStyle w:val="ListParagraph"/>
        <w:numPr>
          <w:ilvl w:val="0"/>
          <w:numId w:val="159"/>
        </w:numPr>
        <w:autoSpaceDE w:val="0"/>
        <w:autoSpaceDN w:val="0"/>
        <w:adjustRightInd w:val="0"/>
        <w:spacing w:after="0"/>
        <w:rPr>
          <w:rFonts w:cs="Arial"/>
          <w:sz w:val="20"/>
          <w:szCs w:val="20"/>
        </w:rPr>
      </w:pPr>
      <w:r w:rsidRPr="002C5BB2">
        <w:rPr>
          <w:rFonts w:cs="Arial"/>
          <w:sz w:val="20"/>
          <w:szCs w:val="20"/>
        </w:rPr>
        <w:t>Ensure that key results and issues pertaining to project performance are fed into the outcome and</w:t>
      </w:r>
      <w:r w:rsidR="00A769FB" w:rsidRPr="002C5BB2">
        <w:rPr>
          <w:rFonts w:cs="Arial"/>
          <w:sz w:val="20"/>
          <w:szCs w:val="20"/>
        </w:rPr>
        <w:t xml:space="preserve"> </w:t>
      </w:r>
      <w:r w:rsidRPr="002C5BB2">
        <w:rPr>
          <w:rFonts w:cs="Arial"/>
          <w:sz w:val="20"/>
          <w:szCs w:val="20"/>
        </w:rPr>
        <w:t>programme level monitoring;</w:t>
      </w:r>
    </w:p>
    <w:p w:rsidR="001C1FEF" w:rsidRPr="002C5BB2" w:rsidRDefault="001C1FEF" w:rsidP="00A769FB">
      <w:pPr>
        <w:pStyle w:val="ListParagraph"/>
        <w:numPr>
          <w:ilvl w:val="0"/>
          <w:numId w:val="159"/>
        </w:numPr>
        <w:autoSpaceDE w:val="0"/>
        <w:autoSpaceDN w:val="0"/>
        <w:adjustRightInd w:val="0"/>
        <w:spacing w:after="0"/>
        <w:rPr>
          <w:rFonts w:cs="Arial"/>
          <w:sz w:val="20"/>
          <w:szCs w:val="20"/>
        </w:rPr>
      </w:pPr>
      <w:r w:rsidRPr="002C5BB2">
        <w:rPr>
          <w:rFonts w:cs="Arial"/>
          <w:sz w:val="20"/>
          <w:szCs w:val="20"/>
        </w:rPr>
        <w:t>Approve budget for the first year in Atlas;</w:t>
      </w:r>
    </w:p>
    <w:p w:rsidR="001C1FEF" w:rsidRPr="002C5BB2" w:rsidRDefault="001C1FEF" w:rsidP="00A769FB">
      <w:pPr>
        <w:pStyle w:val="ListParagraph"/>
        <w:numPr>
          <w:ilvl w:val="0"/>
          <w:numId w:val="159"/>
        </w:numPr>
        <w:autoSpaceDE w:val="0"/>
        <w:autoSpaceDN w:val="0"/>
        <w:adjustRightInd w:val="0"/>
        <w:spacing w:after="0"/>
        <w:rPr>
          <w:rFonts w:cs="Arial"/>
          <w:sz w:val="20"/>
          <w:szCs w:val="20"/>
        </w:rPr>
      </w:pPr>
      <w:r w:rsidRPr="002C5BB2">
        <w:rPr>
          <w:rFonts w:cs="Arial"/>
          <w:sz w:val="20"/>
          <w:szCs w:val="20"/>
        </w:rPr>
        <w:t>Approve and sign the annual work plan for the following year.</w:t>
      </w:r>
    </w:p>
    <w:p w:rsidR="001C1FEF" w:rsidRPr="002C5BB2" w:rsidRDefault="001C1FEF" w:rsidP="001C1FEF">
      <w:pPr>
        <w:autoSpaceDE w:val="0"/>
        <w:autoSpaceDN w:val="0"/>
        <w:adjustRightInd w:val="0"/>
        <w:spacing w:after="0"/>
        <w:rPr>
          <w:rFonts w:cs="Arial"/>
          <w:b/>
          <w:bCs/>
          <w:sz w:val="20"/>
          <w:szCs w:val="20"/>
        </w:rPr>
      </w:pPr>
    </w:p>
    <w:p w:rsidR="001C1FEF" w:rsidRPr="002C5BB2" w:rsidRDefault="001C1FEF" w:rsidP="001C1FEF">
      <w:pPr>
        <w:rPr>
          <w:rFonts w:cs="Arial"/>
          <w:sz w:val="20"/>
          <w:szCs w:val="20"/>
        </w:rPr>
      </w:pPr>
    </w:p>
    <w:p w:rsidR="00E03007" w:rsidRPr="002C5BB2" w:rsidRDefault="00B90D4C" w:rsidP="005B60E5">
      <w:pPr>
        <w:pStyle w:val="Heading2"/>
      </w:pPr>
      <w:r w:rsidRPr="002C5BB2">
        <w:rPr>
          <w:rStyle w:val="Heading1Char1"/>
          <w:rFonts w:ascii="Arial" w:hAnsi="Arial"/>
          <w:sz w:val="20"/>
          <w:szCs w:val="20"/>
        </w:rPr>
        <w:br w:type="page"/>
      </w:r>
      <w:bookmarkStart w:id="111" w:name="_Toc462254290"/>
      <w:r w:rsidR="00BA3885" w:rsidRPr="002C5BB2">
        <w:lastRenderedPageBreak/>
        <w:t>ANNEX 4:</w:t>
      </w:r>
      <w:r w:rsidRPr="002C5BB2">
        <w:t xml:space="preserve"> CEO ENDORSEMENT REQUEST</w:t>
      </w:r>
      <w:bookmarkEnd w:id="111"/>
      <w:r w:rsidRPr="002C5BB2">
        <w:t xml:space="preserve"> </w:t>
      </w:r>
    </w:p>
    <w:p w:rsidR="008D4060" w:rsidRPr="002C5BB2" w:rsidRDefault="008D4060" w:rsidP="005B60E5"/>
    <w:p w:rsidR="002D747A" w:rsidRPr="002C5BB2" w:rsidRDefault="002D747A" w:rsidP="005B60E5">
      <w:r w:rsidRPr="002C5BB2">
        <w:t>See attached.</w:t>
      </w:r>
    </w:p>
    <w:p w:rsidR="00717FE5" w:rsidRPr="002C5BB2" w:rsidRDefault="00717FE5" w:rsidP="005B60E5"/>
    <w:p w:rsidR="00717FE5" w:rsidRPr="002C5BB2" w:rsidRDefault="00B90D4C" w:rsidP="002C5BB2">
      <w:pPr>
        <w:pStyle w:val="Heading2"/>
      </w:pPr>
      <w:bookmarkStart w:id="112" w:name="_Toc462254291"/>
      <w:r w:rsidRPr="002C5BB2">
        <w:t>ANNEX 5: GEF TRACKING TOOL</w:t>
      </w:r>
      <w:bookmarkEnd w:id="112"/>
    </w:p>
    <w:p w:rsidR="002D747A" w:rsidRPr="002C5BB2" w:rsidRDefault="002D747A" w:rsidP="00712573">
      <w:r w:rsidRPr="002C5BB2">
        <w:t>See attached.</w:t>
      </w:r>
    </w:p>
    <w:p w:rsidR="002D747A" w:rsidRPr="002C5BB2" w:rsidRDefault="002D747A" w:rsidP="008D4060"/>
    <w:p w:rsidR="00B90D4C" w:rsidRPr="002C5BB2" w:rsidRDefault="002D747A" w:rsidP="005B60E5">
      <w:pPr>
        <w:pStyle w:val="Heading2"/>
      </w:pPr>
      <w:bookmarkStart w:id="113" w:name="_Toc462254292"/>
      <w:r w:rsidRPr="002C5BB2">
        <w:t>A</w:t>
      </w:r>
      <w:r w:rsidR="00BA3885" w:rsidRPr="002C5BB2">
        <w:t>NNEX 6:</w:t>
      </w:r>
      <w:r w:rsidR="00B90D4C" w:rsidRPr="002C5BB2">
        <w:t xml:space="preserve"> UNDP </w:t>
      </w:r>
      <w:r w:rsidR="00E02161" w:rsidRPr="002C5BB2">
        <w:t xml:space="preserve">SOCIAL AND </w:t>
      </w:r>
      <w:r w:rsidR="00B90D4C" w:rsidRPr="002C5BB2">
        <w:t xml:space="preserve">ENVIRONMENTAL </w:t>
      </w:r>
      <w:r w:rsidR="00E02161" w:rsidRPr="002C5BB2">
        <w:t>SCREENING PROCEDURE</w:t>
      </w:r>
      <w:bookmarkEnd w:id="113"/>
      <w:r w:rsidR="00B90D4C" w:rsidRPr="002C5BB2">
        <w:t xml:space="preserve"> </w:t>
      </w:r>
    </w:p>
    <w:p w:rsidR="00717FE5" w:rsidRPr="002C5BB2" w:rsidRDefault="00717FE5" w:rsidP="008D4060"/>
    <w:p w:rsidR="008D4060" w:rsidRPr="002C5BB2" w:rsidRDefault="00717FE5" w:rsidP="008D4060">
      <w:r w:rsidRPr="002C5BB2">
        <w:t>See attached.</w:t>
      </w:r>
    </w:p>
    <w:p w:rsidR="00717FE5" w:rsidRPr="002C5BB2" w:rsidRDefault="00717FE5" w:rsidP="008D4060"/>
    <w:p w:rsidR="008D4060" w:rsidRPr="002C5BB2" w:rsidRDefault="008D4060" w:rsidP="005B60E5">
      <w:pPr>
        <w:pStyle w:val="Heading2"/>
      </w:pPr>
      <w:bookmarkStart w:id="114" w:name="_Toc462254293"/>
      <w:r w:rsidRPr="002C5BB2">
        <w:t xml:space="preserve">ANNEX 7: </w:t>
      </w:r>
      <w:proofErr w:type="spellStart"/>
      <w:r w:rsidRPr="002C5BB2">
        <w:t>Cofinancing</w:t>
      </w:r>
      <w:proofErr w:type="spellEnd"/>
      <w:r w:rsidRPr="002C5BB2">
        <w:t xml:space="preserve"> Letters</w:t>
      </w:r>
      <w:bookmarkEnd w:id="114"/>
      <w:r w:rsidRPr="002C5BB2">
        <w:t xml:space="preserve"> </w:t>
      </w:r>
    </w:p>
    <w:p w:rsidR="00717FE5" w:rsidRPr="002C5BB2" w:rsidRDefault="00717FE5" w:rsidP="005B60E5"/>
    <w:p w:rsidR="008D4060" w:rsidRPr="002C5BB2" w:rsidRDefault="008D4060" w:rsidP="008D4060">
      <w:r w:rsidRPr="002C5BB2">
        <w:t>See attached.</w:t>
      </w:r>
    </w:p>
    <w:p w:rsidR="008D4060" w:rsidRPr="002C5BB2" w:rsidRDefault="008D4060" w:rsidP="005B60E5">
      <w:pPr>
        <w:pStyle w:val="Heading1"/>
      </w:pPr>
    </w:p>
    <w:p w:rsidR="002D747A" w:rsidRPr="002C5BB2" w:rsidRDefault="002D747A" w:rsidP="00B90D4C">
      <w:pPr>
        <w:spacing w:line="360" w:lineRule="auto"/>
        <w:jc w:val="left"/>
        <w:rPr>
          <w:rStyle w:val="Heading1Char1"/>
        </w:rPr>
      </w:pPr>
    </w:p>
    <w:p w:rsidR="00710D7A" w:rsidRPr="002C5BB2" w:rsidRDefault="00710D7A" w:rsidP="00710D7A">
      <w:pPr>
        <w:jc w:val="center"/>
        <w:rPr>
          <w:rFonts w:cs="Arial"/>
          <w:b/>
          <w:caps/>
          <w:sz w:val="20"/>
          <w:szCs w:val="20"/>
        </w:rPr>
      </w:pPr>
    </w:p>
    <w:p w:rsidR="00CC00E1" w:rsidRPr="002C5BB2" w:rsidRDefault="00CC00E1" w:rsidP="001F72D4">
      <w:pPr>
        <w:rPr>
          <w:rFonts w:cs="Arial"/>
          <w:b/>
          <w:sz w:val="20"/>
          <w:szCs w:val="20"/>
        </w:rPr>
      </w:pPr>
    </w:p>
    <w:sectPr w:rsidR="00CC00E1" w:rsidRPr="002C5BB2" w:rsidSect="009A51A9">
      <w:pgSz w:w="11899"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772" w:rsidRDefault="004B0772" w:rsidP="00085F1E">
      <w:pPr>
        <w:spacing w:after="0"/>
      </w:pPr>
      <w:r>
        <w:separator/>
      </w:r>
    </w:p>
  </w:endnote>
  <w:endnote w:type="continuationSeparator" w:id="0">
    <w:p w:rsidR="004B0772" w:rsidRDefault="004B0772" w:rsidP="00085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alace Script MT">
    <w:panose1 w:val="030303020206070C0B05"/>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Bold">
    <w:altName w:val="Calibri"/>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ourier 10cpi">
    <w:altName w:val="Cambria"/>
    <w:panose1 w:val="00000000000000000000"/>
    <w:charset w:val="00"/>
    <w:family w:val="auto"/>
    <w:notTrueType/>
    <w:pitch w:val="variable"/>
    <w:sig w:usb0="00000003" w:usb1="00000000" w:usb2="00000000" w:usb3="00000000" w:csb0="00000001" w:csb1="00000000"/>
  </w:font>
  <w:font w:name="Univers 12pt">
    <w:altName w:val="Times New Roman"/>
    <w:panose1 w:val="00000000000000000000"/>
    <w:charset w:val="00"/>
    <w:family w:val="swiss"/>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radl">
    <w:altName w:val="Cambria"/>
    <w:panose1 w:val="00000000000000000000"/>
    <w:charset w:val="00"/>
    <w:family w:val="script"/>
    <w:notTrueType/>
    <w:pitch w:val="default"/>
    <w:sig w:usb0="00000003" w:usb1="00000000" w:usb2="00000000" w:usb3="00000000" w:csb0="00000001" w:csb1="00000000"/>
  </w:font>
  <w:font w:name="Eckmann">
    <w:altName w:val="Cambria"/>
    <w:panose1 w:val="00000000000000000000"/>
    <w:charset w:val="00"/>
    <w:family w:val="script"/>
    <w:notTrueType/>
    <w:pitch w:val="default"/>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man">
    <w:altName w:val="Cambria"/>
    <w:panose1 w:val="00000000000000000000"/>
    <w:charset w:val="00"/>
    <w:family w:val="roman"/>
    <w:notTrueType/>
    <w:pitch w:val="default"/>
    <w:sig w:usb0="00000003" w:usb1="00000000" w:usb2="00000000" w:usb3="00000000" w:csb0="00000001" w:csb1="00000000"/>
  </w:font>
  <w:font w:name="Arial Super">
    <w:altName w:val="Cambria"/>
    <w:panose1 w:val="00000000000000000000"/>
    <w:charset w:val="00"/>
    <w:family w:val="swiss"/>
    <w:notTrueType/>
    <w:pitch w:val="default"/>
    <w:sig w:usb0="00000003" w:usb1="00000000" w:usb2="00000000" w:usb3="00000000" w:csb0="00000001" w:csb1="00000000"/>
  </w:font>
  <w:font w:name="Univers">
    <w:charset w:val="00"/>
    <w:family w:val="swiss"/>
    <w:pitch w:val="variable"/>
    <w:sig w:usb0="00000003" w:usb1="00000000" w:usb2="00000000" w:usb3="00000000" w:csb0="00000001" w:csb1="00000000"/>
  </w:font>
  <w:font w:name="RTIHI Z+ Gill Sans MT">
    <w:altName w:val="Gill Sans"/>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swiss"/>
    <w:notTrueType/>
    <w:pitch w:val="variable"/>
    <w:sig w:usb0="00000003" w:usb1="00000000" w:usb2="00000000" w:usb3="00000000" w:csb0="00000001" w:csb1="00000000"/>
  </w:font>
  <w:font w:name="Myriad Roman">
    <w:altName w:val="Calibri"/>
    <w:panose1 w:val="00000000000000000000"/>
    <w:charset w:val="4D"/>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JIEMC+Arial">
    <w:altName w:val="Arial"/>
    <w:panose1 w:val="00000000000000000000"/>
    <w:charset w:val="00"/>
    <w:family w:val="swiss"/>
    <w:notTrueType/>
    <w:pitch w:val="default"/>
    <w:sig w:usb0="00000003" w:usb1="00000000" w:usb2="00000000" w:usb3="00000000" w:csb0="00000001" w:csb1="00000000"/>
  </w:font>
  <w:font w:name="Humanst521 BT">
    <w:altName w:val="Lucida Sans Unicode"/>
    <w:charset w:val="00"/>
    <w:family w:val="swiss"/>
    <w:pitch w:val="variable"/>
    <w:sig w:usb0="00000001" w:usb1="00000000" w:usb2="00000000" w:usb3="00000000" w:csb0="0000001B" w:csb1="00000000"/>
  </w:font>
  <w:font w:name="StarSymbol">
    <w:altName w:val="Arial Unicode MS"/>
    <w:panose1 w:val="00000000000000000000"/>
    <w:charset w:val="02"/>
    <w:family w:val="auto"/>
    <w:notTrueType/>
    <w:pitch w:val="default"/>
  </w:font>
  <w:font w:name="Gill Sans">
    <w:altName w:val="Arial"/>
    <w:charset w:val="00"/>
    <w:family w:val="auto"/>
    <w:pitch w:val="variable"/>
    <w:sig w:usb0="80000267" w:usb1="00000000" w:usb2="00000000" w:usb3="00000000" w:csb0="000001F7" w:csb1="00000000"/>
  </w:font>
  <w:font w:name="Adobe Garamond Pro">
    <w:panose1 w:val="00000000000000000000"/>
    <w:charset w:val="00"/>
    <w:family w:val="roman"/>
    <w:notTrueType/>
    <w:pitch w:val="variable"/>
    <w:sig w:usb0="00000007" w:usb1="00000001" w:usb2="00000000" w:usb3="00000000" w:csb0="00000093" w:csb1="00000000"/>
  </w:font>
  <w:font w:name="Angsana New">
    <w:panose1 w:val="02020603050405020304"/>
    <w:charset w:val="00"/>
    <w:family w:val="roman"/>
    <w:pitch w:val="variable"/>
    <w:sig w:usb0="81000003" w:usb1="00000000" w:usb2="00000000" w:usb3="00000000" w:csb0="00010001"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rsidP="005C09E2">
    <w:pPr>
      <w:pStyle w:val="Footer"/>
      <w:framePr w:wrap="around" w:vAnchor="text" w:hAnchor="margin" w:xAlign="center" w:y="1"/>
      <w:rPr>
        <w:rStyle w:val="PageNumber"/>
        <w:rFonts w:ascii="Arial" w:hAnsi="Arial"/>
        <w:sz w:val="22"/>
        <w:szCs w:val="24"/>
        <w:lang w:eastAsia="en-US"/>
      </w:rPr>
    </w:pPr>
    <w:r>
      <w:rPr>
        <w:rStyle w:val="PageNumber"/>
      </w:rPr>
      <w:fldChar w:fldCharType="begin"/>
    </w:r>
    <w:r>
      <w:rPr>
        <w:rStyle w:val="PageNumber"/>
      </w:rPr>
      <w:instrText xml:space="preserve">PAGE  </w:instrText>
    </w:r>
    <w:r>
      <w:rPr>
        <w:rStyle w:val="PageNumber"/>
      </w:rPr>
      <w:fldChar w:fldCharType="end"/>
    </w:r>
  </w:p>
  <w:p w:rsidR="00671423" w:rsidRDefault="00671423" w:rsidP="005C09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tbl>
    <w:tblPr>
      <w:tblpPr w:leftFromText="187" w:rightFromText="187" w:bottomFromText="200" w:vertAnchor="text" w:tblpY="1"/>
      <w:tblW w:w="5000" w:type="pct"/>
      <w:tblLook w:val="04A0" w:firstRow="1" w:lastRow="0" w:firstColumn="1" w:lastColumn="0" w:noHBand="0" w:noVBand="1"/>
    </w:tblPr>
    <w:tblGrid>
      <w:gridCol w:w="4140"/>
      <w:gridCol w:w="1252"/>
      <w:gridCol w:w="4141"/>
    </w:tblGrid>
    <w:tr w:rsidR="00671423">
      <w:trPr>
        <w:trHeight w:val="151"/>
      </w:trPr>
      <w:tc>
        <w:tcPr>
          <w:tcW w:w="2250" w:type="pct"/>
          <w:tcBorders>
            <w:top w:val="nil"/>
            <w:left w:val="nil"/>
            <w:bottom w:val="single" w:sz="4" w:space="0" w:color="4F81BD" w:themeColor="accent1"/>
            <w:right w:val="nil"/>
          </w:tcBorders>
        </w:tcPr>
        <w:p w:rsidR="00671423" w:rsidRDefault="00671423" w:rsidP="00D3199B">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tcPr>
        <w:p w:rsidR="00671423" w:rsidRDefault="004B0772" w:rsidP="00D3199B">
          <w:pPr>
            <w:pStyle w:val="NoSpacing"/>
            <w:spacing w:line="276" w:lineRule="auto"/>
            <w:rPr>
              <w:rFonts w:asciiTheme="majorHAnsi" w:hAnsiTheme="majorHAnsi"/>
              <w:color w:val="365F91" w:themeColor="accent1" w:themeShade="BF"/>
            </w:rPr>
          </w:pPr>
          <w:sdt>
            <w:sdtPr>
              <w:rPr>
                <w:rFonts w:ascii="Cambria" w:hAnsi="Cambria" w:cs="Times New Roman"/>
                <w:color w:val="365F91" w:themeColor="accent1" w:themeShade="BF"/>
              </w:rPr>
              <w:id w:val="179835412"/>
              <w:temporary/>
              <w:showingPlcHdr/>
            </w:sdtPr>
            <w:sdtEndPr/>
            <w:sdtContent>
              <w:r w:rsidR="00671423">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rsidR="00671423" w:rsidRDefault="00671423" w:rsidP="00D3199B">
          <w:pPr>
            <w:pStyle w:val="Header"/>
            <w:spacing w:line="276" w:lineRule="auto"/>
            <w:rPr>
              <w:rFonts w:asciiTheme="majorHAnsi" w:eastAsiaTheme="majorEastAsia" w:hAnsiTheme="majorHAnsi" w:cstheme="majorBidi"/>
              <w:b/>
              <w:bCs/>
              <w:color w:val="4F81BD" w:themeColor="accent1"/>
            </w:rPr>
          </w:pPr>
        </w:p>
      </w:tc>
    </w:tr>
    <w:tr w:rsidR="00671423">
      <w:trPr>
        <w:trHeight w:val="150"/>
      </w:trPr>
      <w:tc>
        <w:tcPr>
          <w:tcW w:w="2250" w:type="pct"/>
          <w:tcBorders>
            <w:top w:val="single" w:sz="4" w:space="0" w:color="4F81BD" w:themeColor="accent1"/>
            <w:left w:val="nil"/>
            <w:bottom w:val="nil"/>
            <w:right w:val="nil"/>
          </w:tcBorders>
        </w:tcPr>
        <w:p w:rsidR="00671423" w:rsidRDefault="00671423" w:rsidP="00D3199B">
          <w:pPr>
            <w:pStyle w:val="Header"/>
            <w:spacing w:line="276" w:lineRule="auto"/>
            <w:rPr>
              <w:rFonts w:asciiTheme="majorHAnsi" w:eastAsiaTheme="majorEastAsia" w:hAnsiTheme="majorHAnsi" w:cstheme="majorBidi"/>
              <w:b/>
              <w:bCs/>
              <w:color w:val="4F81BD" w:themeColor="accent1"/>
            </w:rPr>
          </w:pPr>
        </w:p>
      </w:tc>
      <w:tc>
        <w:tcPr>
          <w:tcW w:w="0" w:type="auto"/>
          <w:vMerge/>
          <w:vAlign w:val="center"/>
        </w:tcPr>
        <w:p w:rsidR="00671423" w:rsidRDefault="00671423" w:rsidP="00D3199B">
          <w:pPr>
            <w:spacing w:after="0"/>
            <w:rPr>
              <w:rFonts w:asciiTheme="majorHAnsi" w:hAnsiTheme="majorHAnsi"/>
              <w:color w:val="365F91" w:themeColor="accent1" w:themeShade="BF"/>
            </w:rPr>
          </w:pPr>
        </w:p>
      </w:tc>
      <w:tc>
        <w:tcPr>
          <w:tcW w:w="2250" w:type="pct"/>
          <w:tcBorders>
            <w:top w:val="single" w:sz="4" w:space="0" w:color="4F81BD" w:themeColor="accent1"/>
            <w:left w:val="nil"/>
            <w:bottom w:val="nil"/>
            <w:right w:val="nil"/>
          </w:tcBorders>
        </w:tcPr>
        <w:p w:rsidR="00671423" w:rsidRDefault="00671423" w:rsidP="00D3199B">
          <w:pPr>
            <w:pStyle w:val="Header"/>
            <w:spacing w:line="276" w:lineRule="auto"/>
            <w:rPr>
              <w:rFonts w:asciiTheme="majorHAnsi" w:eastAsiaTheme="majorEastAsia" w:hAnsiTheme="majorHAnsi" w:cstheme="majorBidi"/>
              <w:b/>
              <w:bCs/>
              <w:color w:val="4F81BD" w:themeColor="accent1"/>
            </w:rPr>
          </w:pPr>
        </w:p>
      </w:tc>
    </w:tr>
  </w:tbl>
  <w:p w:rsidR="00671423" w:rsidRDefault="006714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rsidP="00D3199B">
    <w:pPr>
      <w:pStyle w:val="Footer"/>
      <w:framePr w:wrap="around" w:vAnchor="text" w:hAnchor="margin" w:xAlign="center" w:y="1"/>
      <w:rPr>
        <w:rStyle w:val="PageNumber"/>
        <w:rFonts w:ascii="Arial" w:hAnsi="Arial"/>
        <w:sz w:val="22"/>
        <w:szCs w:val="24"/>
        <w:lang w:eastAsia="en-US"/>
      </w:rPr>
    </w:pPr>
    <w:r>
      <w:rPr>
        <w:rStyle w:val="PageNumber"/>
      </w:rPr>
      <w:fldChar w:fldCharType="begin"/>
    </w:r>
    <w:r>
      <w:rPr>
        <w:rStyle w:val="PageNumber"/>
      </w:rPr>
      <w:instrText xml:space="preserve">PAGE  </w:instrText>
    </w:r>
    <w:r>
      <w:rPr>
        <w:rStyle w:val="PageNumber"/>
      </w:rPr>
      <w:fldChar w:fldCharType="separate"/>
    </w:r>
    <w:r w:rsidR="002D3427">
      <w:rPr>
        <w:rStyle w:val="PageNumber"/>
        <w:noProof/>
      </w:rPr>
      <w:t>2</w:t>
    </w:r>
    <w:r>
      <w:rPr>
        <w:rStyle w:val="PageNumber"/>
      </w:rPr>
      <w:fldChar w:fldCharType="end"/>
    </w:r>
  </w:p>
  <w:p w:rsidR="00671423" w:rsidRDefault="00671423">
    <w:pPr>
      <w:pStyle w:val="Footer"/>
      <w:ind w:left="-540"/>
      <w:rPr>
        <w:color w:val="C0C0C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rsidP="0002275E">
    <w:pPr>
      <w:pStyle w:val="Footer"/>
      <w:framePr w:wrap="around" w:vAnchor="text" w:hAnchor="margin" w:xAlign="center" w:y="1"/>
      <w:rPr>
        <w:rStyle w:val="PageNumber"/>
        <w:rFonts w:ascii="Arial" w:hAnsi="Arial"/>
        <w:sz w:val="22"/>
        <w:szCs w:val="24"/>
        <w:lang w:eastAsia="en-US"/>
      </w:rPr>
    </w:pPr>
    <w:r>
      <w:rPr>
        <w:rStyle w:val="PageNumber"/>
      </w:rPr>
      <w:fldChar w:fldCharType="begin"/>
    </w:r>
    <w:r>
      <w:rPr>
        <w:rStyle w:val="PageNumber"/>
      </w:rPr>
      <w:instrText xml:space="preserve">PAGE  </w:instrText>
    </w:r>
    <w:r>
      <w:rPr>
        <w:rStyle w:val="PageNumber"/>
      </w:rPr>
      <w:fldChar w:fldCharType="separate"/>
    </w:r>
    <w:r w:rsidR="002D3427">
      <w:rPr>
        <w:rStyle w:val="PageNumber"/>
        <w:noProof/>
      </w:rPr>
      <w:t>1</w:t>
    </w:r>
    <w:r>
      <w:rPr>
        <w:rStyle w:val="PageNumber"/>
      </w:rPr>
      <w:fldChar w:fldCharType="end"/>
    </w:r>
  </w:p>
  <w:p w:rsidR="00671423" w:rsidRDefault="006714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rsidP="007E5E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D3427">
      <w:rPr>
        <w:rStyle w:val="PageNumber"/>
        <w:noProof/>
      </w:rPr>
      <w:t>79</w:t>
    </w:r>
    <w:r>
      <w:rPr>
        <w:rStyle w:val="PageNumber"/>
      </w:rPr>
      <w:fldChar w:fldCharType="end"/>
    </w:r>
  </w:p>
  <w:p w:rsidR="00671423" w:rsidRDefault="00671423">
    <w:pPr>
      <w:pStyle w:val="Footer"/>
      <w:ind w:left="-540"/>
      <w:rPr>
        <w:color w:val="C0C0C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rsidP="00D97B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D3427">
      <w:rPr>
        <w:rStyle w:val="PageNumber"/>
        <w:noProof/>
      </w:rPr>
      <w:t>83</w:t>
    </w:r>
    <w:r>
      <w:rPr>
        <w:rStyle w:val="PageNumber"/>
      </w:rPr>
      <w:fldChar w:fldCharType="end"/>
    </w:r>
  </w:p>
  <w:p w:rsidR="00671423" w:rsidRDefault="00671423">
    <w:pPr>
      <w:pStyle w:val="Footer"/>
      <w:ind w:left="-540"/>
      <w:rPr>
        <w:color w:val="C0C0C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rsidP="002C7FC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D3427">
      <w:rPr>
        <w:rStyle w:val="PageNumber"/>
        <w:noProof/>
      </w:rPr>
      <w:t>108</w:t>
    </w:r>
    <w:r>
      <w:rPr>
        <w:rStyle w:val="PageNumber"/>
      </w:rPr>
      <w:fldChar w:fldCharType="end"/>
    </w:r>
  </w:p>
  <w:p w:rsidR="00671423" w:rsidRDefault="00671423">
    <w:pPr>
      <w:pStyle w:val="Footer"/>
      <w:ind w:left="-540"/>
      <w:rPr>
        <w:color w:val="C0C0C0"/>
      </w:rPr>
    </w:pPr>
    <w:r>
      <w:rPr>
        <w:color w:val="C0C0C0"/>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rsidP="005C09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D3427">
      <w:rPr>
        <w:rStyle w:val="PageNumber"/>
        <w:noProof/>
      </w:rPr>
      <w:t>110</w:t>
    </w:r>
    <w:r>
      <w:rPr>
        <w:rStyle w:val="PageNumber"/>
      </w:rPr>
      <w:fldChar w:fldCharType="end"/>
    </w:r>
  </w:p>
  <w:p w:rsidR="00671423" w:rsidRDefault="00671423">
    <w:pPr>
      <w:pStyle w:val="Footer"/>
      <w:ind w:left="-540"/>
      <w:rPr>
        <w:color w:val="C0C0C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rsidP="00276DF5">
    <w:pPr>
      <w:pStyle w:val="Footer"/>
      <w:framePr w:wrap="around" w:vAnchor="text" w:hAnchor="margin" w:xAlign="center" w:y="1"/>
      <w:rPr>
        <w:rStyle w:val="PageNumber"/>
        <w:rFonts w:ascii="Arial" w:hAnsi="Arial"/>
        <w:sz w:val="22"/>
        <w:szCs w:val="24"/>
        <w:lang w:eastAsia="en-US"/>
      </w:rPr>
    </w:pPr>
    <w:r>
      <w:rPr>
        <w:rStyle w:val="PageNumber"/>
      </w:rPr>
      <w:fldChar w:fldCharType="begin"/>
    </w:r>
    <w:r>
      <w:rPr>
        <w:rStyle w:val="PageNumber"/>
      </w:rPr>
      <w:instrText xml:space="preserve">PAGE  </w:instrText>
    </w:r>
    <w:r>
      <w:rPr>
        <w:rStyle w:val="PageNumber"/>
      </w:rPr>
      <w:fldChar w:fldCharType="end"/>
    </w:r>
  </w:p>
  <w:p w:rsidR="00671423" w:rsidRDefault="0067142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rsidP="00276DF5">
    <w:pPr>
      <w:pStyle w:val="Footer"/>
      <w:framePr w:wrap="around" w:vAnchor="text" w:hAnchor="margin" w:xAlign="center" w:y="1"/>
      <w:rPr>
        <w:rStyle w:val="PageNumber"/>
        <w:rFonts w:ascii="Arial" w:hAnsi="Arial"/>
        <w:sz w:val="22"/>
        <w:szCs w:val="24"/>
        <w:lang w:eastAsia="en-US"/>
      </w:rPr>
    </w:pPr>
    <w:r>
      <w:rPr>
        <w:rStyle w:val="PageNumber"/>
      </w:rPr>
      <w:fldChar w:fldCharType="begin"/>
    </w:r>
    <w:r>
      <w:rPr>
        <w:rStyle w:val="PageNumber"/>
      </w:rPr>
      <w:instrText xml:space="preserve">PAGE  </w:instrText>
    </w:r>
    <w:r>
      <w:rPr>
        <w:rStyle w:val="PageNumber"/>
      </w:rPr>
      <w:fldChar w:fldCharType="separate"/>
    </w:r>
    <w:r w:rsidR="002D3427">
      <w:rPr>
        <w:rStyle w:val="PageNumber"/>
        <w:noProof/>
      </w:rPr>
      <w:t>117</w:t>
    </w:r>
    <w:r>
      <w:rPr>
        <w:rStyle w:val="PageNumber"/>
      </w:rPr>
      <w:fldChar w:fldCharType="end"/>
    </w:r>
  </w:p>
  <w:p w:rsidR="00671423" w:rsidRDefault="00671423">
    <w:pPr>
      <w:pStyle w:val="Footer"/>
      <w:ind w:left="-540"/>
      <w:rPr>
        <w:color w:val="C0C0C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772" w:rsidRDefault="004B0772" w:rsidP="00085F1E">
      <w:pPr>
        <w:spacing w:after="0"/>
      </w:pPr>
      <w:r>
        <w:separator/>
      </w:r>
    </w:p>
  </w:footnote>
  <w:footnote w:type="continuationSeparator" w:id="0">
    <w:p w:rsidR="004B0772" w:rsidRDefault="004B0772" w:rsidP="00085F1E">
      <w:pPr>
        <w:spacing w:after="0"/>
      </w:pPr>
      <w:r>
        <w:continuationSeparator/>
      </w:r>
    </w:p>
  </w:footnote>
  <w:footnote w:id="1">
    <w:p w:rsidR="00671423" w:rsidRPr="00807514" w:rsidRDefault="00671423" w:rsidP="00CC131A">
      <w:pPr>
        <w:pStyle w:val="FootnoteText"/>
        <w:rPr>
          <w:rFonts w:ascii="Arial" w:hAnsi="Arial" w:cs="Arial"/>
          <w:sz w:val="18"/>
          <w:szCs w:val="18"/>
        </w:rPr>
      </w:pPr>
      <w:r w:rsidRPr="00807514">
        <w:rPr>
          <w:rStyle w:val="FootnoteReference"/>
          <w:rFonts w:cs="Arial"/>
          <w:szCs w:val="18"/>
        </w:rPr>
        <w:footnoteRef/>
      </w:r>
      <w:r w:rsidRPr="00807514">
        <w:rPr>
          <w:rFonts w:ascii="Arial" w:hAnsi="Arial" w:cs="Arial"/>
          <w:sz w:val="18"/>
          <w:szCs w:val="18"/>
        </w:rPr>
        <w:t xml:space="preserve"> For UNDP supported GEF funded projects as this includes GEF-specific requirements</w:t>
      </w:r>
    </w:p>
  </w:footnote>
  <w:footnote w:id="2">
    <w:p w:rsidR="00671423" w:rsidRPr="00807514" w:rsidRDefault="00671423" w:rsidP="00604C1B">
      <w:pPr>
        <w:pStyle w:val="FootnoteText"/>
        <w:rPr>
          <w:rFonts w:ascii="Arial" w:hAnsi="Arial" w:cs="Arial"/>
          <w:i/>
          <w:sz w:val="18"/>
          <w:szCs w:val="18"/>
        </w:rPr>
      </w:pPr>
      <w:r w:rsidRPr="00807514">
        <w:rPr>
          <w:rStyle w:val="FootnoteReference"/>
          <w:rFonts w:cs="Arial"/>
          <w:szCs w:val="18"/>
        </w:rPr>
        <w:footnoteRef/>
      </w:r>
      <w:r w:rsidRPr="00807514">
        <w:rPr>
          <w:rFonts w:ascii="Arial" w:hAnsi="Arial" w:cs="Arial"/>
          <w:sz w:val="18"/>
          <w:szCs w:val="18"/>
        </w:rPr>
        <w:t xml:space="preserve"> </w:t>
      </w:r>
      <w:r w:rsidRPr="00807514">
        <w:rPr>
          <w:rFonts w:ascii="Arial" w:hAnsi="Arial" w:cs="Arial"/>
          <w:i/>
          <w:sz w:val="18"/>
          <w:szCs w:val="18"/>
        </w:rPr>
        <w:t xml:space="preserve">Objective (Atlas output) monitored quarterly </w:t>
      </w:r>
      <w:r w:rsidRPr="00807514">
        <w:rPr>
          <w:rFonts w:ascii="Arial" w:hAnsi="Arial" w:cs="Arial"/>
          <w:i/>
          <w:sz w:val="18"/>
          <w:szCs w:val="18"/>
        </w:rPr>
        <w:t>ERBM  and annually in APR/PIR</w:t>
      </w:r>
    </w:p>
  </w:footnote>
  <w:footnote w:id="3">
    <w:p w:rsidR="00671423" w:rsidRPr="00807514" w:rsidRDefault="00671423" w:rsidP="00604C1B">
      <w:pPr>
        <w:pStyle w:val="FootnoteText"/>
        <w:rPr>
          <w:rFonts w:ascii="Arial" w:hAnsi="Arial" w:cs="Arial"/>
          <w:i/>
          <w:sz w:val="18"/>
          <w:szCs w:val="18"/>
        </w:rPr>
      </w:pPr>
      <w:r w:rsidRPr="00807514">
        <w:rPr>
          <w:rStyle w:val="FootnoteReference"/>
          <w:rFonts w:cs="Arial"/>
          <w:i/>
          <w:szCs w:val="18"/>
        </w:rPr>
        <w:footnoteRef/>
      </w:r>
      <w:r w:rsidRPr="00807514">
        <w:rPr>
          <w:rFonts w:ascii="Arial" w:hAnsi="Arial" w:cs="Arial"/>
          <w:i/>
          <w:sz w:val="18"/>
          <w:szCs w:val="18"/>
        </w:rPr>
        <w:t xml:space="preserve"> All outcomes monitored annually in the APR/PIR.  It is highly recommended not to have more than 4 outcomes.</w:t>
      </w:r>
    </w:p>
  </w:footnote>
  <w:footnote w:id="4">
    <w:p w:rsidR="00671423" w:rsidRPr="00807514" w:rsidRDefault="00671423" w:rsidP="00D55704">
      <w:pPr>
        <w:rPr>
          <w:rFonts w:cs="Arial"/>
          <w:sz w:val="18"/>
          <w:szCs w:val="18"/>
        </w:rPr>
      </w:pPr>
      <w:r w:rsidRPr="00807514">
        <w:rPr>
          <w:rStyle w:val="FootnoteReference"/>
          <w:rFonts w:cs="Arial"/>
          <w:szCs w:val="18"/>
        </w:rPr>
        <w:footnoteRef/>
      </w:r>
      <w:r w:rsidRPr="00807514">
        <w:rPr>
          <w:rFonts w:cs="Arial"/>
          <w:sz w:val="18"/>
          <w:szCs w:val="18"/>
        </w:rPr>
        <w:t xml:space="preserve"> </w:t>
      </w:r>
      <w:r w:rsidRPr="00807514">
        <w:rPr>
          <w:rFonts w:cs="Arial"/>
          <w:i/>
          <w:sz w:val="18"/>
          <w:szCs w:val="18"/>
        </w:rPr>
        <w:t>Summary table should include all financing of all kinds: GEF financing, co-financing, cash, in-kind, etc.</w:t>
      </w:r>
    </w:p>
    <w:p w:rsidR="00671423" w:rsidRPr="003D1DB1" w:rsidRDefault="00671423" w:rsidP="00D55704">
      <w:pPr>
        <w:pStyle w:val="FootnoteText"/>
        <w:rPr>
          <w:rFonts w:ascii="Arial" w:hAnsi="Arial" w:cs="Arial"/>
          <w:sz w:val="18"/>
          <w:szCs w:val="18"/>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423" w:rsidRDefault="006714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8F8373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33BE83FA"/>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5E8CA042"/>
    <w:lvl w:ilvl="0">
      <w:start w:val="1"/>
      <w:numFmt w:val="decimal"/>
      <w:pStyle w:val="ListNumber"/>
      <w:lvlText w:val="%1."/>
      <w:lvlJc w:val="left"/>
      <w:pPr>
        <w:tabs>
          <w:tab w:val="num" w:pos="360"/>
        </w:tabs>
        <w:ind w:left="360" w:hanging="360"/>
      </w:p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sz w:val="20"/>
      </w:rPr>
    </w:lvl>
  </w:abstractNum>
  <w:abstractNum w:abstractNumId="4" w15:restartNumberingAfterBreak="0">
    <w:nsid w:val="01402CF3"/>
    <w:multiLevelType w:val="hybridMultilevel"/>
    <w:tmpl w:val="671E7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7048FB"/>
    <w:multiLevelType w:val="hybridMultilevel"/>
    <w:tmpl w:val="0D3E6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800FBE"/>
    <w:multiLevelType w:val="hybridMultilevel"/>
    <w:tmpl w:val="323813B2"/>
    <w:lvl w:ilvl="0" w:tplc="132AB266">
      <w:start w:val="1"/>
      <w:numFmt w:val="decimal"/>
      <w:pStyle w:val="EcosurvHeading2"/>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2D73374"/>
    <w:multiLevelType w:val="hybridMultilevel"/>
    <w:tmpl w:val="6AB64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342211E"/>
    <w:multiLevelType w:val="hybridMultilevel"/>
    <w:tmpl w:val="7B3E57B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1535F6"/>
    <w:multiLevelType w:val="multilevel"/>
    <w:tmpl w:val="6EDA0BA4"/>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4380D33"/>
    <w:multiLevelType w:val="hybridMultilevel"/>
    <w:tmpl w:val="00FAAD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4444166"/>
    <w:multiLevelType w:val="hybridMultilevel"/>
    <w:tmpl w:val="6DE8D074"/>
    <w:lvl w:ilvl="0" w:tplc="04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670A14"/>
    <w:multiLevelType w:val="hybridMultilevel"/>
    <w:tmpl w:val="550E4B50"/>
    <w:lvl w:ilvl="0" w:tplc="565A1F7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01113D"/>
    <w:multiLevelType w:val="hybridMultilevel"/>
    <w:tmpl w:val="2A4855A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3F4C89"/>
    <w:multiLevelType w:val="hybridMultilevel"/>
    <w:tmpl w:val="2BE8C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847367"/>
    <w:multiLevelType w:val="hybridMultilevel"/>
    <w:tmpl w:val="176AB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5D67B7"/>
    <w:multiLevelType w:val="hybridMultilevel"/>
    <w:tmpl w:val="2D127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9FE152F"/>
    <w:multiLevelType w:val="multilevel"/>
    <w:tmpl w:val="4F9A37F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cs="Times New Roman Bold" w:hint="default"/>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rPr>
    </w:lvl>
    <w:lvl w:ilvl="4">
      <w:start w:val="1"/>
      <w:numFmt w:val="bullet"/>
      <w:lvlText w:val="o"/>
      <w:lvlJc w:val="left"/>
      <w:pPr>
        <w:tabs>
          <w:tab w:val="num" w:pos="1800"/>
        </w:tabs>
        <w:ind w:left="1800" w:hanging="360"/>
      </w:pPr>
      <w:rPr>
        <w:rFonts w:ascii="Courier New" w:hAnsi="Courier New" w:cs="Times New Roman Bold"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3240"/>
        </w:tabs>
        <w:ind w:left="3240" w:hanging="360"/>
      </w:pPr>
      <w:rPr>
        <w:rFonts w:ascii="Symbol" w:hAnsi="Symbol" w:hint="default"/>
      </w:rPr>
    </w:lvl>
    <w:lvl w:ilvl="7">
      <w:start w:val="1"/>
      <w:numFmt w:val="bullet"/>
      <w:lvlText w:val="o"/>
      <w:lvlJc w:val="left"/>
      <w:pPr>
        <w:tabs>
          <w:tab w:val="num" w:pos="3960"/>
        </w:tabs>
        <w:ind w:left="3960" w:hanging="360"/>
      </w:pPr>
      <w:rPr>
        <w:rFonts w:ascii="Courier New" w:hAnsi="Courier New" w:cs="Times New Roman Bold" w:hint="default"/>
      </w:rPr>
    </w:lvl>
    <w:lvl w:ilvl="8">
      <w:start w:val="1"/>
      <w:numFmt w:val="bullet"/>
      <w:lvlText w:val=""/>
      <w:lvlJc w:val="left"/>
      <w:pPr>
        <w:tabs>
          <w:tab w:val="num" w:pos="4680"/>
        </w:tabs>
        <w:ind w:left="4680" w:hanging="360"/>
      </w:pPr>
      <w:rPr>
        <w:rFonts w:ascii="Wingdings" w:hAnsi="Wingdings" w:hint="default"/>
      </w:rPr>
    </w:lvl>
  </w:abstractNum>
  <w:abstractNum w:abstractNumId="19" w15:restartNumberingAfterBreak="0">
    <w:nsid w:val="0A7C6C2F"/>
    <w:multiLevelType w:val="hybridMultilevel"/>
    <w:tmpl w:val="21A4F5F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Times New Roman Bold"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mes New Roman Bold"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mes New Roman Bold"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0B97512D"/>
    <w:multiLevelType w:val="hybridMultilevel"/>
    <w:tmpl w:val="0234C08C"/>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Times"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Times"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Times"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0CD4547E"/>
    <w:multiLevelType w:val="hybridMultilevel"/>
    <w:tmpl w:val="7A34B67E"/>
    <w:lvl w:ilvl="0" w:tplc="08090001">
      <w:start w:val="1"/>
      <w:numFmt w:val="bullet"/>
      <w:lvlText w:val=""/>
      <w:lvlJc w:val="left"/>
      <w:pPr>
        <w:tabs>
          <w:tab w:val="num" w:pos="1080"/>
        </w:tabs>
        <w:ind w:left="1080" w:hanging="360"/>
      </w:pPr>
      <w:rPr>
        <w:rFonts w:ascii="Symbol" w:hAnsi="Symbol" w:hint="default"/>
        <w:b w:val="0"/>
        <w:i/>
      </w:rPr>
    </w:lvl>
    <w:lvl w:ilvl="1" w:tplc="08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0D6C2337"/>
    <w:multiLevelType w:val="hybridMultilevel"/>
    <w:tmpl w:val="C8ACF51C"/>
    <w:lvl w:ilvl="0" w:tplc="1C090001">
      <w:start w:val="1"/>
      <w:numFmt w:val="bullet"/>
      <w:pStyle w:val="List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0E9234DC"/>
    <w:multiLevelType w:val="hybridMultilevel"/>
    <w:tmpl w:val="2B6E65CE"/>
    <w:lvl w:ilvl="0" w:tplc="E33CFDF6">
      <w:start w:val="1"/>
      <w:numFmt w:val="bullet"/>
      <w:pStyle w:val="Bullet3"/>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589"/>
        </w:tabs>
        <w:ind w:left="589" w:hanging="360"/>
      </w:pPr>
      <w:rPr>
        <w:rFonts w:ascii="Courier New" w:hAnsi="Courier New" w:cs="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cs="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cs="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24" w15:restartNumberingAfterBreak="0">
    <w:nsid w:val="0F961798"/>
    <w:multiLevelType w:val="hybridMultilevel"/>
    <w:tmpl w:val="A50E84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0FCA5EB8"/>
    <w:multiLevelType w:val="hybridMultilevel"/>
    <w:tmpl w:val="E75679EE"/>
    <w:lvl w:ilvl="0" w:tplc="04090001">
      <w:start w:val="1"/>
      <w:numFmt w:val="bullet"/>
      <w:lvlText w:val=""/>
      <w:lvlJc w:val="left"/>
      <w:pPr>
        <w:ind w:left="720" w:hanging="360"/>
      </w:pPr>
      <w:rPr>
        <w:rFonts w:ascii="Symbol" w:hAnsi="Symbo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4E366D"/>
    <w:multiLevelType w:val="hybridMultilevel"/>
    <w:tmpl w:val="35C2A29E"/>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1EF2BC3"/>
    <w:multiLevelType w:val="hybridMultilevel"/>
    <w:tmpl w:val="0884210E"/>
    <w:lvl w:ilvl="0" w:tplc="FB184E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2586FF8"/>
    <w:multiLevelType w:val="hybridMultilevel"/>
    <w:tmpl w:val="97D41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8F39A0"/>
    <w:multiLevelType w:val="hybridMultilevel"/>
    <w:tmpl w:val="DF00890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33A4B6C"/>
    <w:multiLevelType w:val="hybridMultilevel"/>
    <w:tmpl w:val="40A08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9C0513"/>
    <w:multiLevelType w:val="hybridMultilevel"/>
    <w:tmpl w:val="EAD20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39D13D1"/>
    <w:multiLevelType w:val="hybridMultilevel"/>
    <w:tmpl w:val="3F94604E"/>
    <w:lvl w:ilvl="0" w:tplc="3BB62A3A">
      <w:start w:val="1"/>
      <w:numFmt w:val="bullet"/>
      <w:lvlText w:val="-"/>
      <w:lvlJc w:val="left"/>
      <w:pPr>
        <w:ind w:left="408" w:hanging="360"/>
      </w:pPr>
      <w:rPr>
        <w:rFonts w:ascii="Times New Roman" w:eastAsia="Times New Roman" w:hAnsi="Times New Roman" w:cs="Times New Roman"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33" w15:restartNumberingAfterBreak="0">
    <w:nsid w:val="15650685"/>
    <w:multiLevelType w:val="multilevel"/>
    <w:tmpl w:val="B7DC1522"/>
    <w:lvl w:ilvl="0">
      <w:start w:val="1"/>
      <w:numFmt w:val="bullet"/>
      <w:pStyle w:val="ESBullets1"/>
      <w:lvlText w:val=""/>
      <w:lvlJc w:val="left"/>
      <w:pPr>
        <w:tabs>
          <w:tab w:val="num" w:pos="1701"/>
        </w:tabs>
        <w:ind w:left="1701" w:hanging="567"/>
      </w:pPr>
      <w:rPr>
        <w:rFonts w:ascii="Symbol" w:hAnsi="Symbol" w:hint="default"/>
        <w:color w:val="595959"/>
      </w:rPr>
    </w:lvl>
    <w:lvl w:ilvl="1">
      <w:start w:val="1"/>
      <w:numFmt w:val="bullet"/>
      <w:pStyle w:val="ESBullets2"/>
      <w:lvlText w:val="o"/>
      <w:lvlJc w:val="left"/>
      <w:pPr>
        <w:tabs>
          <w:tab w:val="num" w:pos="2268"/>
        </w:tabs>
        <w:ind w:left="2268" w:hanging="567"/>
      </w:pPr>
      <w:rPr>
        <w:rFonts w:ascii="Courier New" w:hAnsi="Courier New" w:hint="default"/>
        <w:color w:val="595959"/>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5EB0A87"/>
    <w:multiLevelType w:val="hybridMultilevel"/>
    <w:tmpl w:val="0B3C62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17A247E3"/>
    <w:multiLevelType w:val="hybridMultilevel"/>
    <w:tmpl w:val="018CBCF4"/>
    <w:lvl w:ilvl="0" w:tplc="CD3C1F74">
      <w:start w:val="1"/>
      <w:numFmt w:val="bullet"/>
      <w:lvlText w:val=""/>
      <w:lvlJc w:val="left"/>
      <w:pPr>
        <w:tabs>
          <w:tab w:val="num" w:pos="360"/>
        </w:tabs>
        <w:ind w:left="360" w:hanging="360"/>
      </w:pPr>
      <w:rPr>
        <w:rFonts w:ascii="Wingdings" w:hAnsi="Wingdings" w:hint="default"/>
      </w:rPr>
    </w:lvl>
    <w:lvl w:ilvl="1" w:tplc="944EE276" w:tentative="1">
      <w:start w:val="1"/>
      <w:numFmt w:val="bullet"/>
      <w:lvlText w:val="o"/>
      <w:lvlJc w:val="left"/>
      <w:pPr>
        <w:tabs>
          <w:tab w:val="num" w:pos="1080"/>
        </w:tabs>
        <w:ind w:left="1080" w:hanging="360"/>
      </w:pPr>
      <w:rPr>
        <w:rFonts w:ascii="Courier New" w:hAnsi="Courier New" w:cs="Times New Roman Bold"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Times New Roman Bold"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Times New Roman Bold"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192B29EC"/>
    <w:multiLevelType w:val="hybridMultilevel"/>
    <w:tmpl w:val="DBAAC25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9D244A9"/>
    <w:multiLevelType w:val="multilevel"/>
    <w:tmpl w:val="14183A58"/>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8" w15:restartNumberingAfterBreak="0">
    <w:nsid w:val="1A1E3446"/>
    <w:multiLevelType w:val="hybridMultilevel"/>
    <w:tmpl w:val="212E6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174401"/>
    <w:multiLevelType w:val="hybridMultilevel"/>
    <w:tmpl w:val="89949E30"/>
    <w:lvl w:ilvl="0" w:tplc="13482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2D1017"/>
    <w:multiLevelType w:val="hybridMultilevel"/>
    <w:tmpl w:val="5B44B7CE"/>
    <w:lvl w:ilvl="0" w:tplc="04090005">
      <w:start w:val="1"/>
      <w:numFmt w:val="bullet"/>
      <w:lvlText w:val="o"/>
      <w:lvlJc w:val="left"/>
      <w:pPr>
        <w:tabs>
          <w:tab w:val="num" w:pos="1080"/>
        </w:tabs>
        <w:ind w:left="1080" w:hanging="360"/>
      </w:pPr>
      <w:rPr>
        <w:rFonts w:ascii="Courier New" w:hAnsi="Courier New" w:cs="Times New Roman Bold" w:hint="default"/>
      </w:rPr>
    </w:lvl>
    <w:lvl w:ilvl="1" w:tplc="04090003">
      <w:start w:val="1"/>
      <w:numFmt w:val="bullet"/>
      <w:lvlText w:val=""/>
      <w:lvlJc w:val="left"/>
      <w:pPr>
        <w:tabs>
          <w:tab w:val="num" w:pos="1440"/>
        </w:tabs>
        <w:ind w:left="1440" w:hanging="360"/>
      </w:pPr>
      <w:rPr>
        <w:rFonts w:ascii="Wingdings" w:hAnsi="Wingdings" w:hint="default"/>
      </w:rPr>
    </w:lvl>
    <w:lvl w:ilvl="2" w:tplc="04090005">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Wingdings" w:hAnsi="Wingdings"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1" w15:restartNumberingAfterBreak="0">
    <w:nsid w:val="1DE339EC"/>
    <w:multiLevelType w:val="hybridMultilevel"/>
    <w:tmpl w:val="849CFC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15:restartNumberingAfterBreak="0">
    <w:nsid w:val="1E4F745C"/>
    <w:multiLevelType w:val="hybridMultilevel"/>
    <w:tmpl w:val="778A5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6C4508"/>
    <w:multiLevelType w:val="hybridMultilevel"/>
    <w:tmpl w:val="0CD219F0"/>
    <w:lvl w:ilvl="0" w:tplc="04090003">
      <w:start w:val="1"/>
      <w:numFmt w:val="bullet"/>
      <w:pStyle w:val="BulletIndent2dot"/>
      <w:lvlText w:val=""/>
      <w:lvlJc w:val="left"/>
      <w:pPr>
        <w:tabs>
          <w:tab w:val="num" w:pos="1080"/>
        </w:tabs>
        <w:ind w:left="1080" w:hanging="360"/>
      </w:pPr>
      <w:rPr>
        <w:rFonts w:ascii="Symbol" w:hAnsi="Symbol" w:hint="default"/>
      </w:rPr>
    </w:lvl>
    <w:lvl w:ilvl="1" w:tplc="04090005">
      <w:start w:val="1"/>
      <w:numFmt w:val="bullet"/>
      <w:lvlText w:val="o"/>
      <w:lvlJc w:val="left"/>
      <w:pPr>
        <w:tabs>
          <w:tab w:val="num" w:pos="0"/>
        </w:tabs>
        <w:ind w:left="0" w:hanging="360"/>
      </w:pPr>
      <w:rPr>
        <w:rFonts w:ascii="Courier New" w:hAnsi="Courier New" w:hint="default"/>
      </w:rPr>
    </w:lvl>
    <w:lvl w:ilvl="2" w:tplc="0409001B" w:tentative="1">
      <w:start w:val="1"/>
      <w:numFmt w:val="bullet"/>
      <w:lvlText w:val=""/>
      <w:lvlJc w:val="left"/>
      <w:pPr>
        <w:tabs>
          <w:tab w:val="num" w:pos="720"/>
        </w:tabs>
        <w:ind w:left="720" w:hanging="360"/>
      </w:pPr>
      <w:rPr>
        <w:rFonts w:ascii="Wingdings" w:hAnsi="Wingdings" w:hint="default"/>
      </w:rPr>
    </w:lvl>
    <w:lvl w:ilvl="3" w:tplc="04090005" w:tentative="1">
      <w:start w:val="1"/>
      <w:numFmt w:val="bullet"/>
      <w:lvlText w:val=""/>
      <w:lvlJc w:val="left"/>
      <w:pPr>
        <w:tabs>
          <w:tab w:val="num" w:pos="1440"/>
        </w:tabs>
        <w:ind w:left="1440" w:hanging="360"/>
      </w:pPr>
      <w:rPr>
        <w:rFonts w:ascii="Symbol" w:hAnsi="Symbol" w:hint="default"/>
      </w:rPr>
    </w:lvl>
    <w:lvl w:ilvl="4" w:tplc="04090019" w:tentative="1">
      <w:start w:val="1"/>
      <w:numFmt w:val="bullet"/>
      <w:lvlText w:val="o"/>
      <w:lvlJc w:val="left"/>
      <w:pPr>
        <w:tabs>
          <w:tab w:val="num" w:pos="2160"/>
        </w:tabs>
        <w:ind w:left="2160" w:hanging="360"/>
      </w:pPr>
      <w:rPr>
        <w:rFonts w:ascii="Courier New" w:hAnsi="Courier New" w:hint="default"/>
      </w:rPr>
    </w:lvl>
    <w:lvl w:ilvl="5" w:tplc="0409001B" w:tentative="1">
      <w:start w:val="1"/>
      <w:numFmt w:val="bullet"/>
      <w:lvlText w:val=""/>
      <w:lvlJc w:val="left"/>
      <w:pPr>
        <w:tabs>
          <w:tab w:val="num" w:pos="2880"/>
        </w:tabs>
        <w:ind w:left="2880" w:hanging="360"/>
      </w:pPr>
      <w:rPr>
        <w:rFonts w:ascii="Wingdings" w:hAnsi="Wingdings" w:hint="default"/>
      </w:rPr>
    </w:lvl>
    <w:lvl w:ilvl="6" w:tplc="0409000F" w:tentative="1">
      <w:start w:val="1"/>
      <w:numFmt w:val="bullet"/>
      <w:lvlText w:val=""/>
      <w:lvlJc w:val="left"/>
      <w:pPr>
        <w:tabs>
          <w:tab w:val="num" w:pos="3600"/>
        </w:tabs>
        <w:ind w:left="3600" w:hanging="360"/>
      </w:pPr>
      <w:rPr>
        <w:rFonts w:ascii="Symbol" w:hAnsi="Symbol" w:hint="default"/>
      </w:rPr>
    </w:lvl>
    <w:lvl w:ilvl="7" w:tplc="04090019" w:tentative="1">
      <w:start w:val="1"/>
      <w:numFmt w:val="bullet"/>
      <w:lvlText w:val="o"/>
      <w:lvlJc w:val="left"/>
      <w:pPr>
        <w:tabs>
          <w:tab w:val="num" w:pos="4320"/>
        </w:tabs>
        <w:ind w:left="4320" w:hanging="360"/>
      </w:pPr>
      <w:rPr>
        <w:rFonts w:ascii="Courier New" w:hAnsi="Courier New" w:hint="default"/>
      </w:rPr>
    </w:lvl>
    <w:lvl w:ilvl="8" w:tplc="0409001B" w:tentative="1">
      <w:start w:val="1"/>
      <w:numFmt w:val="bullet"/>
      <w:lvlText w:val=""/>
      <w:lvlJc w:val="left"/>
      <w:pPr>
        <w:tabs>
          <w:tab w:val="num" w:pos="5040"/>
        </w:tabs>
        <w:ind w:left="5040" w:hanging="360"/>
      </w:pPr>
      <w:rPr>
        <w:rFonts w:ascii="Wingdings" w:hAnsi="Wingdings" w:hint="default"/>
      </w:rPr>
    </w:lvl>
  </w:abstractNum>
  <w:abstractNum w:abstractNumId="44" w15:restartNumberingAfterBreak="0">
    <w:nsid w:val="1E752543"/>
    <w:multiLevelType w:val="hybridMultilevel"/>
    <w:tmpl w:val="880003D4"/>
    <w:lvl w:ilvl="0" w:tplc="08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E9561A3"/>
    <w:multiLevelType w:val="multilevel"/>
    <w:tmpl w:val="C6C8864E"/>
    <w:lvl w:ilvl="0">
      <w:start w:val="1"/>
      <w:numFmt w:val="decimal"/>
      <w:pStyle w:val="Normal3"/>
      <w:suff w:val="space"/>
      <w:lvlText w:val="%1."/>
      <w:lvlJc w:val="left"/>
      <w:pPr>
        <w:ind w:left="228" w:firstLine="1474"/>
      </w:pPr>
      <w:rPr>
        <w:rFonts w:ascii="Times New Roman" w:hAnsi="Times New Roman" w:hint="default"/>
        <w:b/>
        <w:i w:val="0"/>
        <w:sz w:val="24"/>
      </w:rPr>
    </w:lvl>
    <w:lvl w:ilvl="1">
      <w:start w:val="2"/>
      <w:numFmt w:val="decimal"/>
      <w:pStyle w:val="Normal5"/>
      <w:suff w:val="nothing"/>
      <w:lvlText w:val="(%2)"/>
      <w:lvlJc w:val="left"/>
      <w:pPr>
        <w:ind w:left="57" w:firstLine="1247"/>
      </w:pPr>
      <w:rPr>
        <w:rFonts w:ascii="Times New Roman" w:hAnsi="Times New Roman" w:hint="default"/>
        <w:b w:val="0"/>
        <w:i w:val="0"/>
        <w:sz w:val="24"/>
      </w:rPr>
    </w:lvl>
    <w:lvl w:ilvl="2">
      <w:start w:val="1"/>
      <w:numFmt w:val="lowerLetter"/>
      <w:pStyle w:val="Normal4"/>
      <w:lvlText w:val="(%3)"/>
      <w:lvlJc w:val="left"/>
      <w:pPr>
        <w:tabs>
          <w:tab w:val="num" w:pos="2495"/>
        </w:tabs>
        <w:ind w:left="2495" w:hanging="851"/>
      </w:pPr>
    </w:lvl>
    <w:lvl w:ilvl="3">
      <w:start w:val="1"/>
      <w:numFmt w:val="lowerRoman"/>
      <w:lvlText w:val="(%4)"/>
      <w:lvlJc w:val="left"/>
      <w:pPr>
        <w:tabs>
          <w:tab w:val="num" w:pos="3062"/>
        </w:tabs>
        <w:ind w:left="3062" w:hanging="851"/>
      </w:pPr>
    </w:lvl>
    <w:lvl w:ilvl="4">
      <w:start w:val="1"/>
      <w:numFmt w:val="lowerLetter"/>
      <w:lvlText w:val="(%5)"/>
      <w:lvlJc w:val="left"/>
      <w:pPr>
        <w:tabs>
          <w:tab w:val="num" w:pos="1985"/>
        </w:tabs>
        <w:ind w:left="1985" w:hanging="851"/>
      </w:pPr>
    </w:lvl>
    <w:lvl w:ilvl="5">
      <w:start w:val="1"/>
      <w:numFmt w:val="lowerRoman"/>
      <w:lvlText w:val="(%6)"/>
      <w:lvlJc w:val="left"/>
      <w:pPr>
        <w:tabs>
          <w:tab w:val="num" w:pos="3629"/>
        </w:tabs>
        <w:ind w:left="3629" w:hanging="1077"/>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6" w15:restartNumberingAfterBreak="0">
    <w:nsid w:val="1FB35685"/>
    <w:multiLevelType w:val="hybridMultilevel"/>
    <w:tmpl w:val="DCAE9A84"/>
    <w:lvl w:ilvl="0" w:tplc="849E3B92">
      <w:start w:val="1"/>
      <w:numFmt w:val="decimal"/>
      <w:lvlText w:val="8.2.%1."/>
      <w:lvlJc w:val="left"/>
      <w:pPr>
        <w:ind w:left="93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0174831"/>
    <w:multiLevelType w:val="hybridMultilevel"/>
    <w:tmpl w:val="A6E671E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17369D7"/>
    <w:multiLevelType w:val="hybridMultilevel"/>
    <w:tmpl w:val="738402A4"/>
    <w:lvl w:ilvl="0" w:tplc="35A44248">
      <w:start w:val="1"/>
      <w:numFmt w:val="bullet"/>
      <w:lvlText w:val=""/>
      <w:lvlJc w:val="left"/>
      <w:pPr>
        <w:ind w:left="1080" w:hanging="360"/>
      </w:pPr>
      <w:rPr>
        <w:rFonts w:ascii="Symbol" w:hAnsi="Symbol" w:hint="default"/>
      </w:rPr>
    </w:lvl>
    <w:lvl w:ilvl="1" w:tplc="40183F64" w:tentative="1">
      <w:start w:val="1"/>
      <w:numFmt w:val="bullet"/>
      <w:lvlText w:val="o"/>
      <w:lvlJc w:val="left"/>
      <w:pPr>
        <w:ind w:left="1800" w:hanging="360"/>
      </w:pPr>
      <w:rPr>
        <w:rFonts w:ascii="Courier New" w:hAnsi="Courier New" w:cs="Courier New" w:hint="default"/>
      </w:rPr>
    </w:lvl>
    <w:lvl w:ilvl="2" w:tplc="601448D2" w:tentative="1">
      <w:start w:val="1"/>
      <w:numFmt w:val="bullet"/>
      <w:lvlText w:val=""/>
      <w:lvlJc w:val="left"/>
      <w:pPr>
        <w:ind w:left="2520" w:hanging="360"/>
      </w:pPr>
      <w:rPr>
        <w:rFonts w:ascii="Wingdings" w:hAnsi="Wingdings" w:hint="default"/>
      </w:rPr>
    </w:lvl>
    <w:lvl w:ilvl="3" w:tplc="F8881DF4" w:tentative="1">
      <w:start w:val="1"/>
      <w:numFmt w:val="bullet"/>
      <w:lvlText w:val=""/>
      <w:lvlJc w:val="left"/>
      <w:pPr>
        <w:ind w:left="3240" w:hanging="360"/>
      </w:pPr>
      <w:rPr>
        <w:rFonts w:ascii="Symbol" w:hAnsi="Symbol" w:hint="default"/>
      </w:rPr>
    </w:lvl>
    <w:lvl w:ilvl="4" w:tplc="5B8A2916" w:tentative="1">
      <w:start w:val="1"/>
      <w:numFmt w:val="bullet"/>
      <w:lvlText w:val="o"/>
      <w:lvlJc w:val="left"/>
      <w:pPr>
        <w:ind w:left="3960" w:hanging="360"/>
      </w:pPr>
      <w:rPr>
        <w:rFonts w:ascii="Courier New" w:hAnsi="Courier New" w:cs="Courier New" w:hint="default"/>
      </w:rPr>
    </w:lvl>
    <w:lvl w:ilvl="5" w:tplc="85A82852" w:tentative="1">
      <w:start w:val="1"/>
      <w:numFmt w:val="bullet"/>
      <w:lvlText w:val=""/>
      <w:lvlJc w:val="left"/>
      <w:pPr>
        <w:ind w:left="4680" w:hanging="360"/>
      </w:pPr>
      <w:rPr>
        <w:rFonts w:ascii="Wingdings" w:hAnsi="Wingdings" w:hint="default"/>
      </w:rPr>
    </w:lvl>
    <w:lvl w:ilvl="6" w:tplc="4D5ADF6A" w:tentative="1">
      <w:start w:val="1"/>
      <w:numFmt w:val="bullet"/>
      <w:lvlText w:val=""/>
      <w:lvlJc w:val="left"/>
      <w:pPr>
        <w:ind w:left="5400" w:hanging="360"/>
      </w:pPr>
      <w:rPr>
        <w:rFonts w:ascii="Symbol" w:hAnsi="Symbol" w:hint="default"/>
      </w:rPr>
    </w:lvl>
    <w:lvl w:ilvl="7" w:tplc="85440174" w:tentative="1">
      <w:start w:val="1"/>
      <w:numFmt w:val="bullet"/>
      <w:lvlText w:val="o"/>
      <w:lvlJc w:val="left"/>
      <w:pPr>
        <w:ind w:left="6120" w:hanging="360"/>
      </w:pPr>
      <w:rPr>
        <w:rFonts w:ascii="Courier New" w:hAnsi="Courier New" w:cs="Courier New" w:hint="default"/>
      </w:rPr>
    </w:lvl>
    <w:lvl w:ilvl="8" w:tplc="FC94622A" w:tentative="1">
      <w:start w:val="1"/>
      <w:numFmt w:val="bullet"/>
      <w:lvlText w:val=""/>
      <w:lvlJc w:val="left"/>
      <w:pPr>
        <w:ind w:left="6840" w:hanging="360"/>
      </w:pPr>
      <w:rPr>
        <w:rFonts w:ascii="Wingdings" w:hAnsi="Wingdings" w:hint="default"/>
      </w:rPr>
    </w:lvl>
  </w:abstractNum>
  <w:abstractNum w:abstractNumId="49" w15:restartNumberingAfterBreak="0">
    <w:nsid w:val="21C673C4"/>
    <w:multiLevelType w:val="hybridMultilevel"/>
    <w:tmpl w:val="B98CB732"/>
    <w:lvl w:ilvl="0" w:tplc="08090001">
      <w:start w:val="1"/>
      <w:numFmt w:val="decimal"/>
      <w:lvlText w:val="%1."/>
      <w:lvlJc w:val="left"/>
      <w:pPr>
        <w:tabs>
          <w:tab w:val="num" w:pos="1440"/>
        </w:tabs>
        <w:ind w:left="1440" w:hanging="360"/>
      </w:pPr>
    </w:lvl>
    <w:lvl w:ilvl="1" w:tplc="08090003" w:tentative="1">
      <w:start w:val="1"/>
      <w:numFmt w:val="lowerLetter"/>
      <w:lvlText w:val="%2."/>
      <w:lvlJc w:val="left"/>
      <w:pPr>
        <w:tabs>
          <w:tab w:val="num" w:pos="2160"/>
        </w:tabs>
        <w:ind w:left="2160" w:hanging="360"/>
      </w:pPr>
    </w:lvl>
    <w:lvl w:ilvl="2" w:tplc="08090005" w:tentative="1">
      <w:start w:val="1"/>
      <w:numFmt w:val="lowerRoman"/>
      <w:lvlText w:val="%3."/>
      <w:lvlJc w:val="right"/>
      <w:pPr>
        <w:tabs>
          <w:tab w:val="num" w:pos="2880"/>
        </w:tabs>
        <w:ind w:left="2880" w:hanging="180"/>
      </w:pPr>
    </w:lvl>
    <w:lvl w:ilvl="3" w:tplc="08090001" w:tentative="1">
      <w:start w:val="1"/>
      <w:numFmt w:val="decimal"/>
      <w:lvlText w:val="%4."/>
      <w:lvlJc w:val="left"/>
      <w:pPr>
        <w:tabs>
          <w:tab w:val="num" w:pos="3600"/>
        </w:tabs>
        <w:ind w:left="3600" w:hanging="360"/>
      </w:pPr>
    </w:lvl>
    <w:lvl w:ilvl="4" w:tplc="08090003" w:tentative="1">
      <w:start w:val="1"/>
      <w:numFmt w:val="lowerLetter"/>
      <w:lvlText w:val="%5."/>
      <w:lvlJc w:val="left"/>
      <w:pPr>
        <w:tabs>
          <w:tab w:val="num" w:pos="4320"/>
        </w:tabs>
        <w:ind w:left="4320" w:hanging="360"/>
      </w:pPr>
    </w:lvl>
    <w:lvl w:ilvl="5" w:tplc="08090005" w:tentative="1">
      <w:start w:val="1"/>
      <w:numFmt w:val="lowerRoman"/>
      <w:lvlText w:val="%6."/>
      <w:lvlJc w:val="right"/>
      <w:pPr>
        <w:tabs>
          <w:tab w:val="num" w:pos="5040"/>
        </w:tabs>
        <w:ind w:left="5040" w:hanging="180"/>
      </w:pPr>
    </w:lvl>
    <w:lvl w:ilvl="6" w:tplc="08090001" w:tentative="1">
      <w:start w:val="1"/>
      <w:numFmt w:val="decimal"/>
      <w:lvlText w:val="%7."/>
      <w:lvlJc w:val="left"/>
      <w:pPr>
        <w:tabs>
          <w:tab w:val="num" w:pos="5760"/>
        </w:tabs>
        <w:ind w:left="5760" w:hanging="360"/>
      </w:pPr>
    </w:lvl>
    <w:lvl w:ilvl="7" w:tplc="08090003" w:tentative="1">
      <w:start w:val="1"/>
      <w:numFmt w:val="lowerLetter"/>
      <w:lvlText w:val="%8."/>
      <w:lvlJc w:val="left"/>
      <w:pPr>
        <w:tabs>
          <w:tab w:val="num" w:pos="6480"/>
        </w:tabs>
        <w:ind w:left="6480" w:hanging="360"/>
      </w:pPr>
    </w:lvl>
    <w:lvl w:ilvl="8" w:tplc="08090005" w:tentative="1">
      <w:start w:val="1"/>
      <w:numFmt w:val="lowerRoman"/>
      <w:lvlText w:val="%9."/>
      <w:lvlJc w:val="right"/>
      <w:pPr>
        <w:tabs>
          <w:tab w:val="num" w:pos="7200"/>
        </w:tabs>
        <w:ind w:left="7200" w:hanging="180"/>
      </w:pPr>
    </w:lvl>
  </w:abstractNum>
  <w:abstractNum w:abstractNumId="50" w15:restartNumberingAfterBreak="0">
    <w:nsid w:val="220C59B3"/>
    <w:multiLevelType w:val="hybridMultilevel"/>
    <w:tmpl w:val="DA269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21826D0"/>
    <w:multiLevelType w:val="multilevel"/>
    <w:tmpl w:val="8DAC8FEC"/>
    <w:lvl w:ilvl="0">
      <w:start w:val="1"/>
      <w:numFmt w:val="decimal"/>
      <w:pStyle w:val="ESList1"/>
      <w:lvlText w:val="%1)"/>
      <w:lvlJc w:val="left"/>
      <w:pPr>
        <w:tabs>
          <w:tab w:val="num" w:pos="1701"/>
        </w:tabs>
        <w:ind w:left="1701" w:hanging="567"/>
      </w:pPr>
      <w:rPr>
        <w:rFonts w:hint="default"/>
      </w:rPr>
    </w:lvl>
    <w:lvl w:ilvl="1">
      <w:start w:val="1"/>
      <w:numFmt w:val="lowerLetter"/>
      <w:pStyle w:val="ESList2"/>
      <w:lvlText w:val="%2)"/>
      <w:lvlJc w:val="left"/>
      <w:pPr>
        <w:tabs>
          <w:tab w:val="num" w:pos="2268"/>
        </w:tabs>
        <w:ind w:left="2268" w:hanging="567"/>
      </w:pPr>
      <w:rPr>
        <w:rFonts w:hint="default"/>
      </w:rPr>
    </w:lvl>
    <w:lvl w:ilvl="2">
      <w:start w:val="1"/>
      <w:numFmt w:val="lowerRoman"/>
      <w:pStyle w:val="ESList3"/>
      <w:lvlText w:val="%3)"/>
      <w:lvlJc w:val="left"/>
      <w:pPr>
        <w:tabs>
          <w:tab w:val="num" w:pos="2835"/>
        </w:tabs>
        <w:ind w:left="2835" w:hanging="56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229448AC"/>
    <w:multiLevelType w:val="hybridMultilevel"/>
    <w:tmpl w:val="5314C044"/>
    <w:lvl w:ilvl="0" w:tplc="04090001">
      <w:start w:val="1"/>
      <w:numFmt w:val="bullet"/>
      <w:lvlText w:val=""/>
      <w:lvlJc w:val="left"/>
      <w:pPr>
        <w:ind w:left="720" w:hanging="360"/>
      </w:pPr>
      <w:rPr>
        <w:rFonts w:ascii="Symbol" w:hAnsi="Symbol" w:hint="default"/>
        <w:b w:val="0"/>
        <w:i/>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3" w15:restartNumberingAfterBreak="0">
    <w:nsid w:val="22B66778"/>
    <w:multiLevelType w:val="hybridMultilevel"/>
    <w:tmpl w:val="7680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31809FE"/>
    <w:multiLevelType w:val="multilevel"/>
    <w:tmpl w:val="6EDA0BA4"/>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3233BD5"/>
    <w:multiLevelType w:val="hybridMultilevel"/>
    <w:tmpl w:val="2976F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3DD1D45"/>
    <w:multiLevelType w:val="hybridMultilevel"/>
    <w:tmpl w:val="95E05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55F72C7"/>
    <w:multiLevelType w:val="hybridMultilevel"/>
    <w:tmpl w:val="50486572"/>
    <w:lvl w:ilvl="0" w:tplc="67D6E022">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2603050B"/>
    <w:multiLevelType w:val="hybridMultilevel"/>
    <w:tmpl w:val="6C5CA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7F50BC0"/>
    <w:multiLevelType w:val="hybridMultilevel"/>
    <w:tmpl w:val="E6FCE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8335E05"/>
    <w:multiLevelType w:val="hybridMultilevel"/>
    <w:tmpl w:val="4F9A37F8"/>
    <w:lvl w:ilvl="0" w:tplc="0409000F">
      <w:start w:val="1"/>
      <w:numFmt w:val="bullet"/>
      <w:lvlText w:val=""/>
      <w:lvlJc w:val="left"/>
      <w:pPr>
        <w:tabs>
          <w:tab w:val="num" w:pos="-1080"/>
        </w:tabs>
        <w:ind w:left="-1080" w:hanging="360"/>
      </w:pPr>
      <w:rPr>
        <w:rFonts w:ascii="Symbol" w:hAnsi="Symbol" w:hint="default"/>
        <w:sz w:val="20"/>
      </w:rPr>
    </w:lvl>
    <w:lvl w:ilvl="1" w:tplc="04090019">
      <w:start w:val="1"/>
      <w:numFmt w:val="bullet"/>
      <w:lvlText w:val="o"/>
      <w:lvlJc w:val="left"/>
      <w:pPr>
        <w:tabs>
          <w:tab w:val="num" w:pos="-360"/>
        </w:tabs>
        <w:ind w:left="-360" w:hanging="360"/>
      </w:pPr>
      <w:rPr>
        <w:rFonts w:ascii="Courier New" w:hAnsi="Courier New" w:cs="Times New Roman Bold" w:hint="default"/>
      </w:rPr>
    </w:lvl>
    <w:lvl w:ilvl="2" w:tplc="0409001B">
      <w:start w:val="1"/>
      <w:numFmt w:val="bullet"/>
      <w:lvlText w:val=""/>
      <w:lvlJc w:val="left"/>
      <w:pPr>
        <w:tabs>
          <w:tab w:val="num" w:pos="360"/>
        </w:tabs>
        <w:ind w:left="360" w:hanging="360"/>
      </w:pPr>
      <w:rPr>
        <w:rFonts w:ascii="Wingdings" w:hAnsi="Wingdings" w:hint="default"/>
      </w:rPr>
    </w:lvl>
    <w:lvl w:ilvl="3" w:tplc="0409000F">
      <w:start w:val="1"/>
      <w:numFmt w:val="bullet"/>
      <w:lvlText w:val=""/>
      <w:lvlJc w:val="left"/>
      <w:pPr>
        <w:tabs>
          <w:tab w:val="num" w:pos="1080"/>
        </w:tabs>
        <w:ind w:left="1080" w:hanging="360"/>
      </w:pPr>
      <w:rPr>
        <w:rFonts w:ascii="Symbol" w:hAnsi="Symbol" w:hint="default"/>
      </w:rPr>
    </w:lvl>
    <w:lvl w:ilvl="4" w:tplc="04090019" w:tentative="1">
      <w:start w:val="1"/>
      <w:numFmt w:val="bullet"/>
      <w:lvlText w:val="o"/>
      <w:lvlJc w:val="left"/>
      <w:pPr>
        <w:tabs>
          <w:tab w:val="num" w:pos="1800"/>
        </w:tabs>
        <w:ind w:left="1800" w:hanging="360"/>
      </w:pPr>
      <w:rPr>
        <w:rFonts w:ascii="Courier New" w:hAnsi="Courier New" w:cs="Times New Roman Bold" w:hint="default"/>
      </w:rPr>
    </w:lvl>
    <w:lvl w:ilvl="5" w:tplc="0409001B" w:tentative="1">
      <w:start w:val="1"/>
      <w:numFmt w:val="bullet"/>
      <w:lvlText w:val=""/>
      <w:lvlJc w:val="left"/>
      <w:pPr>
        <w:tabs>
          <w:tab w:val="num" w:pos="2520"/>
        </w:tabs>
        <w:ind w:left="2520" w:hanging="360"/>
      </w:pPr>
      <w:rPr>
        <w:rFonts w:ascii="Wingdings" w:hAnsi="Wingdings" w:hint="default"/>
      </w:rPr>
    </w:lvl>
    <w:lvl w:ilvl="6" w:tplc="0409000F" w:tentative="1">
      <w:start w:val="1"/>
      <w:numFmt w:val="bullet"/>
      <w:lvlText w:val=""/>
      <w:lvlJc w:val="left"/>
      <w:pPr>
        <w:tabs>
          <w:tab w:val="num" w:pos="3240"/>
        </w:tabs>
        <w:ind w:left="3240" w:hanging="360"/>
      </w:pPr>
      <w:rPr>
        <w:rFonts w:ascii="Symbol" w:hAnsi="Symbol" w:hint="default"/>
      </w:rPr>
    </w:lvl>
    <w:lvl w:ilvl="7" w:tplc="04090019" w:tentative="1">
      <w:start w:val="1"/>
      <w:numFmt w:val="bullet"/>
      <w:lvlText w:val="o"/>
      <w:lvlJc w:val="left"/>
      <w:pPr>
        <w:tabs>
          <w:tab w:val="num" w:pos="3960"/>
        </w:tabs>
        <w:ind w:left="3960" w:hanging="360"/>
      </w:pPr>
      <w:rPr>
        <w:rFonts w:ascii="Courier New" w:hAnsi="Courier New" w:cs="Times New Roman Bold" w:hint="default"/>
      </w:rPr>
    </w:lvl>
    <w:lvl w:ilvl="8" w:tplc="0409001B" w:tentative="1">
      <w:start w:val="1"/>
      <w:numFmt w:val="bullet"/>
      <w:lvlText w:val=""/>
      <w:lvlJc w:val="left"/>
      <w:pPr>
        <w:tabs>
          <w:tab w:val="num" w:pos="4680"/>
        </w:tabs>
        <w:ind w:left="4680" w:hanging="360"/>
      </w:pPr>
      <w:rPr>
        <w:rFonts w:ascii="Wingdings" w:hAnsi="Wingdings" w:hint="default"/>
      </w:rPr>
    </w:lvl>
  </w:abstractNum>
  <w:abstractNum w:abstractNumId="61" w15:restartNumberingAfterBreak="0">
    <w:nsid w:val="28D067C9"/>
    <w:multiLevelType w:val="hybridMultilevel"/>
    <w:tmpl w:val="C49288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290B551A"/>
    <w:multiLevelType w:val="hybridMultilevel"/>
    <w:tmpl w:val="DACC6314"/>
    <w:lvl w:ilvl="0" w:tplc="DA3478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AF419CA"/>
    <w:multiLevelType w:val="hybridMultilevel"/>
    <w:tmpl w:val="040C8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2AFD5A65"/>
    <w:multiLevelType w:val="hybridMultilevel"/>
    <w:tmpl w:val="380C975C"/>
    <w:lvl w:ilvl="0" w:tplc="08090001">
      <w:start w:val="1"/>
      <w:numFmt w:val="decimal"/>
      <w:lvlText w:val="8.2.%1."/>
      <w:lvlJc w:val="left"/>
      <w:pPr>
        <w:ind w:left="936" w:hanging="576"/>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66" w15:restartNumberingAfterBreak="0">
    <w:nsid w:val="2B603EE0"/>
    <w:multiLevelType w:val="hybridMultilevel"/>
    <w:tmpl w:val="AF3E786E"/>
    <w:lvl w:ilvl="0" w:tplc="04D22960">
      <w:start w:val="1"/>
      <w:numFmt w:val="bullet"/>
      <w:lvlText w:val=""/>
      <w:lvlJc w:val="left"/>
      <w:pPr>
        <w:ind w:left="1656" w:hanging="360"/>
      </w:pPr>
      <w:rPr>
        <w:rFonts w:ascii="Symbol" w:hAnsi="Symbol" w:hint="default"/>
      </w:rPr>
    </w:lvl>
    <w:lvl w:ilvl="1" w:tplc="04090019" w:tentative="1">
      <w:start w:val="1"/>
      <w:numFmt w:val="bullet"/>
      <w:lvlText w:val="o"/>
      <w:lvlJc w:val="left"/>
      <w:pPr>
        <w:ind w:left="2376" w:hanging="360"/>
      </w:pPr>
      <w:rPr>
        <w:rFonts w:ascii="Courier New" w:hAnsi="Courier New" w:cs="Times New Roman Bold" w:hint="default"/>
      </w:rPr>
    </w:lvl>
    <w:lvl w:ilvl="2" w:tplc="0409001B" w:tentative="1">
      <w:start w:val="1"/>
      <w:numFmt w:val="bullet"/>
      <w:lvlText w:val=""/>
      <w:lvlJc w:val="left"/>
      <w:pPr>
        <w:ind w:left="3096" w:hanging="360"/>
      </w:pPr>
      <w:rPr>
        <w:rFonts w:ascii="Wingdings" w:hAnsi="Wingdings" w:hint="default"/>
      </w:rPr>
    </w:lvl>
    <w:lvl w:ilvl="3" w:tplc="0409000F" w:tentative="1">
      <w:start w:val="1"/>
      <w:numFmt w:val="bullet"/>
      <w:lvlText w:val=""/>
      <w:lvlJc w:val="left"/>
      <w:pPr>
        <w:ind w:left="3816" w:hanging="360"/>
      </w:pPr>
      <w:rPr>
        <w:rFonts w:ascii="Symbol" w:hAnsi="Symbol" w:hint="default"/>
      </w:rPr>
    </w:lvl>
    <w:lvl w:ilvl="4" w:tplc="04090019" w:tentative="1">
      <w:start w:val="1"/>
      <w:numFmt w:val="bullet"/>
      <w:lvlText w:val="o"/>
      <w:lvlJc w:val="left"/>
      <w:pPr>
        <w:ind w:left="4536" w:hanging="360"/>
      </w:pPr>
      <w:rPr>
        <w:rFonts w:ascii="Courier New" w:hAnsi="Courier New" w:cs="Times New Roman Bold" w:hint="default"/>
      </w:rPr>
    </w:lvl>
    <w:lvl w:ilvl="5" w:tplc="0409001B" w:tentative="1">
      <w:start w:val="1"/>
      <w:numFmt w:val="bullet"/>
      <w:lvlText w:val=""/>
      <w:lvlJc w:val="left"/>
      <w:pPr>
        <w:ind w:left="5256" w:hanging="360"/>
      </w:pPr>
      <w:rPr>
        <w:rFonts w:ascii="Wingdings" w:hAnsi="Wingdings" w:hint="default"/>
      </w:rPr>
    </w:lvl>
    <w:lvl w:ilvl="6" w:tplc="0409000F" w:tentative="1">
      <w:start w:val="1"/>
      <w:numFmt w:val="bullet"/>
      <w:lvlText w:val=""/>
      <w:lvlJc w:val="left"/>
      <w:pPr>
        <w:ind w:left="5976" w:hanging="360"/>
      </w:pPr>
      <w:rPr>
        <w:rFonts w:ascii="Symbol" w:hAnsi="Symbol" w:hint="default"/>
      </w:rPr>
    </w:lvl>
    <w:lvl w:ilvl="7" w:tplc="04090019" w:tentative="1">
      <w:start w:val="1"/>
      <w:numFmt w:val="bullet"/>
      <w:lvlText w:val="o"/>
      <w:lvlJc w:val="left"/>
      <w:pPr>
        <w:ind w:left="6696" w:hanging="360"/>
      </w:pPr>
      <w:rPr>
        <w:rFonts w:ascii="Courier New" w:hAnsi="Courier New" w:cs="Times New Roman Bold" w:hint="default"/>
      </w:rPr>
    </w:lvl>
    <w:lvl w:ilvl="8" w:tplc="0409001B" w:tentative="1">
      <w:start w:val="1"/>
      <w:numFmt w:val="bullet"/>
      <w:lvlText w:val=""/>
      <w:lvlJc w:val="left"/>
      <w:pPr>
        <w:ind w:left="7416" w:hanging="360"/>
      </w:pPr>
      <w:rPr>
        <w:rFonts w:ascii="Wingdings" w:hAnsi="Wingdings" w:hint="default"/>
      </w:rPr>
    </w:lvl>
  </w:abstractNum>
  <w:abstractNum w:abstractNumId="67" w15:restartNumberingAfterBreak="0">
    <w:nsid w:val="2C7A74CB"/>
    <w:multiLevelType w:val="hybridMultilevel"/>
    <w:tmpl w:val="EDE4010E"/>
    <w:lvl w:ilvl="0" w:tplc="08090001">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Times New Roman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New Roman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New Roman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D171258"/>
    <w:multiLevelType w:val="multilevel"/>
    <w:tmpl w:val="FA506034"/>
    <w:lvl w:ilvl="0">
      <w:start w:val="2"/>
      <w:numFmt w:val="decimal"/>
      <w:lvlText w:val="%1"/>
      <w:lvlJc w:val="left"/>
      <w:pPr>
        <w:ind w:left="510" w:hanging="510"/>
      </w:pPr>
      <w:rPr>
        <w:rFonts w:hint="default"/>
      </w:rPr>
    </w:lvl>
    <w:lvl w:ilvl="1">
      <w:start w:val="1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2D387868"/>
    <w:multiLevelType w:val="hybridMultilevel"/>
    <w:tmpl w:val="C5422C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2DBD6599"/>
    <w:multiLevelType w:val="hybridMultilevel"/>
    <w:tmpl w:val="EB9EB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2E2B7647"/>
    <w:multiLevelType w:val="hybridMultilevel"/>
    <w:tmpl w:val="A018402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Times New Roman Bold"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mes New Roman Bold"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mes New Roman Bold"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2EFD5DD3"/>
    <w:multiLevelType w:val="multilevel"/>
    <w:tmpl w:val="EDE4010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FAF0A10"/>
    <w:multiLevelType w:val="hybridMultilevel"/>
    <w:tmpl w:val="6958DF6A"/>
    <w:lvl w:ilvl="0" w:tplc="04090005">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FD70DDD"/>
    <w:multiLevelType w:val="hybridMultilevel"/>
    <w:tmpl w:val="032CFEAC"/>
    <w:lvl w:ilvl="0" w:tplc="08090001">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New Roman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New Roman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0EC0456"/>
    <w:multiLevelType w:val="hybridMultilevel"/>
    <w:tmpl w:val="39782A34"/>
    <w:lvl w:ilvl="0" w:tplc="04090005">
      <w:start w:val="1"/>
      <w:numFmt w:val="decimal"/>
      <w:pStyle w:val="Nn"/>
      <w:lvlText w:val="%1."/>
      <w:lvlJc w:val="left"/>
      <w:pPr>
        <w:tabs>
          <w:tab w:val="num" w:pos="720"/>
        </w:tabs>
        <w:ind w:left="720" w:hanging="360"/>
      </w:pPr>
    </w:lvl>
    <w:lvl w:ilvl="1" w:tplc="0409000F">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10C5079"/>
    <w:multiLevelType w:val="hybridMultilevel"/>
    <w:tmpl w:val="E65ABB2C"/>
    <w:lvl w:ilvl="0" w:tplc="0409000F">
      <w:start w:val="1"/>
      <w:numFmt w:val="bullet"/>
      <w:lvlText w:val=""/>
      <w:lvlJc w:val="left"/>
      <w:pPr>
        <w:tabs>
          <w:tab w:val="num" w:pos="1080"/>
        </w:tabs>
        <w:ind w:left="1080" w:hanging="360"/>
      </w:pPr>
      <w:rPr>
        <w:rFonts w:ascii="Symbol" w:hAnsi="Symbol" w:hint="default"/>
        <w:b w:val="0"/>
        <w:i/>
      </w:rPr>
    </w:lvl>
    <w:lvl w:ilvl="1" w:tplc="04090003">
      <w:start w:val="1"/>
      <w:numFmt w:val="bullet"/>
      <w:lvlText w:val=""/>
      <w:lvlJc w:val="left"/>
      <w:pPr>
        <w:tabs>
          <w:tab w:val="num" w:pos="1800"/>
        </w:tabs>
        <w:ind w:left="1800" w:hanging="360"/>
      </w:pPr>
      <w:rPr>
        <w:rFonts w:ascii="Symbol" w:hAnsi="Symbol" w:hint="default"/>
      </w:r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77" w15:restartNumberingAfterBreak="0">
    <w:nsid w:val="32715289"/>
    <w:multiLevelType w:val="hybridMultilevel"/>
    <w:tmpl w:val="45703C8A"/>
    <w:lvl w:ilvl="0" w:tplc="04090001">
      <w:start w:val="1"/>
      <w:numFmt w:val="bullet"/>
      <w:lvlText w:val=""/>
      <w:lvlJc w:val="left"/>
      <w:pPr>
        <w:ind w:left="720" w:hanging="360"/>
      </w:pPr>
      <w:rPr>
        <w:rFonts w:ascii="Symbol" w:hAnsi="Symbo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3422B1C"/>
    <w:multiLevelType w:val="hybridMultilevel"/>
    <w:tmpl w:val="0B2A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5025259"/>
    <w:multiLevelType w:val="hybridMultilevel"/>
    <w:tmpl w:val="EFC0232A"/>
    <w:lvl w:ilvl="0" w:tplc="08090001">
      <w:start w:val="1"/>
      <w:numFmt w:val="bullet"/>
      <w:lvlText w:val=""/>
      <w:lvlJc w:val="left"/>
      <w:pPr>
        <w:ind w:left="720" w:hanging="360"/>
      </w:pPr>
      <w:rPr>
        <w:rFonts w:ascii="Symbol" w:hAnsi="Symbol" w:hint="default"/>
      </w:rPr>
    </w:lvl>
    <w:lvl w:ilvl="1" w:tplc="08090001" w:tentative="1">
      <w:start w:val="1"/>
      <w:numFmt w:val="bullet"/>
      <w:lvlText w:val="o"/>
      <w:lvlJc w:val="left"/>
      <w:pPr>
        <w:ind w:left="1440" w:hanging="360"/>
      </w:pPr>
      <w:rPr>
        <w:rFonts w:ascii="Courier New" w:hAnsi="Courier New" w:cs="Times New Roman Bold"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Times New Roman Bold"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Times New Roman Bold" w:hint="default"/>
      </w:rPr>
    </w:lvl>
    <w:lvl w:ilvl="8" w:tplc="0409001B" w:tentative="1">
      <w:start w:val="1"/>
      <w:numFmt w:val="bullet"/>
      <w:lvlText w:val=""/>
      <w:lvlJc w:val="left"/>
      <w:pPr>
        <w:ind w:left="6480" w:hanging="360"/>
      </w:pPr>
      <w:rPr>
        <w:rFonts w:ascii="Wingdings" w:hAnsi="Wingdings" w:hint="default"/>
      </w:rPr>
    </w:lvl>
  </w:abstractNum>
  <w:abstractNum w:abstractNumId="80" w15:restartNumberingAfterBreak="0">
    <w:nsid w:val="350E1AAE"/>
    <w:multiLevelType w:val="multilevel"/>
    <w:tmpl w:val="C9E2A21A"/>
    <w:lvl w:ilvl="0">
      <w:start w:val="1"/>
      <w:numFmt w:val="decimal"/>
      <w:lvlText w:val="6.%1."/>
      <w:lvlJc w:val="left"/>
      <w:pPr>
        <w:ind w:left="1224" w:hanging="1224"/>
      </w:pPr>
      <w:rPr>
        <w:rFonts w:hint="default"/>
        <w:b w:val="0"/>
      </w:rPr>
    </w:lvl>
    <w:lvl w:ilvl="1">
      <w:start w:val="2"/>
      <w:numFmt w:val="none"/>
      <w:isLgl/>
      <w:lvlText w:val="2.1"/>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15:restartNumberingAfterBreak="0">
    <w:nsid w:val="355775BA"/>
    <w:multiLevelType w:val="multilevel"/>
    <w:tmpl w:val="8096699C"/>
    <w:lvl w:ilvl="0">
      <w:start w:val="1"/>
      <w:numFmt w:val="upperLetter"/>
      <w:pStyle w:val="Appendix"/>
      <w:lvlText w:val="Appendix %1 "/>
      <w:lvlJc w:val="left"/>
      <w:pPr>
        <w:tabs>
          <w:tab w:val="num" w:pos="7874"/>
        </w:tabs>
        <w:ind w:left="7514"/>
      </w:pPr>
      <w:rPr>
        <w:rFonts w:cs="Times New Roman" w:hint="default"/>
      </w:rPr>
    </w:lvl>
    <w:lvl w:ilvl="1">
      <w:start w:val="1"/>
      <w:numFmt w:val="decimal"/>
      <w:lvlText w:val="%1.%2."/>
      <w:lvlJc w:val="left"/>
      <w:pPr>
        <w:tabs>
          <w:tab w:val="num" w:pos="1647"/>
        </w:tabs>
        <w:ind w:left="1287"/>
      </w:pPr>
      <w:rPr>
        <w:rFonts w:cs="Times New Roman" w:hint="default"/>
      </w:rPr>
    </w:lvl>
    <w:lvl w:ilvl="2">
      <w:start w:val="1"/>
      <w:numFmt w:val="decimal"/>
      <w:lvlText w:val="%1.%2.%3"/>
      <w:lvlJc w:val="left"/>
      <w:pPr>
        <w:tabs>
          <w:tab w:val="num" w:pos="2367"/>
        </w:tabs>
        <w:ind w:left="2007"/>
      </w:pPr>
      <w:rPr>
        <w:rFonts w:cs="Times New Roman" w:hint="default"/>
      </w:rPr>
    </w:lvl>
    <w:lvl w:ilvl="3">
      <w:start w:val="1"/>
      <w:numFmt w:val="lowerLetter"/>
      <w:lvlText w:val="%4)"/>
      <w:lvlJc w:val="left"/>
      <w:pPr>
        <w:tabs>
          <w:tab w:val="num" w:pos="3087"/>
        </w:tabs>
        <w:ind w:left="2727"/>
      </w:pPr>
      <w:rPr>
        <w:rFonts w:cs="Times New Roman" w:hint="default"/>
      </w:rPr>
    </w:lvl>
    <w:lvl w:ilvl="4">
      <w:start w:val="1"/>
      <w:numFmt w:val="decimal"/>
      <w:lvlText w:val="(%5)"/>
      <w:lvlJc w:val="left"/>
      <w:pPr>
        <w:tabs>
          <w:tab w:val="num" w:pos="3807"/>
        </w:tabs>
        <w:ind w:left="3447"/>
      </w:pPr>
      <w:rPr>
        <w:rFonts w:cs="Times New Roman" w:hint="default"/>
      </w:rPr>
    </w:lvl>
    <w:lvl w:ilvl="5">
      <w:start w:val="1"/>
      <w:numFmt w:val="lowerLetter"/>
      <w:lvlText w:val="(%6)"/>
      <w:lvlJc w:val="left"/>
      <w:pPr>
        <w:tabs>
          <w:tab w:val="num" w:pos="4527"/>
        </w:tabs>
        <w:ind w:left="4167"/>
      </w:pPr>
      <w:rPr>
        <w:rFonts w:cs="Times New Roman" w:hint="default"/>
      </w:rPr>
    </w:lvl>
    <w:lvl w:ilvl="6">
      <w:start w:val="1"/>
      <w:numFmt w:val="lowerRoman"/>
      <w:lvlText w:val="(%7)"/>
      <w:lvlJc w:val="left"/>
      <w:pPr>
        <w:tabs>
          <w:tab w:val="num" w:pos="5247"/>
        </w:tabs>
        <w:ind w:left="4887"/>
      </w:pPr>
      <w:rPr>
        <w:rFonts w:cs="Times New Roman" w:hint="default"/>
      </w:rPr>
    </w:lvl>
    <w:lvl w:ilvl="7">
      <w:start w:val="1"/>
      <w:numFmt w:val="lowerLetter"/>
      <w:lvlText w:val="(%8)"/>
      <w:lvlJc w:val="left"/>
      <w:pPr>
        <w:tabs>
          <w:tab w:val="num" w:pos="5967"/>
        </w:tabs>
        <w:ind w:left="5607"/>
      </w:pPr>
      <w:rPr>
        <w:rFonts w:cs="Times New Roman" w:hint="default"/>
      </w:rPr>
    </w:lvl>
    <w:lvl w:ilvl="8">
      <w:start w:val="1"/>
      <w:numFmt w:val="lowerRoman"/>
      <w:lvlText w:val="(%9)"/>
      <w:lvlJc w:val="left"/>
      <w:pPr>
        <w:tabs>
          <w:tab w:val="num" w:pos="6687"/>
        </w:tabs>
        <w:ind w:left="6327"/>
      </w:pPr>
      <w:rPr>
        <w:rFonts w:cs="Times New Roman" w:hint="default"/>
      </w:rPr>
    </w:lvl>
  </w:abstractNum>
  <w:abstractNum w:abstractNumId="82" w15:restartNumberingAfterBreak="0">
    <w:nsid w:val="367E31E0"/>
    <w:multiLevelType w:val="hybridMultilevel"/>
    <w:tmpl w:val="11F8D3B2"/>
    <w:lvl w:ilvl="0" w:tplc="B66A9A2C">
      <w:start w:val="1"/>
      <w:numFmt w:val="bullet"/>
      <w:pStyle w:val="BulletSEG"/>
      <w:lvlText w:val=""/>
      <w:lvlJc w:val="left"/>
      <w:pPr>
        <w:ind w:left="720" w:hanging="360"/>
      </w:pPr>
      <w:rPr>
        <w:rFonts w:ascii="Symbol" w:hAnsi="Symbol" w:hint="default"/>
      </w:rPr>
    </w:lvl>
    <w:lvl w:ilvl="1" w:tplc="F260EE28">
      <w:numFmt w:val="bullet"/>
      <w:pStyle w:val="Bullet2SEG"/>
      <w:lvlText w:val="–"/>
      <w:lvlJc w:val="left"/>
      <w:pPr>
        <w:ind w:left="1440" w:hanging="360"/>
      </w:pPr>
      <w:rPr>
        <w:rFonts w:ascii="Calibri" w:eastAsia="Times New Roman" w:hAnsi="Calibri" w:hint="default"/>
        <w:b w:val="0"/>
      </w:rPr>
    </w:lvl>
    <w:lvl w:ilvl="2" w:tplc="24FC41E4" w:tentative="1">
      <w:start w:val="1"/>
      <w:numFmt w:val="bullet"/>
      <w:lvlText w:val=""/>
      <w:lvlJc w:val="left"/>
      <w:pPr>
        <w:ind w:left="2160" w:hanging="360"/>
      </w:pPr>
      <w:rPr>
        <w:rFonts w:ascii="Wingdings" w:hAnsi="Wingdings" w:hint="default"/>
      </w:rPr>
    </w:lvl>
    <w:lvl w:ilvl="3" w:tplc="4112DBB0" w:tentative="1">
      <w:start w:val="1"/>
      <w:numFmt w:val="bullet"/>
      <w:lvlText w:val=""/>
      <w:lvlJc w:val="left"/>
      <w:pPr>
        <w:ind w:left="2880" w:hanging="360"/>
      </w:pPr>
      <w:rPr>
        <w:rFonts w:ascii="Symbol" w:hAnsi="Symbol" w:hint="default"/>
      </w:rPr>
    </w:lvl>
    <w:lvl w:ilvl="4" w:tplc="B2D63008" w:tentative="1">
      <w:start w:val="1"/>
      <w:numFmt w:val="bullet"/>
      <w:lvlText w:val="o"/>
      <w:lvlJc w:val="left"/>
      <w:pPr>
        <w:ind w:left="3600" w:hanging="360"/>
      </w:pPr>
      <w:rPr>
        <w:rFonts w:ascii="Courier New" w:hAnsi="Courier New" w:hint="default"/>
      </w:rPr>
    </w:lvl>
    <w:lvl w:ilvl="5" w:tplc="013E19D8" w:tentative="1">
      <w:start w:val="1"/>
      <w:numFmt w:val="bullet"/>
      <w:lvlText w:val=""/>
      <w:lvlJc w:val="left"/>
      <w:pPr>
        <w:ind w:left="4320" w:hanging="360"/>
      </w:pPr>
      <w:rPr>
        <w:rFonts w:ascii="Wingdings" w:hAnsi="Wingdings" w:hint="default"/>
      </w:rPr>
    </w:lvl>
    <w:lvl w:ilvl="6" w:tplc="F6D624A2" w:tentative="1">
      <w:start w:val="1"/>
      <w:numFmt w:val="bullet"/>
      <w:lvlText w:val=""/>
      <w:lvlJc w:val="left"/>
      <w:pPr>
        <w:ind w:left="5040" w:hanging="360"/>
      </w:pPr>
      <w:rPr>
        <w:rFonts w:ascii="Symbol" w:hAnsi="Symbol" w:hint="default"/>
      </w:rPr>
    </w:lvl>
    <w:lvl w:ilvl="7" w:tplc="E45409E2" w:tentative="1">
      <w:start w:val="1"/>
      <w:numFmt w:val="bullet"/>
      <w:lvlText w:val="o"/>
      <w:lvlJc w:val="left"/>
      <w:pPr>
        <w:ind w:left="5760" w:hanging="360"/>
      </w:pPr>
      <w:rPr>
        <w:rFonts w:ascii="Courier New" w:hAnsi="Courier New" w:hint="default"/>
      </w:rPr>
    </w:lvl>
    <w:lvl w:ilvl="8" w:tplc="9FFE5C9E" w:tentative="1">
      <w:start w:val="1"/>
      <w:numFmt w:val="bullet"/>
      <w:lvlText w:val=""/>
      <w:lvlJc w:val="left"/>
      <w:pPr>
        <w:ind w:left="6480" w:hanging="360"/>
      </w:pPr>
      <w:rPr>
        <w:rFonts w:ascii="Wingdings" w:hAnsi="Wingdings" w:hint="default"/>
      </w:rPr>
    </w:lvl>
  </w:abstractNum>
  <w:abstractNum w:abstractNumId="83" w15:restartNumberingAfterBreak="0">
    <w:nsid w:val="36836FEA"/>
    <w:multiLevelType w:val="hybridMultilevel"/>
    <w:tmpl w:val="FC4A317C"/>
    <w:lvl w:ilvl="0" w:tplc="08090001">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6B207E0"/>
    <w:multiLevelType w:val="hybridMultilevel"/>
    <w:tmpl w:val="B4D6E244"/>
    <w:lvl w:ilvl="0" w:tplc="DDCA481E">
      <w:start w:val="1"/>
      <w:numFmt w:val="bullet"/>
      <w:lvlText w:val=""/>
      <w:lvlJc w:val="left"/>
      <w:pPr>
        <w:ind w:left="720" w:hanging="360"/>
      </w:pPr>
      <w:rPr>
        <w:rFonts w:ascii="Symbol" w:hAnsi="Symbol" w:hint="default"/>
      </w:rPr>
    </w:lvl>
    <w:lvl w:ilvl="1" w:tplc="D9226F68"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8473B04"/>
    <w:multiLevelType w:val="hybridMultilevel"/>
    <w:tmpl w:val="6EDA0BA4"/>
    <w:lvl w:ilvl="0" w:tplc="04090001">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AF34BAD"/>
    <w:multiLevelType w:val="hybridMultilevel"/>
    <w:tmpl w:val="CA6E789A"/>
    <w:lvl w:ilvl="0" w:tplc="04090005">
      <w:start w:val="1"/>
      <w:numFmt w:val="bullet"/>
      <w:lvlText w:val=""/>
      <w:lvlJc w:val="left"/>
      <w:pPr>
        <w:ind w:left="360" w:hanging="360"/>
      </w:pPr>
      <w:rPr>
        <w:rFonts w:ascii="Symbol" w:hAnsi="Symbol" w:hint="default"/>
      </w:rPr>
    </w:lvl>
    <w:lvl w:ilvl="1" w:tplc="0409000F"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3BFA22C1"/>
    <w:multiLevelType w:val="singleLevel"/>
    <w:tmpl w:val="146A868A"/>
    <w:lvl w:ilvl="0">
      <w:start w:val="4"/>
      <w:numFmt w:val="bullet"/>
      <w:pStyle w:val="Bulletindent3line"/>
      <w:lvlText w:val="-"/>
      <w:lvlJc w:val="left"/>
      <w:pPr>
        <w:tabs>
          <w:tab w:val="num" w:pos="1721"/>
        </w:tabs>
        <w:ind w:left="1701" w:hanging="340"/>
      </w:pPr>
      <w:rPr>
        <w:rFonts w:ascii="Times New Roman" w:hAnsi="Times New Roman" w:cs="Times New Roman" w:hint="default"/>
      </w:rPr>
    </w:lvl>
  </w:abstractNum>
  <w:abstractNum w:abstractNumId="89" w15:restartNumberingAfterBreak="0">
    <w:nsid w:val="3C177A16"/>
    <w:multiLevelType w:val="hybridMultilevel"/>
    <w:tmpl w:val="029218EE"/>
    <w:lvl w:ilvl="0" w:tplc="7E8898C2">
      <w:start w:val="1"/>
      <w:numFmt w:val="decimal"/>
      <w:lvlText w:val="8.1.%1."/>
      <w:lvlJc w:val="left"/>
      <w:pPr>
        <w:ind w:left="936" w:hanging="576"/>
      </w:pPr>
      <w:rPr>
        <w:rFonts w:hint="default"/>
      </w:rPr>
    </w:lvl>
    <w:lvl w:ilvl="1" w:tplc="EEEA17CE" w:tentative="1">
      <w:start w:val="1"/>
      <w:numFmt w:val="lowerLetter"/>
      <w:lvlText w:val="%2."/>
      <w:lvlJc w:val="left"/>
      <w:pPr>
        <w:ind w:left="1440" w:hanging="360"/>
      </w:pPr>
    </w:lvl>
    <w:lvl w:ilvl="2" w:tplc="BA04DD9A" w:tentative="1">
      <w:start w:val="1"/>
      <w:numFmt w:val="lowerRoman"/>
      <w:lvlText w:val="%3."/>
      <w:lvlJc w:val="right"/>
      <w:pPr>
        <w:ind w:left="2160" w:hanging="180"/>
      </w:pPr>
    </w:lvl>
    <w:lvl w:ilvl="3" w:tplc="EDEE4D28" w:tentative="1">
      <w:start w:val="1"/>
      <w:numFmt w:val="decimal"/>
      <w:lvlText w:val="%4."/>
      <w:lvlJc w:val="left"/>
      <w:pPr>
        <w:ind w:left="2880" w:hanging="360"/>
      </w:pPr>
    </w:lvl>
    <w:lvl w:ilvl="4" w:tplc="8BEC5370" w:tentative="1">
      <w:start w:val="1"/>
      <w:numFmt w:val="lowerLetter"/>
      <w:lvlText w:val="%5."/>
      <w:lvlJc w:val="left"/>
      <w:pPr>
        <w:ind w:left="3600" w:hanging="360"/>
      </w:pPr>
    </w:lvl>
    <w:lvl w:ilvl="5" w:tplc="7BDE7A02" w:tentative="1">
      <w:start w:val="1"/>
      <w:numFmt w:val="lowerRoman"/>
      <w:lvlText w:val="%6."/>
      <w:lvlJc w:val="right"/>
      <w:pPr>
        <w:ind w:left="4320" w:hanging="180"/>
      </w:pPr>
    </w:lvl>
    <w:lvl w:ilvl="6" w:tplc="FE5257FE" w:tentative="1">
      <w:start w:val="1"/>
      <w:numFmt w:val="decimal"/>
      <w:lvlText w:val="%7."/>
      <w:lvlJc w:val="left"/>
      <w:pPr>
        <w:ind w:left="5040" w:hanging="360"/>
      </w:pPr>
    </w:lvl>
    <w:lvl w:ilvl="7" w:tplc="33140DD8" w:tentative="1">
      <w:start w:val="1"/>
      <w:numFmt w:val="lowerLetter"/>
      <w:lvlText w:val="%8."/>
      <w:lvlJc w:val="left"/>
      <w:pPr>
        <w:ind w:left="5760" w:hanging="360"/>
      </w:pPr>
    </w:lvl>
    <w:lvl w:ilvl="8" w:tplc="6630D7A4" w:tentative="1">
      <w:start w:val="1"/>
      <w:numFmt w:val="lowerRoman"/>
      <w:lvlText w:val="%9."/>
      <w:lvlJc w:val="right"/>
      <w:pPr>
        <w:ind w:left="6480" w:hanging="180"/>
      </w:pPr>
    </w:lvl>
  </w:abstractNum>
  <w:abstractNum w:abstractNumId="90" w15:restartNumberingAfterBreak="0">
    <w:nsid w:val="3C2471E6"/>
    <w:multiLevelType w:val="hybridMultilevel"/>
    <w:tmpl w:val="9E76B056"/>
    <w:lvl w:ilvl="0" w:tplc="04090001">
      <w:start w:val="1"/>
      <w:numFmt w:val="bullet"/>
      <w:lvlText w:val=""/>
      <w:lvlJc w:val="left"/>
      <w:pPr>
        <w:ind w:left="720" w:hanging="360"/>
      </w:pPr>
      <w:rPr>
        <w:rFonts w:ascii="Symbol" w:hAnsi="Symbo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C6C3B68"/>
    <w:multiLevelType w:val="hybridMultilevel"/>
    <w:tmpl w:val="4288D0C0"/>
    <w:lvl w:ilvl="0" w:tplc="ADEEF674">
      <w:start w:val="1"/>
      <w:numFmt w:val="decimal"/>
      <w:lvlText w:val="8.1.%1."/>
      <w:lvlJc w:val="left"/>
      <w:pPr>
        <w:ind w:left="936" w:hanging="576"/>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F387E37"/>
    <w:multiLevelType w:val="hybridMultilevel"/>
    <w:tmpl w:val="9D46F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0001486"/>
    <w:multiLevelType w:val="hybridMultilevel"/>
    <w:tmpl w:val="666EE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0E373CF"/>
    <w:multiLevelType w:val="multilevel"/>
    <w:tmpl w:val="9D46F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13D75C2"/>
    <w:multiLevelType w:val="hybridMultilevel"/>
    <w:tmpl w:val="D076CBD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New Roman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New Roman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15A6D63"/>
    <w:multiLevelType w:val="hybridMultilevel"/>
    <w:tmpl w:val="9C8C3C0A"/>
    <w:lvl w:ilvl="0" w:tplc="FF48FFC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7" w15:restartNumberingAfterBreak="0">
    <w:nsid w:val="419C50E0"/>
    <w:multiLevelType w:val="multilevel"/>
    <w:tmpl w:val="B8CC1C62"/>
    <w:lvl w:ilvl="0">
      <w:start w:val="1"/>
      <w:numFmt w:val="lowerLetter"/>
      <w:lvlText w:val="%1)"/>
      <w:lvlJc w:val="left"/>
      <w:pPr>
        <w:tabs>
          <w:tab w:val="num" w:pos="720"/>
        </w:tabs>
        <w:ind w:left="720" w:hanging="360"/>
      </w:pPr>
      <w:rPr>
        <w:rFonts w:hint="default"/>
        <w:sz w:val="20"/>
      </w:rPr>
    </w:lvl>
    <w:lvl w:ilvl="1">
      <w:start w:val="1"/>
      <w:numFmt w:val="bullet"/>
      <w:lvlText w:val=""/>
      <w:lvlJc w:val="left"/>
      <w:pPr>
        <w:tabs>
          <w:tab w:val="num" w:pos="720"/>
        </w:tabs>
        <w:ind w:left="360" w:firstLine="0"/>
      </w:pPr>
      <w:rPr>
        <w:rFonts w:ascii="Wingdings" w:hAnsi="Wingdings" w:hint="default"/>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98" w15:restartNumberingAfterBreak="0">
    <w:nsid w:val="42667846"/>
    <w:multiLevelType w:val="hybridMultilevel"/>
    <w:tmpl w:val="F090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44581780"/>
    <w:multiLevelType w:val="multilevel"/>
    <w:tmpl w:val="52AE757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45E52816"/>
    <w:multiLevelType w:val="hybridMultilevel"/>
    <w:tmpl w:val="E536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6E924B1"/>
    <w:multiLevelType w:val="hybridMultilevel"/>
    <w:tmpl w:val="B7A4B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49E9442F"/>
    <w:multiLevelType w:val="multilevel"/>
    <w:tmpl w:val="FC4A317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4BB06563"/>
    <w:multiLevelType w:val="hybridMultilevel"/>
    <w:tmpl w:val="BCBA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C941A13"/>
    <w:multiLevelType w:val="hybridMultilevel"/>
    <w:tmpl w:val="0AF479F4"/>
    <w:lvl w:ilvl="0" w:tplc="08090001">
      <w:start w:val="1"/>
      <w:numFmt w:val="bullet"/>
      <w:lvlText w:val=""/>
      <w:lvlJc w:val="left"/>
      <w:pPr>
        <w:tabs>
          <w:tab w:val="num" w:pos="720"/>
        </w:tabs>
        <w:ind w:left="720" w:hanging="360"/>
      </w:pPr>
      <w:rPr>
        <w:rFonts w:ascii="Symbol" w:hAnsi="Symbol" w:hint="default"/>
        <w:b w:val="0"/>
        <w:i/>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7" w15:restartNumberingAfterBreak="0">
    <w:nsid w:val="4CE64656"/>
    <w:multiLevelType w:val="hybridMultilevel"/>
    <w:tmpl w:val="432C6B8E"/>
    <w:lvl w:ilvl="0" w:tplc="08090001">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4DB32394"/>
    <w:multiLevelType w:val="hybridMultilevel"/>
    <w:tmpl w:val="52AE7570"/>
    <w:lvl w:ilvl="0" w:tplc="08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DD5B50"/>
    <w:multiLevelType w:val="hybridMultilevel"/>
    <w:tmpl w:val="8D824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4F646FEE"/>
    <w:multiLevelType w:val="hybridMultilevel"/>
    <w:tmpl w:val="AD2023D8"/>
    <w:lvl w:ilvl="0" w:tplc="08090001">
      <w:start w:val="1"/>
      <w:numFmt w:val="bullet"/>
      <w:lvlText w:val=""/>
      <w:lvlJc w:val="left"/>
      <w:pPr>
        <w:tabs>
          <w:tab w:val="num" w:pos="360"/>
        </w:tabs>
        <w:ind w:left="360" w:hanging="360"/>
      </w:pPr>
      <w:rPr>
        <w:rFonts w:ascii="Wingdings" w:hAnsi="Wingdings" w:hint="default"/>
      </w:rPr>
    </w:lvl>
    <w:lvl w:ilvl="1" w:tplc="08090001" w:tentative="1">
      <w:start w:val="1"/>
      <w:numFmt w:val="bullet"/>
      <w:lvlText w:val="o"/>
      <w:lvlJc w:val="left"/>
      <w:pPr>
        <w:tabs>
          <w:tab w:val="num" w:pos="1080"/>
        </w:tabs>
        <w:ind w:left="1080" w:hanging="360"/>
      </w:pPr>
      <w:rPr>
        <w:rFonts w:ascii="Courier New" w:hAnsi="Courier New" w:cs="Times New Roman Bold"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Times New Roman Bold"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Times New Roman Bold"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11" w15:restartNumberingAfterBreak="0">
    <w:nsid w:val="4F652A2F"/>
    <w:multiLevelType w:val="hybridMultilevel"/>
    <w:tmpl w:val="2C9A6E4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02A2CC4"/>
    <w:multiLevelType w:val="multilevel"/>
    <w:tmpl w:val="C1AC5D5C"/>
    <w:lvl w:ilvl="0">
      <w:start w:val="1"/>
      <w:numFmt w:val="decimal"/>
      <w:pStyle w:val="ESHeading1"/>
      <w:lvlText w:val="%1."/>
      <w:lvlJc w:val="left"/>
      <w:pPr>
        <w:tabs>
          <w:tab w:val="num" w:pos="1134"/>
        </w:tabs>
        <w:ind w:left="1134" w:hanging="1134"/>
      </w:pPr>
      <w:rPr>
        <w:rFonts w:ascii="Trebuchet MS" w:hAnsi="Trebuchet MS" w:hint="default"/>
        <w:b/>
        <w:i w:val="0"/>
        <w:color w:val="55A276"/>
        <w:sz w:val="40"/>
        <w:szCs w:val="40"/>
      </w:rPr>
    </w:lvl>
    <w:lvl w:ilvl="1">
      <w:start w:val="1"/>
      <w:numFmt w:val="decimal"/>
      <w:pStyle w:val="ESHeading2"/>
      <w:lvlText w:val="%1.%2"/>
      <w:lvlJc w:val="left"/>
      <w:pPr>
        <w:tabs>
          <w:tab w:val="num" w:pos="1134"/>
        </w:tabs>
        <w:ind w:left="1134" w:hanging="1134"/>
      </w:pPr>
      <w:rPr>
        <w:rFonts w:ascii="Trebuchet MS" w:hAnsi="Trebuchet MS" w:hint="default"/>
        <w:b/>
        <w:i w:val="0"/>
        <w:color w:val="55A276"/>
        <w:sz w:val="32"/>
        <w:szCs w:val="32"/>
      </w:rPr>
    </w:lvl>
    <w:lvl w:ilvl="2">
      <w:start w:val="1"/>
      <w:numFmt w:val="decimal"/>
      <w:pStyle w:val="ESHeading3"/>
      <w:lvlText w:val="%1.%2.%3"/>
      <w:lvlJc w:val="left"/>
      <w:pPr>
        <w:tabs>
          <w:tab w:val="num" w:pos="1134"/>
        </w:tabs>
        <w:ind w:left="1134" w:hanging="1134"/>
      </w:pPr>
      <w:rPr>
        <w:rFonts w:ascii="Trebuchet MS" w:hAnsi="Trebuchet MS" w:hint="default"/>
        <w:b/>
        <w:i w:val="0"/>
        <w:color w:val="55A276"/>
        <w:sz w:val="28"/>
        <w:szCs w:val="28"/>
      </w:rPr>
    </w:lvl>
    <w:lvl w:ilvl="3">
      <w:start w:val="1"/>
      <w:numFmt w:val="decimal"/>
      <w:pStyle w:val="ESHeading4"/>
      <w:lvlText w:val="%1.%2.%3.%4"/>
      <w:lvlJc w:val="left"/>
      <w:pPr>
        <w:tabs>
          <w:tab w:val="num" w:pos="1134"/>
        </w:tabs>
        <w:ind w:left="1134" w:hanging="1134"/>
      </w:pPr>
      <w:rPr>
        <w:rFonts w:ascii="Trebuchet MS" w:hAnsi="Trebuchet MS" w:hint="default"/>
        <w:b/>
        <w:i w:val="0"/>
        <w:color w:val="55A276"/>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3" w15:restartNumberingAfterBreak="0">
    <w:nsid w:val="513C375F"/>
    <w:multiLevelType w:val="hybridMultilevel"/>
    <w:tmpl w:val="05B2E562"/>
    <w:lvl w:ilvl="0" w:tplc="0409000F">
      <w:start w:val="1"/>
      <w:numFmt w:val="bullet"/>
      <w:lvlText w:val=""/>
      <w:lvlJc w:val="left"/>
      <w:pPr>
        <w:tabs>
          <w:tab w:val="num" w:pos="-1080"/>
        </w:tabs>
        <w:ind w:left="-1080" w:hanging="360"/>
      </w:pPr>
      <w:rPr>
        <w:rFonts w:ascii="Symbol" w:hAnsi="Symbol" w:hint="default"/>
        <w:sz w:val="20"/>
      </w:rPr>
    </w:lvl>
    <w:lvl w:ilvl="1" w:tplc="04090019">
      <w:start w:val="1"/>
      <w:numFmt w:val="bullet"/>
      <w:lvlText w:val="o"/>
      <w:lvlJc w:val="left"/>
      <w:pPr>
        <w:tabs>
          <w:tab w:val="num" w:pos="-360"/>
        </w:tabs>
        <w:ind w:left="-360" w:hanging="360"/>
      </w:pPr>
      <w:rPr>
        <w:rFonts w:ascii="Courier New" w:hAnsi="Courier New" w:cs="Times New Roman Bold" w:hint="default"/>
      </w:rPr>
    </w:lvl>
    <w:lvl w:ilvl="2" w:tplc="04090001">
      <w:start w:val="1"/>
      <w:numFmt w:val="bullet"/>
      <w:lvlText w:val=""/>
      <w:lvlJc w:val="left"/>
      <w:pPr>
        <w:ind w:left="720" w:hanging="360"/>
      </w:pPr>
      <w:rPr>
        <w:rFonts w:ascii="Symbol" w:hAnsi="Symbol" w:hint="default"/>
      </w:rPr>
    </w:lvl>
    <w:lvl w:ilvl="3" w:tplc="0409000F">
      <w:start w:val="1"/>
      <w:numFmt w:val="bullet"/>
      <w:lvlText w:val=""/>
      <w:lvlJc w:val="left"/>
      <w:pPr>
        <w:tabs>
          <w:tab w:val="num" w:pos="1080"/>
        </w:tabs>
        <w:ind w:left="1080" w:hanging="360"/>
      </w:pPr>
      <w:rPr>
        <w:rFonts w:ascii="Symbol" w:hAnsi="Symbol" w:hint="default"/>
      </w:rPr>
    </w:lvl>
    <w:lvl w:ilvl="4" w:tplc="04090019" w:tentative="1">
      <w:start w:val="1"/>
      <w:numFmt w:val="bullet"/>
      <w:lvlText w:val="o"/>
      <w:lvlJc w:val="left"/>
      <w:pPr>
        <w:tabs>
          <w:tab w:val="num" w:pos="1800"/>
        </w:tabs>
        <w:ind w:left="1800" w:hanging="360"/>
      </w:pPr>
      <w:rPr>
        <w:rFonts w:ascii="Courier New" w:hAnsi="Courier New" w:cs="Times New Roman Bold" w:hint="default"/>
      </w:rPr>
    </w:lvl>
    <w:lvl w:ilvl="5" w:tplc="0409001B" w:tentative="1">
      <w:start w:val="1"/>
      <w:numFmt w:val="bullet"/>
      <w:lvlText w:val=""/>
      <w:lvlJc w:val="left"/>
      <w:pPr>
        <w:tabs>
          <w:tab w:val="num" w:pos="2520"/>
        </w:tabs>
        <w:ind w:left="2520" w:hanging="360"/>
      </w:pPr>
      <w:rPr>
        <w:rFonts w:ascii="Wingdings" w:hAnsi="Wingdings" w:hint="default"/>
      </w:rPr>
    </w:lvl>
    <w:lvl w:ilvl="6" w:tplc="0409000F" w:tentative="1">
      <w:start w:val="1"/>
      <w:numFmt w:val="bullet"/>
      <w:lvlText w:val=""/>
      <w:lvlJc w:val="left"/>
      <w:pPr>
        <w:tabs>
          <w:tab w:val="num" w:pos="3240"/>
        </w:tabs>
        <w:ind w:left="3240" w:hanging="360"/>
      </w:pPr>
      <w:rPr>
        <w:rFonts w:ascii="Symbol" w:hAnsi="Symbol" w:hint="default"/>
      </w:rPr>
    </w:lvl>
    <w:lvl w:ilvl="7" w:tplc="04090019" w:tentative="1">
      <w:start w:val="1"/>
      <w:numFmt w:val="bullet"/>
      <w:lvlText w:val="o"/>
      <w:lvlJc w:val="left"/>
      <w:pPr>
        <w:tabs>
          <w:tab w:val="num" w:pos="3960"/>
        </w:tabs>
        <w:ind w:left="3960" w:hanging="360"/>
      </w:pPr>
      <w:rPr>
        <w:rFonts w:ascii="Courier New" w:hAnsi="Courier New" w:cs="Times New Roman Bold" w:hint="default"/>
      </w:rPr>
    </w:lvl>
    <w:lvl w:ilvl="8" w:tplc="0409001B" w:tentative="1">
      <w:start w:val="1"/>
      <w:numFmt w:val="bullet"/>
      <w:lvlText w:val=""/>
      <w:lvlJc w:val="left"/>
      <w:pPr>
        <w:tabs>
          <w:tab w:val="num" w:pos="4680"/>
        </w:tabs>
        <w:ind w:left="4680" w:hanging="360"/>
      </w:pPr>
      <w:rPr>
        <w:rFonts w:ascii="Wingdings" w:hAnsi="Wingdings" w:hint="default"/>
      </w:rPr>
    </w:lvl>
  </w:abstractNum>
  <w:abstractNum w:abstractNumId="114" w15:restartNumberingAfterBreak="0">
    <w:nsid w:val="5172446C"/>
    <w:multiLevelType w:val="hybridMultilevel"/>
    <w:tmpl w:val="DDB86E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18E0C6D"/>
    <w:multiLevelType w:val="hybridMultilevel"/>
    <w:tmpl w:val="A5E48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1FF591C"/>
    <w:multiLevelType w:val="hybridMultilevel"/>
    <w:tmpl w:val="9A042F4C"/>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Palace Script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alace Script M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alace Script MT"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8" w15:restartNumberingAfterBreak="0">
    <w:nsid w:val="52DA467B"/>
    <w:multiLevelType w:val="hybridMultilevel"/>
    <w:tmpl w:val="2A44D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31B6F9A"/>
    <w:multiLevelType w:val="hybridMultilevel"/>
    <w:tmpl w:val="76F63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D2216A"/>
    <w:multiLevelType w:val="multilevel"/>
    <w:tmpl w:val="471C7C32"/>
    <w:lvl w:ilvl="0">
      <w:start w:val="1"/>
      <w:numFmt w:val="decimal"/>
      <w:pStyle w:val="BodyTextBold"/>
      <w:lvlText w:val="%1."/>
      <w:lvlJc w:val="left"/>
      <w:pPr>
        <w:tabs>
          <w:tab w:val="num" w:pos="360"/>
        </w:tabs>
        <w:ind w:left="360" w:hanging="360"/>
      </w:pPr>
      <w:rPr>
        <w:rFonts w:ascii="Arial" w:hAnsi="Arial" w:cs="Times New Roman" w:hint="default"/>
        <w:b/>
        <w:i w:val="0"/>
        <w:sz w:val="24"/>
      </w:rPr>
    </w:lvl>
    <w:lvl w:ilvl="1">
      <w:start w:val="1"/>
      <w:numFmt w:val="decimal"/>
      <w:lvlText w:val="(%2)"/>
      <w:lvlJc w:val="left"/>
      <w:pPr>
        <w:tabs>
          <w:tab w:val="num" w:pos="216"/>
        </w:tabs>
        <w:ind w:left="216" w:hanging="576"/>
      </w:pPr>
      <w:rPr>
        <w:rFonts w:cs="Times New Roman" w:hint="default"/>
        <w:b w:val="0"/>
        <w:i w:val="0"/>
      </w:rPr>
    </w:lvl>
    <w:lvl w:ilvl="2">
      <w:start w:val="1"/>
      <w:numFmt w:val="lowerLetter"/>
      <w:lvlText w:val="(%3)"/>
      <w:lvlJc w:val="left"/>
      <w:pPr>
        <w:tabs>
          <w:tab w:val="num" w:pos="1080"/>
        </w:tabs>
        <w:ind w:left="1080" w:hanging="720"/>
      </w:pPr>
      <w:rPr>
        <w:rFonts w:cs="Times New Roman" w:hint="default"/>
      </w:rPr>
    </w:lvl>
    <w:lvl w:ilvl="3">
      <w:start w:val="1"/>
      <w:numFmt w:val="lowerRoman"/>
      <w:lvlText w:val="(%4)"/>
      <w:lvlJc w:val="left"/>
      <w:pPr>
        <w:tabs>
          <w:tab w:val="num" w:pos="1368"/>
        </w:tabs>
        <w:ind w:left="1368" w:hanging="648"/>
      </w:pPr>
      <w:rPr>
        <w:rFonts w:cs="Times New Roman" w:hint="default"/>
      </w:rPr>
    </w:lvl>
    <w:lvl w:ilvl="4">
      <w:start w:val="1"/>
      <w:numFmt w:val="decimal"/>
      <w:lvlText w:val="%1.%2.%3.%4.%5."/>
      <w:lvlJc w:val="left"/>
      <w:pPr>
        <w:tabs>
          <w:tab w:val="num" w:pos="2520"/>
        </w:tabs>
        <w:ind w:left="1872" w:hanging="792"/>
      </w:pPr>
      <w:rPr>
        <w:rFonts w:cs="Times New Roman" w:hint="default"/>
      </w:rPr>
    </w:lvl>
    <w:lvl w:ilvl="5">
      <w:start w:val="1"/>
      <w:numFmt w:val="decimal"/>
      <w:lvlText w:val="%1.%2.%3.%4.%5.%6."/>
      <w:lvlJc w:val="left"/>
      <w:pPr>
        <w:tabs>
          <w:tab w:val="num" w:pos="3240"/>
        </w:tabs>
        <w:ind w:left="2376" w:hanging="936"/>
      </w:pPr>
      <w:rPr>
        <w:rFonts w:cs="Times New Roman" w:hint="default"/>
      </w:rPr>
    </w:lvl>
    <w:lvl w:ilvl="6">
      <w:start w:val="1"/>
      <w:numFmt w:val="decimal"/>
      <w:lvlText w:val="%1.%2.%3.%4.%5.%6.%7."/>
      <w:lvlJc w:val="left"/>
      <w:pPr>
        <w:tabs>
          <w:tab w:val="num" w:pos="3600"/>
        </w:tabs>
        <w:ind w:left="2880" w:hanging="1080"/>
      </w:pPr>
      <w:rPr>
        <w:rFonts w:cs="Times New Roman" w:hint="default"/>
      </w:rPr>
    </w:lvl>
    <w:lvl w:ilvl="7">
      <w:start w:val="1"/>
      <w:numFmt w:val="decimal"/>
      <w:lvlText w:val="%1.%2.%3.%4.%5.%6.%7.%8."/>
      <w:lvlJc w:val="left"/>
      <w:pPr>
        <w:tabs>
          <w:tab w:val="num" w:pos="4320"/>
        </w:tabs>
        <w:ind w:left="3384" w:hanging="1224"/>
      </w:pPr>
      <w:rPr>
        <w:rFonts w:cs="Times New Roman" w:hint="default"/>
      </w:rPr>
    </w:lvl>
    <w:lvl w:ilvl="8">
      <w:start w:val="1"/>
      <w:numFmt w:val="decimal"/>
      <w:lvlText w:val="%1.%2.%3.%4.%5.%6.%7.%8.%9."/>
      <w:lvlJc w:val="left"/>
      <w:pPr>
        <w:tabs>
          <w:tab w:val="num" w:pos="5040"/>
        </w:tabs>
        <w:ind w:left="3960" w:hanging="1440"/>
      </w:pPr>
      <w:rPr>
        <w:rFonts w:cs="Times New Roman" w:hint="default"/>
      </w:rPr>
    </w:lvl>
  </w:abstractNum>
  <w:abstractNum w:abstractNumId="121" w15:restartNumberingAfterBreak="0">
    <w:nsid w:val="55E217BB"/>
    <w:multiLevelType w:val="multilevel"/>
    <w:tmpl w:val="6EDA0BA4"/>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23" w15:restartNumberingAfterBreak="0">
    <w:nsid w:val="567F7EE9"/>
    <w:multiLevelType w:val="hybridMultilevel"/>
    <w:tmpl w:val="17CAE9B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4" w15:restartNumberingAfterBreak="0">
    <w:nsid w:val="57005234"/>
    <w:multiLevelType w:val="hybridMultilevel"/>
    <w:tmpl w:val="B93A8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A446C1"/>
    <w:multiLevelType w:val="hybridMultilevel"/>
    <w:tmpl w:val="40BA6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8B01DB1"/>
    <w:multiLevelType w:val="hybridMultilevel"/>
    <w:tmpl w:val="86E6C7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8E512D7"/>
    <w:multiLevelType w:val="hybridMultilevel"/>
    <w:tmpl w:val="DAA477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59F26F39"/>
    <w:multiLevelType w:val="hybridMultilevel"/>
    <w:tmpl w:val="5442013E"/>
    <w:lvl w:ilvl="0" w:tplc="1C090001">
      <w:start w:val="1"/>
      <w:numFmt w:val="bullet"/>
      <w:lvlText w:val=""/>
      <w:lvlJc w:val="left"/>
      <w:pPr>
        <w:ind w:left="1434" w:hanging="360"/>
      </w:pPr>
      <w:rPr>
        <w:rFonts w:ascii="Symbol" w:hAnsi="Symbol" w:hint="default"/>
      </w:rPr>
    </w:lvl>
    <w:lvl w:ilvl="1" w:tplc="1C090003" w:tentative="1">
      <w:start w:val="1"/>
      <w:numFmt w:val="bullet"/>
      <w:lvlText w:val="o"/>
      <w:lvlJc w:val="left"/>
      <w:pPr>
        <w:ind w:left="2154" w:hanging="360"/>
      </w:pPr>
      <w:rPr>
        <w:rFonts w:ascii="Courier New" w:hAnsi="Courier New" w:hint="default"/>
      </w:rPr>
    </w:lvl>
    <w:lvl w:ilvl="2" w:tplc="1C090005" w:tentative="1">
      <w:start w:val="1"/>
      <w:numFmt w:val="bullet"/>
      <w:lvlText w:val=""/>
      <w:lvlJc w:val="left"/>
      <w:pPr>
        <w:ind w:left="2874" w:hanging="360"/>
      </w:pPr>
      <w:rPr>
        <w:rFonts w:ascii="Wingdings" w:hAnsi="Wingdings" w:hint="default"/>
      </w:rPr>
    </w:lvl>
    <w:lvl w:ilvl="3" w:tplc="1C090001" w:tentative="1">
      <w:start w:val="1"/>
      <w:numFmt w:val="bullet"/>
      <w:lvlText w:val=""/>
      <w:lvlJc w:val="left"/>
      <w:pPr>
        <w:ind w:left="3594" w:hanging="360"/>
      </w:pPr>
      <w:rPr>
        <w:rFonts w:ascii="Symbol" w:hAnsi="Symbol" w:hint="default"/>
      </w:rPr>
    </w:lvl>
    <w:lvl w:ilvl="4" w:tplc="1C090003" w:tentative="1">
      <w:start w:val="1"/>
      <w:numFmt w:val="bullet"/>
      <w:lvlText w:val="o"/>
      <w:lvlJc w:val="left"/>
      <w:pPr>
        <w:ind w:left="4314" w:hanging="360"/>
      </w:pPr>
      <w:rPr>
        <w:rFonts w:ascii="Courier New" w:hAnsi="Courier New" w:hint="default"/>
      </w:rPr>
    </w:lvl>
    <w:lvl w:ilvl="5" w:tplc="1C090005" w:tentative="1">
      <w:start w:val="1"/>
      <w:numFmt w:val="bullet"/>
      <w:lvlText w:val=""/>
      <w:lvlJc w:val="left"/>
      <w:pPr>
        <w:ind w:left="5034" w:hanging="360"/>
      </w:pPr>
      <w:rPr>
        <w:rFonts w:ascii="Wingdings" w:hAnsi="Wingdings" w:hint="default"/>
      </w:rPr>
    </w:lvl>
    <w:lvl w:ilvl="6" w:tplc="1C090001" w:tentative="1">
      <w:start w:val="1"/>
      <w:numFmt w:val="bullet"/>
      <w:lvlText w:val=""/>
      <w:lvlJc w:val="left"/>
      <w:pPr>
        <w:ind w:left="5754" w:hanging="360"/>
      </w:pPr>
      <w:rPr>
        <w:rFonts w:ascii="Symbol" w:hAnsi="Symbol" w:hint="default"/>
      </w:rPr>
    </w:lvl>
    <w:lvl w:ilvl="7" w:tplc="1C090003" w:tentative="1">
      <w:start w:val="1"/>
      <w:numFmt w:val="bullet"/>
      <w:lvlText w:val="o"/>
      <w:lvlJc w:val="left"/>
      <w:pPr>
        <w:ind w:left="6474" w:hanging="360"/>
      </w:pPr>
      <w:rPr>
        <w:rFonts w:ascii="Courier New" w:hAnsi="Courier New" w:hint="default"/>
      </w:rPr>
    </w:lvl>
    <w:lvl w:ilvl="8" w:tplc="1C090005" w:tentative="1">
      <w:start w:val="1"/>
      <w:numFmt w:val="bullet"/>
      <w:lvlText w:val=""/>
      <w:lvlJc w:val="left"/>
      <w:pPr>
        <w:ind w:left="7194" w:hanging="360"/>
      </w:pPr>
      <w:rPr>
        <w:rFonts w:ascii="Wingdings" w:hAnsi="Wingdings" w:hint="default"/>
      </w:rPr>
    </w:lvl>
  </w:abstractNum>
  <w:abstractNum w:abstractNumId="129" w15:restartNumberingAfterBreak="0">
    <w:nsid w:val="5AA0013A"/>
    <w:multiLevelType w:val="multilevel"/>
    <w:tmpl w:val="B8CC1C62"/>
    <w:lvl w:ilvl="0">
      <w:start w:val="1"/>
      <w:numFmt w:val="lowerLetter"/>
      <w:lvlText w:val="%1)"/>
      <w:lvlJc w:val="left"/>
      <w:pPr>
        <w:tabs>
          <w:tab w:val="num" w:pos="720"/>
        </w:tabs>
        <w:ind w:left="720" w:hanging="360"/>
      </w:pPr>
      <w:rPr>
        <w:rFonts w:hint="default"/>
        <w:sz w:val="20"/>
      </w:rPr>
    </w:lvl>
    <w:lvl w:ilvl="1">
      <w:start w:val="1"/>
      <w:numFmt w:val="bullet"/>
      <w:lvlText w:val=""/>
      <w:lvlJc w:val="left"/>
      <w:pPr>
        <w:tabs>
          <w:tab w:val="num" w:pos="720"/>
        </w:tabs>
        <w:ind w:left="360" w:firstLine="0"/>
      </w:pPr>
      <w:rPr>
        <w:rFonts w:ascii="Wingdings" w:hAnsi="Wingdings" w:hint="default"/>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30" w15:restartNumberingAfterBreak="0">
    <w:nsid w:val="5BCE30F1"/>
    <w:multiLevelType w:val="singleLevel"/>
    <w:tmpl w:val="4A228238"/>
    <w:lvl w:ilvl="0">
      <w:start w:val="1"/>
      <w:numFmt w:val="bullet"/>
      <w:pStyle w:val="BulletIndent1"/>
      <w:lvlText w:val=""/>
      <w:lvlJc w:val="left"/>
      <w:pPr>
        <w:tabs>
          <w:tab w:val="num" w:pos="360"/>
        </w:tabs>
        <w:ind w:left="360" w:hanging="360"/>
      </w:pPr>
      <w:rPr>
        <w:rFonts w:ascii="Symbol" w:hAnsi="Symbol" w:hint="default"/>
      </w:rPr>
    </w:lvl>
  </w:abstractNum>
  <w:abstractNum w:abstractNumId="131" w15:restartNumberingAfterBreak="0">
    <w:nsid w:val="5D6B2BCC"/>
    <w:multiLevelType w:val="hybridMultilevel"/>
    <w:tmpl w:val="BE6E224E"/>
    <w:lvl w:ilvl="0" w:tplc="70C0F8BE">
      <w:start w:val="1"/>
      <w:numFmt w:val="bullet"/>
      <w:lvlText w:val=""/>
      <w:lvlJc w:val="left"/>
      <w:pPr>
        <w:tabs>
          <w:tab w:val="num" w:pos="360"/>
        </w:tabs>
        <w:ind w:left="360" w:hanging="360"/>
      </w:pPr>
      <w:rPr>
        <w:rFonts w:ascii="Wingdings" w:hAnsi="Wingdings" w:hint="default"/>
        <w:sz w:val="20"/>
      </w:rPr>
    </w:lvl>
    <w:lvl w:ilvl="1" w:tplc="14C87BF6" w:tentative="1">
      <w:start w:val="1"/>
      <w:numFmt w:val="bullet"/>
      <w:lvlText w:val="o"/>
      <w:lvlJc w:val="left"/>
      <w:pPr>
        <w:tabs>
          <w:tab w:val="num" w:pos="1080"/>
        </w:tabs>
        <w:ind w:left="1080" w:hanging="360"/>
      </w:pPr>
      <w:rPr>
        <w:rFonts w:ascii="Courier New" w:hAnsi="Courier New" w:cs="Times New Roman Bold" w:hint="default"/>
      </w:rPr>
    </w:lvl>
    <w:lvl w:ilvl="2" w:tplc="19C4CB06" w:tentative="1">
      <w:start w:val="1"/>
      <w:numFmt w:val="bullet"/>
      <w:lvlText w:val=""/>
      <w:lvlJc w:val="left"/>
      <w:pPr>
        <w:tabs>
          <w:tab w:val="num" w:pos="1800"/>
        </w:tabs>
        <w:ind w:left="1800" w:hanging="360"/>
      </w:pPr>
      <w:rPr>
        <w:rFonts w:ascii="Wingdings" w:hAnsi="Wingdings" w:hint="default"/>
      </w:rPr>
    </w:lvl>
    <w:lvl w:ilvl="3" w:tplc="39A6069A" w:tentative="1">
      <w:start w:val="1"/>
      <w:numFmt w:val="bullet"/>
      <w:lvlText w:val=""/>
      <w:lvlJc w:val="left"/>
      <w:pPr>
        <w:tabs>
          <w:tab w:val="num" w:pos="2520"/>
        </w:tabs>
        <w:ind w:left="2520" w:hanging="360"/>
      </w:pPr>
      <w:rPr>
        <w:rFonts w:ascii="Symbol" w:hAnsi="Symbol" w:hint="default"/>
      </w:rPr>
    </w:lvl>
    <w:lvl w:ilvl="4" w:tplc="9392AE40" w:tentative="1">
      <w:start w:val="1"/>
      <w:numFmt w:val="bullet"/>
      <w:lvlText w:val="o"/>
      <w:lvlJc w:val="left"/>
      <w:pPr>
        <w:tabs>
          <w:tab w:val="num" w:pos="3240"/>
        </w:tabs>
        <w:ind w:left="3240" w:hanging="360"/>
      </w:pPr>
      <w:rPr>
        <w:rFonts w:ascii="Courier New" w:hAnsi="Courier New" w:cs="Times New Roman Bold" w:hint="default"/>
      </w:rPr>
    </w:lvl>
    <w:lvl w:ilvl="5" w:tplc="4E14B8D2" w:tentative="1">
      <w:start w:val="1"/>
      <w:numFmt w:val="bullet"/>
      <w:lvlText w:val=""/>
      <w:lvlJc w:val="left"/>
      <w:pPr>
        <w:tabs>
          <w:tab w:val="num" w:pos="3960"/>
        </w:tabs>
        <w:ind w:left="3960" w:hanging="360"/>
      </w:pPr>
      <w:rPr>
        <w:rFonts w:ascii="Wingdings" w:hAnsi="Wingdings" w:hint="default"/>
      </w:rPr>
    </w:lvl>
    <w:lvl w:ilvl="6" w:tplc="CEE4980E" w:tentative="1">
      <w:start w:val="1"/>
      <w:numFmt w:val="bullet"/>
      <w:lvlText w:val=""/>
      <w:lvlJc w:val="left"/>
      <w:pPr>
        <w:tabs>
          <w:tab w:val="num" w:pos="4680"/>
        </w:tabs>
        <w:ind w:left="4680" w:hanging="360"/>
      </w:pPr>
      <w:rPr>
        <w:rFonts w:ascii="Symbol" w:hAnsi="Symbol" w:hint="default"/>
      </w:rPr>
    </w:lvl>
    <w:lvl w:ilvl="7" w:tplc="F5C2B706" w:tentative="1">
      <w:start w:val="1"/>
      <w:numFmt w:val="bullet"/>
      <w:lvlText w:val="o"/>
      <w:lvlJc w:val="left"/>
      <w:pPr>
        <w:tabs>
          <w:tab w:val="num" w:pos="5400"/>
        </w:tabs>
        <w:ind w:left="5400" w:hanging="360"/>
      </w:pPr>
      <w:rPr>
        <w:rFonts w:ascii="Courier New" w:hAnsi="Courier New" w:cs="Times New Roman Bold" w:hint="default"/>
      </w:rPr>
    </w:lvl>
    <w:lvl w:ilvl="8" w:tplc="EEA86390" w:tentative="1">
      <w:start w:val="1"/>
      <w:numFmt w:val="bullet"/>
      <w:lvlText w:val=""/>
      <w:lvlJc w:val="left"/>
      <w:pPr>
        <w:tabs>
          <w:tab w:val="num" w:pos="6120"/>
        </w:tabs>
        <w:ind w:left="6120" w:hanging="360"/>
      </w:pPr>
      <w:rPr>
        <w:rFonts w:ascii="Wingdings" w:hAnsi="Wingdings" w:hint="default"/>
      </w:rPr>
    </w:lvl>
  </w:abstractNum>
  <w:abstractNum w:abstractNumId="132" w15:restartNumberingAfterBreak="0">
    <w:nsid w:val="5DCE63EB"/>
    <w:multiLevelType w:val="multilevel"/>
    <w:tmpl w:val="432C6B8E"/>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33" w15:restartNumberingAfterBreak="0">
    <w:nsid w:val="5DDD2C5D"/>
    <w:multiLevelType w:val="hybridMultilevel"/>
    <w:tmpl w:val="569E8708"/>
    <w:lvl w:ilvl="0" w:tplc="04090005">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1800"/>
        </w:tabs>
        <w:ind w:left="1800" w:hanging="360"/>
      </w:pPr>
      <w:rPr>
        <w:rFonts w:ascii="Courier New" w:hAnsi="Courier New" w:hint="default"/>
        <w:sz w:val="18"/>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4" w15:restartNumberingAfterBreak="0">
    <w:nsid w:val="5DFB2F8F"/>
    <w:multiLevelType w:val="hybridMultilevel"/>
    <w:tmpl w:val="7FBE3F18"/>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Wingdings" w:hAnsi="Wingdings"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5" w15:restartNumberingAfterBreak="0">
    <w:nsid w:val="5E1520CD"/>
    <w:multiLevelType w:val="hybridMultilevel"/>
    <w:tmpl w:val="14183A5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5FEB7E59"/>
    <w:multiLevelType w:val="hybridMultilevel"/>
    <w:tmpl w:val="BBD8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0130C10"/>
    <w:multiLevelType w:val="hybridMultilevel"/>
    <w:tmpl w:val="FB8481A8"/>
    <w:lvl w:ilvl="0" w:tplc="6D8C3094">
      <w:start w:val="1"/>
      <w:numFmt w:val="decimal"/>
      <w:lvlText w:val="8.1.%1."/>
      <w:lvlJc w:val="left"/>
      <w:pPr>
        <w:ind w:left="93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2187DBA"/>
    <w:multiLevelType w:val="hybridMultilevel"/>
    <w:tmpl w:val="4EB4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0" w15:restartNumberingAfterBreak="0">
    <w:nsid w:val="62300762"/>
    <w:multiLevelType w:val="hybridMultilevel"/>
    <w:tmpl w:val="D0387B0E"/>
    <w:lvl w:ilvl="0" w:tplc="144E6FB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Times New Roman Bold"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Times New Roman Bold"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Times New Roman Bold" w:hint="default"/>
      </w:rPr>
    </w:lvl>
    <w:lvl w:ilvl="8" w:tplc="0409001B" w:tentative="1">
      <w:start w:val="1"/>
      <w:numFmt w:val="bullet"/>
      <w:lvlText w:val=""/>
      <w:lvlJc w:val="left"/>
      <w:pPr>
        <w:ind w:left="6480" w:hanging="360"/>
      </w:pPr>
      <w:rPr>
        <w:rFonts w:ascii="Wingdings" w:hAnsi="Wingdings" w:hint="default"/>
      </w:rPr>
    </w:lvl>
  </w:abstractNum>
  <w:abstractNum w:abstractNumId="141" w15:restartNumberingAfterBreak="0">
    <w:nsid w:val="63B14334"/>
    <w:multiLevelType w:val="multilevel"/>
    <w:tmpl w:val="5B44B7CE"/>
    <w:lvl w:ilvl="0">
      <w:start w:val="1"/>
      <w:numFmt w:val="bullet"/>
      <w:lvlText w:val="o"/>
      <w:lvlJc w:val="left"/>
      <w:pPr>
        <w:tabs>
          <w:tab w:val="num" w:pos="1080"/>
        </w:tabs>
        <w:ind w:left="1080" w:hanging="360"/>
      </w:pPr>
      <w:rPr>
        <w:rFonts w:ascii="Courier New" w:hAnsi="Courier New" w:cs="Times New Roman Bold" w:hint="default"/>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bullet"/>
      <w:lvlText w:val=""/>
      <w:lvlJc w:val="left"/>
      <w:pPr>
        <w:tabs>
          <w:tab w:val="num" w:pos="2880"/>
        </w:tabs>
        <w:ind w:left="2880" w:hanging="360"/>
      </w:pPr>
      <w:rPr>
        <w:rFonts w:ascii="Wingdings" w:hAnsi="Wingding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2" w15:restartNumberingAfterBreak="0">
    <w:nsid w:val="64531B78"/>
    <w:multiLevelType w:val="multilevel"/>
    <w:tmpl w:val="AD38DE80"/>
    <w:lvl w:ilvl="0">
      <w:start w:val="1"/>
      <w:numFmt w:val="decimal"/>
      <w:lvlText w:val="8.%1."/>
      <w:lvlJc w:val="left"/>
      <w:pPr>
        <w:ind w:left="1224" w:hanging="1224"/>
      </w:pPr>
      <w:rPr>
        <w:rFonts w:hint="default"/>
      </w:rPr>
    </w:lvl>
    <w:lvl w:ilvl="1">
      <w:start w:val="2"/>
      <w:numFmt w:val="none"/>
      <w:isLgl/>
      <w:lvlText w:val="2.1"/>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3" w15:restartNumberingAfterBreak="0">
    <w:nsid w:val="64EE3A38"/>
    <w:multiLevelType w:val="hybridMultilevel"/>
    <w:tmpl w:val="80B88B62"/>
    <w:lvl w:ilvl="0" w:tplc="08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58148DB"/>
    <w:multiLevelType w:val="multilevel"/>
    <w:tmpl w:val="96129C24"/>
    <w:lvl w:ilvl="0">
      <w:start w:val="1"/>
      <w:numFmt w:val="upperLetter"/>
      <w:lvlText w:val="Appendix %1 "/>
      <w:lvlJc w:val="left"/>
      <w:pPr>
        <w:tabs>
          <w:tab w:val="num" w:pos="-644"/>
        </w:tabs>
        <w:ind w:left="-1004"/>
      </w:pPr>
      <w:rPr>
        <w:rFonts w:cs="Times New Roman" w:hint="default"/>
      </w:rPr>
    </w:lvl>
    <w:lvl w:ilvl="1">
      <w:start w:val="1"/>
      <w:numFmt w:val="decimal"/>
      <w:pStyle w:val="Appendix2"/>
      <w:lvlText w:val="%1.%2"/>
      <w:lvlJc w:val="left"/>
      <w:pPr>
        <w:tabs>
          <w:tab w:val="num" w:pos="76"/>
        </w:tabs>
        <w:ind w:left="-284"/>
      </w:pPr>
      <w:rPr>
        <w:rFonts w:cs="Times New Roman" w:hint="default"/>
      </w:rPr>
    </w:lvl>
    <w:lvl w:ilvl="2">
      <w:start w:val="1"/>
      <w:numFmt w:val="decimal"/>
      <w:lvlText w:val="%1.%2.%3"/>
      <w:lvlJc w:val="left"/>
      <w:pPr>
        <w:tabs>
          <w:tab w:val="num" w:pos="796"/>
        </w:tabs>
        <w:ind w:left="436"/>
      </w:pPr>
      <w:rPr>
        <w:rFonts w:cs="Times New Roman" w:hint="default"/>
      </w:rPr>
    </w:lvl>
    <w:lvl w:ilvl="3">
      <w:start w:val="1"/>
      <w:numFmt w:val="lowerLetter"/>
      <w:lvlText w:val="%4)"/>
      <w:lvlJc w:val="left"/>
      <w:pPr>
        <w:tabs>
          <w:tab w:val="num" w:pos="1516"/>
        </w:tabs>
        <w:ind w:left="1156"/>
      </w:pPr>
      <w:rPr>
        <w:rFonts w:cs="Times New Roman" w:hint="default"/>
      </w:rPr>
    </w:lvl>
    <w:lvl w:ilvl="4">
      <w:start w:val="1"/>
      <w:numFmt w:val="decimal"/>
      <w:lvlText w:val="(%5)"/>
      <w:lvlJc w:val="left"/>
      <w:pPr>
        <w:tabs>
          <w:tab w:val="num" w:pos="2236"/>
        </w:tabs>
        <w:ind w:left="1876"/>
      </w:pPr>
      <w:rPr>
        <w:rFonts w:cs="Times New Roman" w:hint="default"/>
      </w:rPr>
    </w:lvl>
    <w:lvl w:ilvl="5">
      <w:start w:val="1"/>
      <w:numFmt w:val="lowerLetter"/>
      <w:lvlText w:val="(%6)"/>
      <w:lvlJc w:val="left"/>
      <w:pPr>
        <w:tabs>
          <w:tab w:val="num" w:pos="2956"/>
        </w:tabs>
        <w:ind w:left="2596"/>
      </w:pPr>
      <w:rPr>
        <w:rFonts w:cs="Times New Roman" w:hint="default"/>
      </w:rPr>
    </w:lvl>
    <w:lvl w:ilvl="6">
      <w:start w:val="1"/>
      <w:numFmt w:val="lowerRoman"/>
      <w:lvlText w:val="(%7)"/>
      <w:lvlJc w:val="left"/>
      <w:pPr>
        <w:tabs>
          <w:tab w:val="num" w:pos="3676"/>
        </w:tabs>
        <w:ind w:left="3316"/>
      </w:pPr>
      <w:rPr>
        <w:rFonts w:cs="Times New Roman" w:hint="default"/>
      </w:rPr>
    </w:lvl>
    <w:lvl w:ilvl="7">
      <w:start w:val="1"/>
      <w:numFmt w:val="lowerLetter"/>
      <w:lvlText w:val="(%8)"/>
      <w:lvlJc w:val="left"/>
      <w:pPr>
        <w:tabs>
          <w:tab w:val="num" w:pos="4396"/>
        </w:tabs>
        <w:ind w:left="4036"/>
      </w:pPr>
      <w:rPr>
        <w:rFonts w:cs="Times New Roman" w:hint="default"/>
      </w:rPr>
    </w:lvl>
    <w:lvl w:ilvl="8">
      <w:start w:val="1"/>
      <w:numFmt w:val="lowerRoman"/>
      <w:lvlText w:val="(%9)"/>
      <w:lvlJc w:val="left"/>
      <w:pPr>
        <w:tabs>
          <w:tab w:val="num" w:pos="5116"/>
        </w:tabs>
        <w:ind w:left="4756"/>
      </w:pPr>
      <w:rPr>
        <w:rFonts w:cs="Times New Roman" w:hint="default"/>
      </w:rPr>
    </w:lvl>
  </w:abstractNum>
  <w:abstractNum w:abstractNumId="145" w15:restartNumberingAfterBreak="0">
    <w:nsid w:val="65B1757D"/>
    <w:multiLevelType w:val="multilevel"/>
    <w:tmpl w:val="0234C08C"/>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cs="Times"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Times"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Times" w:hint="default"/>
      </w:rPr>
    </w:lvl>
    <w:lvl w:ilvl="8">
      <w:start w:val="1"/>
      <w:numFmt w:val="bullet"/>
      <w:lvlText w:val=""/>
      <w:lvlJc w:val="left"/>
      <w:pPr>
        <w:tabs>
          <w:tab w:val="num" w:pos="7920"/>
        </w:tabs>
        <w:ind w:left="7920" w:hanging="360"/>
      </w:pPr>
      <w:rPr>
        <w:rFonts w:ascii="Wingdings" w:hAnsi="Wingdings" w:hint="default"/>
      </w:rPr>
    </w:lvl>
  </w:abstractNum>
  <w:abstractNum w:abstractNumId="146" w15:restartNumberingAfterBreak="0">
    <w:nsid w:val="6893130A"/>
    <w:multiLevelType w:val="hybridMultilevel"/>
    <w:tmpl w:val="18E0A93C"/>
    <w:lvl w:ilvl="0" w:tplc="25160F0E">
      <w:start w:val="1"/>
      <w:numFmt w:val="bullet"/>
      <w:pStyle w:val="m"/>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6A371B7F"/>
    <w:multiLevelType w:val="hybridMultilevel"/>
    <w:tmpl w:val="F5927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A452F64"/>
    <w:multiLevelType w:val="hybridMultilevel"/>
    <w:tmpl w:val="949EF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B185563"/>
    <w:multiLevelType w:val="hybridMultilevel"/>
    <w:tmpl w:val="E3CE032E"/>
    <w:lvl w:ilvl="0" w:tplc="6B3A31F2">
      <w:start w:val="1"/>
      <w:numFmt w:val="bullet"/>
      <w:lvlText w:val=""/>
      <w:lvlJc w:val="left"/>
      <w:pPr>
        <w:ind w:left="720" w:hanging="360"/>
      </w:pPr>
      <w:rPr>
        <w:rFonts w:ascii="Symbol" w:hAnsi="Symbol" w:hint="default"/>
      </w:rPr>
    </w:lvl>
    <w:lvl w:ilvl="1" w:tplc="6CD24CBC" w:tentative="1">
      <w:start w:val="1"/>
      <w:numFmt w:val="bullet"/>
      <w:lvlText w:val="o"/>
      <w:lvlJc w:val="left"/>
      <w:pPr>
        <w:ind w:left="1440" w:hanging="360"/>
      </w:pPr>
      <w:rPr>
        <w:rFonts w:ascii="Courier New" w:hAnsi="Courier New" w:cs="Symbol" w:hint="default"/>
      </w:rPr>
    </w:lvl>
    <w:lvl w:ilvl="2" w:tplc="4FA82F84" w:tentative="1">
      <w:start w:val="1"/>
      <w:numFmt w:val="bullet"/>
      <w:lvlText w:val=""/>
      <w:lvlJc w:val="left"/>
      <w:pPr>
        <w:ind w:left="2160" w:hanging="360"/>
      </w:pPr>
      <w:rPr>
        <w:rFonts w:ascii="Wingdings" w:hAnsi="Wingdings" w:hint="default"/>
      </w:rPr>
    </w:lvl>
    <w:lvl w:ilvl="3" w:tplc="34B0D45C" w:tentative="1">
      <w:start w:val="1"/>
      <w:numFmt w:val="bullet"/>
      <w:lvlText w:val=""/>
      <w:lvlJc w:val="left"/>
      <w:pPr>
        <w:ind w:left="2880" w:hanging="360"/>
      </w:pPr>
      <w:rPr>
        <w:rFonts w:ascii="Symbol" w:hAnsi="Symbol" w:hint="default"/>
      </w:rPr>
    </w:lvl>
    <w:lvl w:ilvl="4" w:tplc="7BB06F72" w:tentative="1">
      <w:start w:val="1"/>
      <w:numFmt w:val="bullet"/>
      <w:lvlText w:val="o"/>
      <w:lvlJc w:val="left"/>
      <w:pPr>
        <w:ind w:left="3600" w:hanging="360"/>
      </w:pPr>
      <w:rPr>
        <w:rFonts w:ascii="Courier New" w:hAnsi="Courier New" w:cs="Symbol" w:hint="default"/>
      </w:rPr>
    </w:lvl>
    <w:lvl w:ilvl="5" w:tplc="F4CE333A" w:tentative="1">
      <w:start w:val="1"/>
      <w:numFmt w:val="bullet"/>
      <w:lvlText w:val=""/>
      <w:lvlJc w:val="left"/>
      <w:pPr>
        <w:ind w:left="4320" w:hanging="360"/>
      </w:pPr>
      <w:rPr>
        <w:rFonts w:ascii="Wingdings" w:hAnsi="Wingdings" w:hint="default"/>
      </w:rPr>
    </w:lvl>
    <w:lvl w:ilvl="6" w:tplc="BA6425BE" w:tentative="1">
      <w:start w:val="1"/>
      <w:numFmt w:val="bullet"/>
      <w:lvlText w:val=""/>
      <w:lvlJc w:val="left"/>
      <w:pPr>
        <w:ind w:left="5040" w:hanging="360"/>
      </w:pPr>
      <w:rPr>
        <w:rFonts w:ascii="Symbol" w:hAnsi="Symbol" w:hint="default"/>
      </w:rPr>
    </w:lvl>
    <w:lvl w:ilvl="7" w:tplc="758AA40A" w:tentative="1">
      <w:start w:val="1"/>
      <w:numFmt w:val="bullet"/>
      <w:lvlText w:val="o"/>
      <w:lvlJc w:val="left"/>
      <w:pPr>
        <w:ind w:left="5760" w:hanging="360"/>
      </w:pPr>
      <w:rPr>
        <w:rFonts w:ascii="Courier New" w:hAnsi="Courier New" w:cs="Symbol" w:hint="default"/>
      </w:rPr>
    </w:lvl>
    <w:lvl w:ilvl="8" w:tplc="A16E8E16" w:tentative="1">
      <w:start w:val="1"/>
      <w:numFmt w:val="bullet"/>
      <w:lvlText w:val=""/>
      <w:lvlJc w:val="left"/>
      <w:pPr>
        <w:ind w:left="6480" w:hanging="360"/>
      </w:pPr>
      <w:rPr>
        <w:rFonts w:ascii="Wingdings" w:hAnsi="Wingdings" w:hint="default"/>
      </w:rPr>
    </w:lvl>
  </w:abstractNum>
  <w:abstractNum w:abstractNumId="150" w15:restartNumberingAfterBreak="0">
    <w:nsid w:val="6BD0660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1" w15:restartNumberingAfterBreak="0">
    <w:nsid w:val="6BF60B61"/>
    <w:multiLevelType w:val="hybridMultilevel"/>
    <w:tmpl w:val="735E6CB0"/>
    <w:lvl w:ilvl="0" w:tplc="08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D3A1D07"/>
    <w:multiLevelType w:val="hybridMultilevel"/>
    <w:tmpl w:val="9E5CD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4" w15:restartNumberingAfterBreak="0">
    <w:nsid w:val="6EB744D9"/>
    <w:multiLevelType w:val="hybridMultilevel"/>
    <w:tmpl w:val="182A4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0216345"/>
    <w:multiLevelType w:val="multilevel"/>
    <w:tmpl w:val="6EDA0BA4"/>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0F24172"/>
    <w:multiLevelType w:val="hybridMultilevel"/>
    <w:tmpl w:val="FCE81B8E"/>
    <w:lvl w:ilvl="0" w:tplc="88A226EE">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1C97D1C"/>
    <w:multiLevelType w:val="hybridMultilevel"/>
    <w:tmpl w:val="F72E6B3A"/>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Times New Roman Bold"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Times New Roman Bold"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Times New Roman Bold"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8" w15:restartNumberingAfterBreak="0">
    <w:nsid w:val="752E4779"/>
    <w:multiLevelType w:val="multilevel"/>
    <w:tmpl w:val="ACCA7238"/>
    <w:lvl w:ilvl="0">
      <w:start w:val="1"/>
      <w:numFmt w:val="upperLetter"/>
      <w:lvlText w:val="%1 "/>
      <w:lvlJc w:val="left"/>
      <w:pPr>
        <w:tabs>
          <w:tab w:val="num" w:pos="-644"/>
        </w:tabs>
        <w:ind w:left="-1004"/>
      </w:pPr>
      <w:rPr>
        <w:rFonts w:cs="Times New Roman" w:hint="default"/>
      </w:rPr>
    </w:lvl>
    <w:lvl w:ilvl="1">
      <w:start w:val="1"/>
      <w:numFmt w:val="decimal"/>
      <w:lvlText w:val="%1.%2"/>
      <w:lvlJc w:val="left"/>
      <w:pPr>
        <w:tabs>
          <w:tab w:val="num" w:pos="-1004"/>
        </w:tabs>
        <w:ind w:left="-284"/>
      </w:pPr>
      <w:rPr>
        <w:rFonts w:cs="Times New Roman" w:hint="default"/>
      </w:rPr>
    </w:lvl>
    <w:lvl w:ilvl="2">
      <w:start w:val="1"/>
      <w:numFmt w:val="decimal"/>
      <w:pStyle w:val="Appendix3"/>
      <w:lvlText w:val="%1.%2.%3"/>
      <w:lvlJc w:val="left"/>
      <w:pPr>
        <w:tabs>
          <w:tab w:val="num" w:pos="796"/>
        </w:tabs>
        <w:ind w:left="436"/>
      </w:pPr>
      <w:rPr>
        <w:rFonts w:cs="Times New Roman" w:hint="default"/>
      </w:rPr>
    </w:lvl>
    <w:lvl w:ilvl="3">
      <w:start w:val="1"/>
      <w:numFmt w:val="lowerLetter"/>
      <w:lvlText w:val="%4)"/>
      <w:lvlJc w:val="left"/>
      <w:pPr>
        <w:tabs>
          <w:tab w:val="num" w:pos="1516"/>
        </w:tabs>
        <w:ind w:left="1156"/>
      </w:pPr>
      <w:rPr>
        <w:rFonts w:cs="Times New Roman" w:hint="default"/>
      </w:rPr>
    </w:lvl>
    <w:lvl w:ilvl="4">
      <w:start w:val="1"/>
      <w:numFmt w:val="decimal"/>
      <w:lvlText w:val="(%5)"/>
      <w:lvlJc w:val="left"/>
      <w:pPr>
        <w:tabs>
          <w:tab w:val="num" w:pos="2236"/>
        </w:tabs>
        <w:ind w:left="1876"/>
      </w:pPr>
      <w:rPr>
        <w:rFonts w:cs="Times New Roman" w:hint="default"/>
      </w:rPr>
    </w:lvl>
    <w:lvl w:ilvl="5">
      <w:start w:val="1"/>
      <w:numFmt w:val="lowerLetter"/>
      <w:lvlText w:val="(%6)"/>
      <w:lvlJc w:val="left"/>
      <w:pPr>
        <w:tabs>
          <w:tab w:val="num" w:pos="2956"/>
        </w:tabs>
        <w:ind w:left="2596"/>
      </w:pPr>
      <w:rPr>
        <w:rFonts w:cs="Times New Roman" w:hint="default"/>
      </w:rPr>
    </w:lvl>
    <w:lvl w:ilvl="6">
      <w:start w:val="1"/>
      <w:numFmt w:val="lowerRoman"/>
      <w:lvlText w:val="(%7)"/>
      <w:lvlJc w:val="left"/>
      <w:pPr>
        <w:tabs>
          <w:tab w:val="num" w:pos="3676"/>
        </w:tabs>
        <w:ind w:left="3316"/>
      </w:pPr>
      <w:rPr>
        <w:rFonts w:cs="Times New Roman" w:hint="default"/>
      </w:rPr>
    </w:lvl>
    <w:lvl w:ilvl="7">
      <w:start w:val="1"/>
      <w:numFmt w:val="lowerLetter"/>
      <w:lvlText w:val="(%8)"/>
      <w:lvlJc w:val="left"/>
      <w:pPr>
        <w:tabs>
          <w:tab w:val="num" w:pos="4396"/>
        </w:tabs>
        <w:ind w:left="4036"/>
      </w:pPr>
      <w:rPr>
        <w:rFonts w:cs="Times New Roman" w:hint="default"/>
      </w:rPr>
    </w:lvl>
    <w:lvl w:ilvl="8">
      <w:start w:val="1"/>
      <w:numFmt w:val="lowerRoman"/>
      <w:lvlText w:val="(%9)"/>
      <w:lvlJc w:val="left"/>
      <w:pPr>
        <w:tabs>
          <w:tab w:val="num" w:pos="5116"/>
        </w:tabs>
        <w:ind w:left="4756"/>
      </w:pPr>
      <w:rPr>
        <w:rFonts w:cs="Times New Roman" w:hint="default"/>
      </w:rPr>
    </w:lvl>
  </w:abstractNum>
  <w:abstractNum w:abstractNumId="159" w15:restartNumberingAfterBreak="0">
    <w:nsid w:val="75685E77"/>
    <w:multiLevelType w:val="hybridMultilevel"/>
    <w:tmpl w:val="9FC278DC"/>
    <w:lvl w:ilvl="0" w:tplc="31A03DEE">
      <w:start w:val="1"/>
      <w:numFmt w:val="bullet"/>
      <w:pStyle w:val="ob"/>
      <w:lvlText w:val=""/>
      <w:lvlJc w:val="left"/>
      <w:pPr>
        <w:tabs>
          <w:tab w:val="num" w:pos="720"/>
        </w:tabs>
        <w:ind w:left="720" w:hanging="360"/>
      </w:pPr>
      <w:rPr>
        <w:rFonts w:ascii="Wingdings" w:hAnsi="Wingdings" w:hint="default"/>
      </w:rPr>
    </w:lvl>
    <w:lvl w:ilvl="1" w:tplc="5972003A" w:tentative="1">
      <w:start w:val="1"/>
      <w:numFmt w:val="bullet"/>
      <w:lvlText w:val="o"/>
      <w:lvlJc w:val="left"/>
      <w:pPr>
        <w:tabs>
          <w:tab w:val="num" w:pos="1440"/>
        </w:tabs>
        <w:ind w:left="1440" w:hanging="360"/>
      </w:pPr>
      <w:rPr>
        <w:rFonts w:ascii="Courier New" w:hAnsi="Courier New" w:hint="default"/>
      </w:rPr>
    </w:lvl>
    <w:lvl w:ilvl="2" w:tplc="0672A8BE">
      <w:start w:val="1"/>
      <w:numFmt w:val="bullet"/>
      <w:lvlText w:val=""/>
      <w:lvlJc w:val="left"/>
      <w:pPr>
        <w:tabs>
          <w:tab w:val="num" w:pos="2160"/>
        </w:tabs>
        <w:ind w:left="2160" w:hanging="360"/>
      </w:pPr>
      <w:rPr>
        <w:rFonts w:ascii="Wingdings" w:hAnsi="Wingdings" w:hint="default"/>
      </w:rPr>
    </w:lvl>
    <w:lvl w:ilvl="3" w:tplc="21DAF194" w:tentative="1">
      <w:start w:val="1"/>
      <w:numFmt w:val="bullet"/>
      <w:lvlText w:val=""/>
      <w:lvlJc w:val="left"/>
      <w:pPr>
        <w:tabs>
          <w:tab w:val="num" w:pos="2880"/>
        </w:tabs>
        <w:ind w:left="2880" w:hanging="360"/>
      </w:pPr>
      <w:rPr>
        <w:rFonts w:ascii="Symbol" w:hAnsi="Symbol" w:hint="default"/>
      </w:rPr>
    </w:lvl>
    <w:lvl w:ilvl="4" w:tplc="70087892" w:tentative="1">
      <w:start w:val="1"/>
      <w:numFmt w:val="bullet"/>
      <w:lvlText w:val="o"/>
      <w:lvlJc w:val="left"/>
      <w:pPr>
        <w:tabs>
          <w:tab w:val="num" w:pos="3600"/>
        </w:tabs>
        <w:ind w:left="3600" w:hanging="360"/>
      </w:pPr>
      <w:rPr>
        <w:rFonts w:ascii="Courier New" w:hAnsi="Courier New" w:hint="default"/>
      </w:rPr>
    </w:lvl>
    <w:lvl w:ilvl="5" w:tplc="13D09356" w:tentative="1">
      <w:start w:val="1"/>
      <w:numFmt w:val="bullet"/>
      <w:lvlText w:val=""/>
      <w:lvlJc w:val="left"/>
      <w:pPr>
        <w:tabs>
          <w:tab w:val="num" w:pos="4320"/>
        </w:tabs>
        <w:ind w:left="4320" w:hanging="360"/>
      </w:pPr>
      <w:rPr>
        <w:rFonts w:ascii="Wingdings" w:hAnsi="Wingdings" w:hint="default"/>
      </w:rPr>
    </w:lvl>
    <w:lvl w:ilvl="6" w:tplc="EA627A8C" w:tentative="1">
      <w:start w:val="1"/>
      <w:numFmt w:val="bullet"/>
      <w:lvlText w:val=""/>
      <w:lvlJc w:val="left"/>
      <w:pPr>
        <w:tabs>
          <w:tab w:val="num" w:pos="5040"/>
        </w:tabs>
        <w:ind w:left="5040" w:hanging="360"/>
      </w:pPr>
      <w:rPr>
        <w:rFonts w:ascii="Symbol" w:hAnsi="Symbol" w:hint="default"/>
      </w:rPr>
    </w:lvl>
    <w:lvl w:ilvl="7" w:tplc="BC80FE22" w:tentative="1">
      <w:start w:val="1"/>
      <w:numFmt w:val="bullet"/>
      <w:lvlText w:val="o"/>
      <w:lvlJc w:val="left"/>
      <w:pPr>
        <w:tabs>
          <w:tab w:val="num" w:pos="5760"/>
        </w:tabs>
        <w:ind w:left="5760" w:hanging="360"/>
      </w:pPr>
      <w:rPr>
        <w:rFonts w:ascii="Courier New" w:hAnsi="Courier New" w:hint="default"/>
      </w:rPr>
    </w:lvl>
    <w:lvl w:ilvl="8" w:tplc="273A1E56"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76B43172"/>
    <w:multiLevelType w:val="hybridMultilevel"/>
    <w:tmpl w:val="31F0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83B3008"/>
    <w:multiLevelType w:val="hybridMultilevel"/>
    <w:tmpl w:val="B3AECCDA"/>
    <w:lvl w:ilvl="0" w:tplc="04090005">
      <w:start w:val="533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B303EB6"/>
    <w:multiLevelType w:val="hybridMultilevel"/>
    <w:tmpl w:val="105C10A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3" w15:restartNumberingAfterBreak="0">
    <w:nsid w:val="7B94392F"/>
    <w:multiLevelType w:val="hybridMultilevel"/>
    <w:tmpl w:val="EC9E0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BB04F77"/>
    <w:multiLevelType w:val="hybridMultilevel"/>
    <w:tmpl w:val="0D32975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5" w15:restartNumberingAfterBreak="0">
    <w:nsid w:val="7BFF3153"/>
    <w:multiLevelType w:val="hybridMultilevel"/>
    <w:tmpl w:val="77D0F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D3E049E"/>
    <w:multiLevelType w:val="multilevel"/>
    <w:tmpl w:val="0409001D"/>
    <w:styleLink w:val="Style3"/>
    <w:lvl w:ilvl="0">
      <w:start w:val="1"/>
      <w:numFmt w:val="lowerRoman"/>
      <w:lvlText w:val="%1)"/>
      <w:lvlJc w:val="left"/>
      <w:pPr>
        <w:tabs>
          <w:tab w:val="num" w:pos="360"/>
        </w:tabs>
        <w:ind w:left="360" w:hanging="360"/>
      </w:pPr>
      <w:rPr>
        <w:rFonts w:ascii="Times New Roman" w:hAnsi="Times New Roman"/>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7" w15:restartNumberingAfterBreak="0">
    <w:nsid w:val="7E5B3C9E"/>
    <w:multiLevelType w:val="hybridMultilevel"/>
    <w:tmpl w:val="86C269EA"/>
    <w:lvl w:ilvl="0" w:tplc="A3822710">
      <w:start w:val="1"/>
      <w:numFmt w:val="bullet"/>
      <w:lvlText w:val=""/>
      <w:lvlJc w:val="left"/>
      <w:pPr>
        <w:tabs>
          <w:tab w:val="num" w:pos="360"/>
        </w:tabs>
        <w:ind w:left="360" w:hanging="360"/>
      </w:pPr>
      <w:rPr>
        <w:rFonts w:ascii="Wingdings" w:hAnsi="Wingdings" w:hint="default"/>
      </w:rPr>
    </w:lvl>
    <w:lvl w:ilvl="1" w:tplc="FDDA3E1A" w:tentative="1">
      <w:start w:val="1"/>
      <w:numFmt w:val="bullet"/>
      <w:lvlText w:val="o"/>
      <w:lvlJc w:val="left"/>
      <w:pPr>
        <w:tabs>
          <w:tab w:val="num" w:pos="1080"/>
        </w:tabs>
        <w:ind w:left="1080" w:hanging="360"/>
      </w:pPr>
      <w:rPr>
        <w:rFonts w:ascii="Courier New" w:hAnsi="Courier New" w:cs="Times New Roman Bold" w:hint="default"/>
      </w:rPr>
    </w:lvl>
    <w:lvl w:ilvl="2" w:tplc="DF94D35E" w:tentative="1">
      <w:start w:val="1"/>
      <w:numFmt w:val="bullet"/>
      <w:lvlText w:val=""/>
      <w:lvlJc w:val="left"/>
      <w:pPr>
        <w:tabs>
          <w:tab w:val="num" w:pos="1800"/>
        </w:tabs>
        <w:ind w:left="1800" w:hanging="360"/>
      </w:pPr>
      <w:rPr>
        <w:rFonts w:ascii="Wingdings" w:hAnsi="Wingdings" w:hint="default"/>
      </w:rPr>
    </w:lvl>
    <w:lvl w:ilvl="3" w:tplc="549EAE78" w:tentative="1">
      <w:start w:val="1"/>
      <w:numFmt w:val="bullet"/>
      <w:lvlText w:val=""/>
      <w:lvlJc w:val="left"/>
      <w:pPr>
        <w:tabs>
          <w:tab w:val="num" w:pos="2520"/>
        </w:tabs>
        <w:ind w:left="2520" w:hanging="360"/>
      </w:pPr>
      <w:rPr>
        <w:rFonts w:ascii="Symbol" w:hAnsi="Symbol" w:hint="default"/>
      </w:rPr>
    </w:lvl>
    <w:lvl w:ilvl="4" w:tplc="AF8C44D8" w:tentative="1">
      <w:start w:val="1"/>
      <w:numFmt w:val="bullet"/>
      <w:lvlText w:val="o"/>
      <w:lvlJc w:val="left"/>
      <w:pPr>
        <w:tabs>
          <w:tab w:val="num" w:pos="3240"/>
        </w:tabs>
        <w:ind w:left="3240" w:hanging="360"/>
      </w:pPr>
      <w:rPr>
        <w:rFonts w:ascii="Courier New" w:hAnsi="Courier New" w:cs="Times New Roman Bold" w:hint="default"/>
      </w:rPr>
    </w:lvl>
    <w:lvl w:ilvl="5" w:tplc="6DBEB40C" w:tentative="1">
      <w:start w:val="1"/>
      <w:numFmt w:val="bullet"/>
      <w:lvlText w:val=""/>
      <w:lvlJc w:val="left"/>
      <w:pPr>
        <w:tabs>
          <w:tab w:val="num" w:pos="3960"/>
        </w:tabs>
        <w:ind w:left="3960" w:hanging="360"/>
      </w:pPr>
      <w:rPr>
        <w:rFonts w:ascii="Wingdings" w:hAnsi="Wingdings" w:hint="default"/>
      </w:rPr>
    </w:lvl>
    <w:lvl w:ilvl="6" w:tplc="D1CE6F28" w:tentative="1">
      <w:start w:val="1"/>
      <w:numFmt w:val="bullet"/>
      <w:lvlText w:val=""/>
      <w:lvlJc w:val="left"/>
      <w:pPr>
        <w:tabs>
          <w:tab w:val="num" w:pos="4680"/>
        </w:tabs>
        <w:ind w:left="4680" w:hanging="360"/>
      </w:pPr>
      <w:rPr>
        <w:rFonts w:ascii="Symbol" w:hAnsi="Symbol" w:hint="default"/>
      </w:rPr>
    </w:lvl>
    <w:lvl w:ilvl="7" w:tplc="E60259BA" w:tentative="1">
      <w:start w:val="1"/>
      <w:numFmt w:val="bullet"/>
      <w:lvlText w:val="o"/>
      <w:lvlJc w:val="left"/>
      <w:pPr>
        <w:tabs>
          <w:tab w:val="num" w:pos="5400"/>
        </w:tabs>
        <w:ind w:left="5400" w:hanging="360"/>
      </w:pPr>
      <w:rPr>
        <w:rFonts w:ascii="Courier New" w:hAnsi="Courier New" w:cs="Times New Roman Bold" w:hint="default"/>
      </w:rPr>
    </w:lvl>
    <w:lvl w:ilvl="8" w:tplc="B3821EF2" w:tentative="1">
      <w:start w:val="1"/>
      <w:numFmt w:val="bullet"/>
      <w:lvlText w:val=""/>
      <w:lvlJc w:val="left"/>
      <w:pPr>
        <w:tabs>
          <w:tab w:val="num" w:pos="6120"/>
        </w:tabs>
        <w:ind w:left="6120" w:hanging="360"/>
      </w:pPr>
      <w:rPr>
        <w:rFonts w:ascii="Wingdings" w:hAnsi="Wingdings" w:hint="default"/>
      </w:rPr>
    </w:lvl>
  </w:abstractNum>
  <w:abstractNum w:abstractNumId="168" w15:restartNumberingAfterBreak="0">
    <w:nsid w:val="7EAE2057"/>
    <w:multiLevelType w:val="hybridMultilevel"/>
    <w:tmpl w:val="26AA9C26"/>
    <w:lvl w:ilvl="0" w:tplc="08090001">
      <w:start w:val="1"/>
      <w:numFmt w:val="decimal"/>
      <w:lvlText w:val="%1."/>
      <w:lvlJc w:val="left"/>
      <w:pPr>
        <w:tabs>
          <w:tab w:val="num" w:pos="720"/>
        </w:tabs>
        <w:ind w:left="720" w:hanging="360"/>
      </w:pPr>
      <w:rPr>
        <w:b w:val="0"/>
        <w:i/>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69" w15:restartNumberingAfterBreak="0">
    <w:nsid w:val="7F037650"/>
    <w:multiLevelType w:val="hybridMultilevel"/>
    <w:tmpl w:val="4CC21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FC02CEA"/>
    <w:multiLevelType w:val="hybridMultilevel"/>
    <w:tmpl w:val="68DEAB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7FF1055C"/>
    <w:multiLevelType w:val="hybridMultilevel"/>
    <w:tmpl w:val="B7444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Times"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Times"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Times" w:hint="default"/>
      </w:rPr>
    </w:lvl>
    <w:lvl w:ilvl="8" w:tplc="04090005">
      <w:start w:val="1"/>
      <w:numFmt w:val="bullet"/>
      <w:lvlText w:val=""/>
      <w:lvlJc w:val="left"/>
      <w:pPr>
        <w:tabs>
          <w:tab w:val="num" w:pos="7920"/>
        </w:tabs>
        <w:ind w:left="7920" w:hanging="360"/>
      </w:pPr>
      <w:rPr>
        <w:rFonts w:ascii="Wingdings" w:hAnsi="Wingdings" w:hint="default"/>
      </w:rPr>
    </w:lvl>
  </w:abstractNum>
  <w:num w:numId="1">
    <w:abstractNumId w:val="1"/>
  </w:num>
  <w:num w:numId="2">
    <w:abstractNumId w:val="0"/>
  </w:num>
  <w:num w:numId="3">
    <w:abstractNumId w:val="2"/>
  </w:num>
  <w:num w:numId="4">
    <w:abstractNumId w:val="22"/>
  </w:num>
  <w:num w:numId="5">
    <w:abstractNumId w:val="81"/>
  </w:num>
  <w:num w:numId="6">
    <w:abstractNumId w:val="158"/>
  </w:num>
  <w:num w:numId="7">
    <w:abstractNumId w:val="144"/>
  </w:num>
  <w:num w:numId="8">
    <w:abstractNumId w:val="159"/>
  </w:num>
  <w:num w:numId="9">
    <w:abstractNumId w:val="146"/>
  </w:num>
  <w:num w:numId="10">
    <w:abstractNumId w:val="120"/>
  </w:num>
  <w:num w:numId="11">
    <w:abstractNumId w:val="75"/>
  </w:num>
  <w:num w:numId="12">
    <w:abstractNumId w:val="150"/>
  </w:num>
  <w:num w:numId="13">
    <w:abstractNumId w:val="166"/>
  </w:num>
  <w:num w:numId="14">
    <w:abstractNumId w:val="116"/>
  </w:num>
  <w:num w:numId="15">
    <w:abstractNumId w:val="12"/>
  </w:num>
  <w:num w:numId="16">
    <w:abstractNumId w:val="23"/>
  </w:num>
  <w:num w:numId="17">
    <w:abstractNumId w:val="45"/>
  </w:num>
  <w:num w:numId="18">
    <w:abstractNumId w:val="27"/>
  </w:num>
  <w:num w:numId="19">
    <w:abstractNumId w:val="151"/>
  </w:num>
  <w:num w:numId="20">
    <w:abstractNumId w:val="143"/>
  </w:num>
  <w:num w:numId="21">
    <w:abstractNumId w:val="84"/>
  </w:num>
  <w:num w:numId="22">
    <w:abstractNumId w:val="133"/>
  </w:num>
  <w:num w:numId="23">
    <w:abstractNumId w:val="3"/>
  </w:num>
  <w:num w:numId="24">
    <w:abstractNumId w:val="60"/>
  </w:num>
  <w:num w:numId="25">
    <w:abstractNumId w:val="88"/>
  </w:num>
  <w:num w:numId="26">
    <w:abstractNumId w:val="130"/>
  </w:num>
  <w:num w:numId="27">
    <w:abstractNumId w:val="43"/>
  </w:num>
  <w:num w:numId="28">
    <w:abstractNumId w:val="67"/>
  </w:num>
  <w:num w:numId="29">
    <w:abstractNumId w:val="74"/>
  </w:num>
  <w:num w:numId="30">
    <w:abstractNumId w:val="49"/>
  </w:num>
  <w:num w:numId="31">
    <w:abstractNumId w:val="40"/>
  </w:num>
  <w:num w:numId="32">
    <w:abstractNumId w:val="85"/>
  </w:num>
  <w:num w:numId="33">
    <w:abstractNumId w:val="131"/>
  </w:num>
  <w:num w:numId="34">
    <w:abstractNumId w:val="157"/>
  </w:num>
  <w:num w:numId="35">
    <w:abstractNumId w:val="19"/>
  </w:num>
  <w:num w:numId="36">
    <w:abstractNumId w:val="35"/>
  </w:num>
  <w:num w:numId="37">
    <w:abstractNumId w:val="71"/>
  </w:num>
  <w:num w:numId="38">
    <w:abstractNumId w:val="167"/>
  </w:num>
  <w:num w:numId="39">
    <w:abstractNumId w:val="110"/>
  </w:num>
  <w:num w:numId="40">
    <w:abstractNumId w:val="168"/>
  </w:num>
  <w:num w:numId="41">
    <w:abstractNumId w:val="82"/>
  </w:num>
  <w:num w:numId="42">
    <w:abstractNumId w:val="140"/>
  </w:num>
  <w:num w:numId="43">
    <w:abstractNumId w:val="79"/>
  </w:num>
  <w:num w:numId="44">
    <w:abstractNumId w:val="66"/>
  </w:num>
  <w:num w:numId="45">
    <w:abstractNumId w:val="76"/>
  </w:num>
  <w:num w:numId="46">
    <w:abstractNumId w:val="21"/>
  </w:num>
  <w:num w:numId="47">
    <w:abstractNumId w:val="11"/>
  </w:num>
  <w:num w:numId="48">
    <w:abstractNumId w:val="106"/>
  </w:num>
  <w:num w:numId="49">
    <w:abstractNumId w:val="65"/>
  </w:num>
  <w:num w:numId="50">
    <w:abstractNumId w:val="91"/>
  </w:num>
  <w:num w:numId="51">
    <w:abstractNumId w:val="149"/>
  </w:num>
  <w:num w:numId="52">
    <w:abstractNumId w:val="89"/>
  </w:num>
  <w:num w:numId="53">
    <w:abstractNumId w:val="165"/>
  </w:num>
  <w:num w:numId="54">
    <w:abstractNumId w:val="73"/>
  </w:num>
  <w:num w:numId="55">
    <w:abstractNumId w:val="86"/>
  </w:num>
  <w:num w:numId="56">
    <w:abstractNumId w:val="96"/>
  </w:num>
  <w:num w:numId="57">
    <w:abstractNumId w:val="17"/>
  </w:num>
  <w:num w:numId="58">
    <w:abstractNumId w:val="62"/>
  </w:num>
  <w:num w:numId="59">
    <w:abstractNumId w:val="48"/>
  </w:num>
  <w:num w:numId="60">
    <w:abstractNumId w:val="15"/>
  </w:num>
  <w:num w:numId="61">
    <w:abstractNumId w:val="63"/>
  </w:num>
  <w:num w:numId="62">
    <w:abstractNumId w:val="139"/>
  </w:num>
  <w:num w:numId="63">
    <w:abstractNumId w:val="103"/>
  </w:num>
  <w:num w:numId="64">
    <w:abstractNumId w:val="87"/>
  </w:num>
  <w:num w:numId="65">
    <w:abstractNumId w:val="122"/>
  </w:num>
  <w:num w:numId="66">
    <w:abstractNumId w:val="99"/>
  </w:num>
  <w:num w:numId="67">
    <w:abstractNumId w:val="117"/>
  </w:num>
  <w:num w:numId="68">
    <w:abstractNumId w:val="153"/>
  </w:num>
  <w:num w:numId="69">
    <w:abstractNumId w:val="58"/>
  </w:num>
  <w:num w:numId="70">
    <w:abstractNumId w:val="10"/>
  </w:num>
  <w:num w:numId="71">
    <w:abstractNumId w:val="123"/>
  </w:num>
  <w:num w:numId="72">
    <w:abstractNumId w:val="129"/>
  </w:num>
  <w:num w:numId="73">
    <w:abstractNumId w:val="97"/>
  </w:num>
  <w:num w:numId="74">
    <w:abstractNumId w:val="70"/>
  </w:num>
  <w:num w:numId="75">
    <w:abstractNumId w:val="161"/>
  </w:num>
  <w:num w:numId="76">
    <w:abstractNumId w:val="32"/>
  </w:num>
  <w:num w:numId="77">
    <w:abstractNumId w:val="39"/>
  </w:num>
  <w:num w:numId="78">
    <w:abstractNumId w:val="26"/>
  </w:num>
  <w:num w:numId="79">
    <w:abstractNumId w:val="156"/>
  </w:num>
  <w:num w:numId="80">
    <w:abstractNumId w:val="127"/>
  </w:num>
  <w:num w:numId="81">
    <w:abstractNumId w:val="128"/>
  </w:num>
  <w:num w:numId="82">
    <w:abstractNumId w:val="80"/>
  </w:num>
  <w:num w:numId="83">
    <w:abstractNumId w:val="142"/>
  </w:num>
  <w:num w:numId="84">
    <w:abstractNumId w:val="20"/>
  </w:num>
  <w:num w:numId="85">
    <w:abstractNumId w:val="56"/>
  </w:num>
  <w:num w:numId="86">
    <w:abstractNumId w:val="164"/>
  </w:num>
  <w:num w:numId="87">
    <w:abstractNumId w:val="83"/>
  </w:num>
  <w:num w:numId="88">
    <w:abstractNumId w:val="93"/>
  </w:num>
  <w:num w:numId="89">
    <w:abstractNumId w:val="53"/>
  </w:num>
  <w:num w:numId="90">
    <w:abstractNumId w:val="101"/>
  </w:num>
  <w:num w:numId="91">
    <w:abstractNumId w:val="41"/>
  </w:num>
  <w:num w:numId="92">
    <w:abstractNumId w:val="147"/>
  </w:num>
  <w:num w:numId="93">
    <w:abstractNumId w:val="114"/>
  </w:num>
  <w:num w:numId="94">
    <w:abstractNumId w:val="137"/>
  </w:num>
  <w:num w:numId="95">
    <w:abstractNumId w:val="46"/>
  </w:num>
  <w:num w:numId="96">
    <w:abstractNumId w:val="6"/>
  </w:num>
  <w:num w:numId="97">
    <w:abstractNumId w:val="33"/>
  </w:num>
  <w:num w:numId="98">
    <w:abstractNumId w:val="112"/>
  </w:num>
  <w:num w:numId="99">
    <w:abstractNumId w:val="51"/>
  </w:num>
  <w:num w:numId="100">
    <w:abstractNumId w:val="30"/>
  </w:num>
  <w:num w:numId="101">
    <w:abstractNumId w:val="16"/>
  </w:num>
  <w:num w:numId="102">
    <w:abstractNumId w:val="126"/>
  </w:num>
  <w:num w:numId="103">
    <w:abstractNumId w:val="36"/>
  </w:num>
  <w:num w:numId="104">
    <w:abstractNumId w:val="64"/>
  </w:num>
  <w:num w:numId="105">
    <w:abstractNumId w:val="7"/>
  </w:num>
  <w:num w:numId="106">
    <w:abstractNumId w:val="118"/>
  </w:num>
  <w:num w:numId="107">
    <w:abstractNumId w:val="138"/>
  </w:num>
  <w:num w:numId="108">
    <w:abstractNumId w:val="105"/>
  </w:num>
  <w:num w:numId="109">
    <w:abstractNumId w:val="163"/>
  </w:num>
  <w:num w:numId="110">
    <w:abstractNumId w:val="125"/>
  </w:num>
  <w:num w:numId="111">
    <w:abstractNumId w:val="169"/>
  </w:num>
  <w:num w:numId="112">
    <w:abstractNumId w:val="160"/>
  </w:num>
  <w:num w:numId="113">
    <w:abstractNumId w:val="28"/>
  </w:num>
  <w:num w:numId="114">
    <w:abstractNumId w:val="102"/>
  </w:num>
  <w:num w:numId="115">
    <w:abstractNumId w:val="77"/>
  </w:num>
  <w:num w:numId="116">
    <w:abstractNumId w:val="90"/>
  </w:num>
  <w:num w:numId="117">
    <w:abstractNumId w:val="25"/>
  </w:num>
  <w:num w:numId="118">
    <w:abstractNumId w:val="24"/>
  </w:num>
  <w:num w:numId="119">
    <w:abstractNumId w:val="135"/>
  </w:num>
  <w:num w:numId="120">
    <w:abstractNumId w:val="37"/>
  </w:num>
  <w:num w:numId="121">
    <w:abstractNumId w:val="109"/>
  </w:num>
  <w:num w:numId="122">
    <w:abstractNumId w:val="107"/>
  </w:num>
  <w:num w:numId="123">
    <w:abstractNumId w:val="132"/>
  </w:num>
  <w:num w:numId="124">
    <w:abstractNumId w:val="14"/>
  </w:num>
  <w:num w:numId="125">
    <w:abstractNumId w:val="119"/>
  </w:num>
  <w:num w:numId="126">
    <w:abstractNumId w:val="4"/>
  </w:num>
  <w:num w:numId="127">
    <w:abstractNumId w:val="124"/>
  </w:num>
  <w:num w:numId="128">
    <w:abstractNumId w:val="38"/>
  </w:num>
  <w:num w:numId="129">
    <w:abstractNumId w:val="108"/>
  </w:num>
  <w:num w:numId="130">
    <w:abstractNumId w:val="100"/>
  </w:num>
  <w:num w:numId="131">
    <w:abstractNumId w:val="92"/>
  </w:num>
  <w:num w:numId="132">
    <w:abstractNumId w:val="94"/>
  </w:num>
  <w:num w:numId="133">
    <w:abstractNumId w:val="55"/>
  </w:num>
  <w:num w:numId="134">
    <w:abstractNumId w:val="44"/>
  </w:num>
  <w:num w:numId="135">
    <w:abstractNumId w:val="98"/>
  </w:num>
  <w:num w:numId="136">
    <w:abstractNumId w:val="5"/>
  </w:num>
  <w:num w:numId="137">
    <w:abstractNumId w:val="42"/>
  </w:num>
  <w:num w:numId="138">
    <w:abstractNumId w:val="18"/>
  </w:num>
  <w:num w:numId="139">
    <w:abstractNumId w:val="113"/>
  </w:num>
  <w:num w:numId="140">
    <w:abstractNumId w:val="148"/>
  </w:num>
  <w:num w:numId="141">
    <w:abstractNumId w:val="9"/>
  </w:num>
  <w:num w:numId="142">
    <w:abstractNumId w:val="111"/>
  </w:num>
  <w:num w:numId="143">
    <w:abstractNumId w:val="52"/>
  </w:num>
  <w:num w:numId="144">
    <w:abstractNumId w:val="141"/>
  </w:num>
  <w:num w:numId="145">
    <w:abstractNumId w:val="134"/>
  </w:num>
  <w:num w:numId="146">
    <w:abstractNumId w:val="72"/>
  </w:num>
  <w:num w:numId="147">
    <w:abstractNumId w:val="95"/>
  </w:num>
  <w:num w:numId="148">
    <w:abstractNumId w:val="155"/>
  </w:num>
  <w:num w:numId="149">
    <w:abstractNumId w:val="47"/>
  </w:num>
  <w:num w:numId="150">
    <w:abstractNumId w:val="121"/>
  </w:num>
  <w:num w:numId="151">
    <w:abstractNumId w:val="29"/>
  </w:num>
  <w:num w:numId="152">
    <w:abstractNumId w:val="104"/>
  </w:num>
  <w:num w:numId="153">
    <w:abstractNumId w:val="8"/>
  </w:num>
  <w:num w:numId="154">
    <w:abstractNumId w:val="154"/>
  </w:num>
  <w:num w:numId="155">
    <w:abstractNumId w:val="145"/>
  </w:num>
  <w:num w:numId="156">
    <w:abstractNumId w:val="171"/>
  </w:num>
  <w:num w:numId="157">
    <w:abstractNumId w:val="59"/>
  </w:num>
  <w:num w:numId="158">
    <w:abstractNumId w:val="115"/>
  </w:num>
  <w:num w:numId="159">
    <w:abstractNumId w:val="78"/>
  </w:num>
  <w:num w:numId="160">
    <w:abstractNumId w:val="152"/>
  </w:num>
  <w:num w:numId="161">
    <w:abstractNumId w:val="136"/>
  </w:num>
  <w:num w:numId="162">
    <w:abstractNumId w:val="61"/>
  </w:num>
  <w:num w:numId="163">
    <w:abstractNumId w:val="162"/>
  </w:num>
  <w:num w:numId="164">
    <w:abstractNumId w:val="54"/>
  </w:num>
  <w:num w:numId="165">
    <w:abstractNumId w:val="13"/>
  </w:num>
  <w:num w:numId="166">
    <w:abstractNumId w:val="50"/>
  </w:num>
  <w:num w:numId="167">
    <w:abstractNumId w:val="31"/>
  </w:num>
  <w:num w:numId="168">
    <w:abstractNumId w:val="170"/>
  </w:num>
  <w:num w:numId="169">
    <w:abstractNumId w:val="69"/>
  </w:num>
  <w:num w:numId="170">
    <w:abstractNumId w:val="34"/>
  </w:num>
  <w:num w:numId="171">
    <w:abstractNumId w:val="57"/>
  </w:num>
  <w:num w:numId="172">
    <w:abstractNumId w:val="68"/>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64A"/>
    <w:rsid w:val="00001ECD"/>
    <w:rsid w:val="0000473B"/>
    <w:rsid w:val="00004E26"/>
    <w:rsid w:val="0001114D"/>
    <w:rsid w:val="00012C77"/>
    <w:rsid w:val="00016001"/>
    <w:rsid w:val="00016188"/>
    <w:rsid w:val="0002275E"/>
    <w:rsid w:val="000261CA"/>
    <w:rsid w:val="00030D8E"/>
    <w:rsid w:val="000312E5"/>
    <w:rsid w:val="00033AD2"/>
    <w:rsid w:val="000345B7"/>
    <w:rsid w:val="00035877"/>
    <w:rsid w:val="00040236"/>
    <w:rsid w:val="000419FF"/>
    <w:rsid w:val="00041A50"/>
    <w:rsid w:val="00044467"/>
    <w:rsid w:val="000456BA"/>
    <w:rsid w:val="00050F3C"/>
    <w:rsid w:val="0005208B"/>
    <w:rsid w:val="00052585"/>
    <w:rsid w:val="00052737"/>
    <w:rsid w:val="00052B98"/>
    <w:rsid w:val="00056921"/>
    <w:rsid w:val="000602F9"/>
    <w:rsid w:val="000604ED"/>
    <w:rsid w:val="00061A9E"/>
    <w:rsid w:val="000656A4"/>
    <w:rsid w:val="00066543"/>
    <w:rsid w:val="00067357"/>
    <w:rsid w:val="000724F1"/>
    <w:rsid w:val="00077163"/>
    <w:rsid w:val="00080049"/>
    <w:rsid w:val="0008284D"/>
    <w:rsid w:val="000840CC"/>
    <w:rsid w:val="00084466"/>
    <w:rsid w:val="00085F1E"/>
    <w:rsid w:val="0008604C"/>
    <w:rsid w:val="000860C7"/>
    <w:rsid w:val="00086CED"/>
    <w:rsid w:val="00087290"/>
    <w:rsid w:val="0009251A"/>
    <w:rsid w:val="000928F8"/>
    <w:rsid w:val="00093C0F"/>
    <w:rsid w:val="00094AF0"/>
    <w:rsid w:val="00096A1C"/>
    <w:rsid w:val="000A13BD"/>
    <w:rsid w:val="000A3CC0"/>
    <w:rsid w:val="000B21A7"/>
    <w:rsid w:val="000B3AA0"/>
    <w:rsid w:val="000B5748"/>
    <w:rsid w:val="000B6235"/>
    <w:rsid w:val="000C194D"/>
    <w:rsid w:val="000C2887"/>
    <w:rsid w:val="000C35C8"/>
    <w:rsid w:val="000C3F77"/>
    <w:rsid w:val="000C4164"/>
    <w:rsid w:val="000C49B7"/>
    <w:rsid w:val="000C4C4D"/>
    <w:rsid w:val="000C6546"/>
    <w:rsid w:val="000C6B61"/>
    <w:rsid w:val="000C6F2F"/>
    <w:rsid w:val="000C725D"/>
    <w:rsid w:val="000C72F1"/>
    <w:rsid w:val="000D009E"/>
    <w:rsid w:val="000D32A2"/>
    <w:rsid w:val="000D6264"/>
    <w:rsid w:val="000E075D"/>
    <w:rsid w:val="000E1DCE"/>
    <w:rsid w:val="000E1EBF"/>
    <w:rsid w:val="000E6E1B"/>
    <w:rsid w:val="000F31CC"/>
    <w:rsid w:val="000F55A3"/>
    <w:rsid w:val="000F645C"/>
    <w:rsid w:val="000F6B54"/>
    <w:rsid w:val="000F7CF4"/>
    <w:rsid w:val="00100975"/>
    <w:rsid w:val="00104E3B"/>
    <w:rsid w:val="0010573C"/>
    <w:rsid w:val="00111E49"/>
    <w:rsid w:val="00114309"/>
    <w:rsid w:val="00114D6F"/>
    <w:rsid w:val="001176D3"/>
    <w:rsid w:val="00122839"/>
    <w:rsid w:val="001247BA"/>
    <w:rsid w:val="00126EA9"/>
    <w:rsid w:val="00134EF4"/>
    <w:rsid w:val="00136D9A"/>
    <w:rsid w:val="001401EC"/>
    <w:rsid w:val="00143569"/>
    <w:rsid w:val="001436F6"/>
    <w:rsid w:val="001436FB"/>
    <w:rsid w:val="00145552"/>
    <w:rsid w:val="00145D66"/>
    <w:rsid w:val="0014660F"/>
    <w:rsid w:val="0014711F"/>
    <w:rsid w:val="001474FA"/>
    <w:rsid w:val="0015012B"/>
    <w:rsid w:val="00153551"/>
    <w:rsid w:val="00160AC0"/>
    <w:rsid w:val="00160BA9"/>
    <w:rsid w:val="00161471"/>
    <w:rsid w:val="00161837"/>
    <w:rsid w:val="0016225D"/>
    <w:rsid w:val="0016314A"/>
    <w:rsid w:val="00165333"/>
    <w:rsid w:val="00165AD5"/>
    <w:rsid w:val="001669E7"/>
    <w:rsid w:val="00166F27"/>
    <w:rsid w:val="00170829"/>
    <w:rsid w:val="0017145E"/>
    <w:rsid w:val="001753D6"/>
    <w:rsid w:val="00181ECD"/>
    <w:rsid w:val="00184D94"/>
    <w:rsid w:val="00187049"/>
    <w:rsid w:val="00193BE8"/>
    <w:rsid w:val="00194DDD"/>
    <w:rsid w:val="00196B2C"/>
    <w:rsid w:val="001A24D9"/>
    <w:rsid w:val="001A62E8"/>
    <w:rsid w:val="001B09A2"/>
    <w:rsid w:val="001B4254"/>
    <w:rsid w:val="001C1FEF"/>
    <w:rsid w:val="001C20AE"/>
    <w:rsid w:val="001C2A72"/>
    <w:rsid w:val="001C7178"/>
    <w:rsid w:val="001C7BF6"/>
    <w:rsid w:val="001D4235"/>
    <w:rsid w:val="001D4C46"/>
    <w:rsid w:val="001D5A79"/>
    <w:rsid w:val="001D6BAE"/>
    <w:rsid w:val="001E0DCD"/>
    <w:rsid w:val="001E234E"/>
    <w:rsid w:val="001E5F56"/>
    <w:rsid w:val="001E6306"/>
    <w:rsid w:val="001E6322"/>
    <w:rsid w:val="001E6466"/>
    <w:rsid w:val="001E6814"/>
    <w:rsid w:val="001F1FE4"/>
    <w:rsid w:val="001F20C0"/>
    <w:rsid w:val="001F2D9B"/>
    <w:rsid w:val="001F5F6C"/>
    <w:rsid w:val="001F72D4"/>
    <w:rsid w:val="001F73B1"/>
    <w:rsid w:val="00200CDA"/>
    <w:rsid w:val="00201E6E"/>
    <w:rsid w:val="00202400"/>
    <w:rsid w:val="00202F2F"/>
    <w:rsid w:val="0020358C"/>
    <w:rsid w:val="00203F29"/>
    <w:rsid w:val="002043E0"/>
    <w:rsid w:val="0020670F"/>
    <w:rsid w:val="002078BB"/>
    <w:rsid w:val="00207BE0"/>
    <w:rsid w:val="002109DD"/>
    <w:rsid w:val="0021171C"/>
    <w:rsid w:val="00212975"/>
    <w:rsid w:val="00216029"/>
    <w:rsid w:val="00220F01"/>
    <w:rsid w:val="002225BF"/>
    <w:rsid w:val="00225A2C"/>
    <w:rsid w:val="00226E2C"/>
    <w:rsid w:val="00230917"/>
    <w:rsid w:val="00231474"/>
    <w:rsid w:val="0023153E"/>
    <w:rsid w:val="0023299D"/>
    <w:rsid w:val="00232F9D"/>
    <w:rsid w:val="0023351C"/>
    <w:rsid w:val="00235203"/>
    <w:rsid w:val="002367CD"/>
    <w:rsid w:val="00237439"/>
    <w:rsid w:val="00237D31"/>
    <w:rsid w:val="00241D74"/>
    <w:rsid w:val="00242DCB"/>
    <w:rsid w:val="0024767C"/>
    <w:rsid w:val="00247D80"/>
    <w:rsid w:val="0025326B"/>
    <w:rsid w:val="0025408D"/>
    <w:rsid w:val="00255DBD"/>
    <w:rsid w:val="0026074B"/>
    <w:rsid w:val="00262354"/>
    <w:rsid w:val="00262B98"/>
    <w:rsid w:val="002644AA"/>
    <w:rsid w:val="00267142"/>
    <w:rsid w:val="0027197B"/>
    <w:rsid w:val="00271F10"/>
    <w:rsid w:val="0027264A"/>
    <w:rsid w:val="002728AC"/>
    <w:rsid w:val="002735AF"/>
    <w:rsid w:val="00276B33"/>
    <w:rsid w:val="00276DEE"/>
    <w:rsid w:val="00276DF5"/>
    <w:rsid w:val="002778ED"/>
    <w:rsid w:val="00285771"/>
    <w:rsid w:val="00285B92"/>
    <w:rsid w:val="00286550"/>
    <w:rsid w:val="002865BD"/>
    <w:rsid w:val="00286772"/>
    <w:rsid w:val="00286EBF"/>
    <w:rsid w:val="00291BC0"/>
    <w:rsid w:val="00292957"/>
    <w:rsid w:val="002963C0"/>
    <w:rsid w:val="00296680"/>
    <w:rsid w:val="002A038F"/>
    <w:rsid w:val="002A5899"/>
    <w:rsid w:val="002B1138"/>
    <w:rsid w:val="002B148C"/>
    <w:rsid w:val="002B1E09"/>
    <w:rsid w:val="002B2631"/>
    <w:rsid w:val="002B2A1E"/>
    <w:rsid w:val="002B3443"/>
    <w:rsid w:val="002B6771"/>
    <w:rsid w:val="002B6A5B"/>
    <w:rsid w:val="002C0B5F"/>
    <w:rsid w:val="002C54EA"/>
    <w:rsid w:val="002C5BB2"/>
    <w:rsid w:val="002C75A6"/>
    <w:rsid w:val="002C7FCD"/>
    <w:rsid w:val="002D1B90"/>
    <w:rsid w:val="002D1D22"/>
    <w:rsid w:val="002D3427"/>
    <w:rsid w:val="002D6930"/>
    <w:rsid w:val="002D747A"/>
    <w:rsid w:val="002D7A3D"/>
    <w:rsid w:val="002E03B2"/>
    <w:rsid w:val="002E2B49"/>
    <w:rsid w:val="002E5957"/>
    <w:rsid w:val="002E735F"/>
    <w:rsid w:val="002F0CD0"/>
    <w:rsid w:val="002F1B39"/>
    <w:rsid w:val="002F1B66"/>
    <w:rsid w:val="002F2E75"/>
    <w:rsid w:val="002F2F22"/>
    <w:rsid w:val="002F35D2"/>
    <w:rsid w:val="002F4C8F"/>
    <w:rsid w:val="00302E4C"/>
    <w:rsid w:val="00304F02"/>
    <w:rsid w:val="00305E89"/>
    <w:rsid w:val="0030623F"/>
    <w:rsid w:val="003067D9"/>
    <w:rsid w:val="0031133A"/>
    <w:rsid w:val="00311831"/>
    <w:rsid w:val="00311DFC"/>
    <w:rsid w:val="003129D1"/>
    <w:rsid w:val="00312B82"/>
    <w:rsid w:val="00316401"/>
    <w:rsid w:val="00320493"/>
    <w:rsid w:val="0032131B"/>
    <w:rsid w:val="003216EA"/>
    <w:rsid w:val="003246AD"/>
    <w:rsid w:val="00324B1B"/>
    <w:rsid w:val="0033231A"/>
    <w:rsid w:val="00332CC7"/>
    <w:rsid w:val="00334480"/>
    <w:rsid w:val="003358C4"/>
    <w:rsid w:val="00336B65"/>
    <w:rsid w:val="00337072"/>
    <w:rsid w:val="00343BD1"/>
    <w:rsid w:val="00345C02"/>
    <w:rsid w:val="00347047"/>
    <w:rsid w:val="00352636"/>
    <w:rsid w:val="00353109"/>
    <w:rsid w:val="00353B25"/>
    <w:rsid w:val="0035591B"/>
    <w:rsid w:val="00355A03"/>
    <w:rsid w:val="003563D0"/>
    <w:rsid w:val="00356C91"/>
    <w:rsid w:val="00356CBA"/>
    <w:rsid w:val="0035729D"/>
    <w:rsid w:val="003674AF"/>
    <w:rsid w:val="00372D67"/>
    <w:rsid w:val="00374281"/>
    <w:rsid w:val="003752F4"/>
    <w:rsid w:val="003766B8"/>
    <w:rsid w:val="00377402"/>
    <w:rsid w:val="00377EE5"/>
    <w:rsid w:val="00382D16"/>
    <w:rsid w:val="0038446A"/>
    <w:rsid w:val="003867E3"/>
    <w:rsid w:val="0039019C"/>
    <w:rsid w:val="003932DF"/>
    <w:rsid w:val="00393319"/>
    <w:rsid w:val="003A00EF"/>
    <w:rsid w:val="003A2F62"/>
    <w:rsid w:val="003A40C1"/>
    <w:rsid w:val="003A6A63"/>
    <w:rsid w:val="003B01D6"/>
    <w:rsid w:val="003B0BE4"/>
    <w:rsid w:val="003B3143"/>
    <w:rsid w:val="003B35E7"/>
    <w:rsid w:val="003B37D1"/>
    <w:rsid w:val="003B3F96"/>
    <w:rsid w:val="003B5A33"/>
    <w:rsid w:val="003B5DD3"/>
    <w:rsid w:val="003B6A2A"/>
    <w:rsid w:val="003B73AB"/>
    <w:rsid w:val="003C1E76"/>
    <w:rsid w:val="003C2D5E"/>
    <w:rsid w:val="003C52BC"/>
    <w:rsid w:val="003C5FE5"/>
    <w:rsid w:val="003C67A4"/>
    <w:rsid w:val="003C69B6"/>
    <w:rsid w:val="003C7901"/>
    <w:rsid w:val="003D049C"/>
    <w:rsid w:val="003D0A80"/>
    <w:rsid w:val="003D1DB1"/>
    <w:rsid w:val="003D5E0E"/>
    <w:rsid w:val="003E01E4"/>
    <w:rsid w:val="003E3647"/>
    <w:rsid w:val="003E4200"/>
    <w:rsid w:val="003E4D1D"/>
    <w:rsid w:val="003E6814"/>
    <w:rsid w:val="003E7028"/>
    <w:rsid w:val="003E732F"/>
    <w:rsid w:val="003F0542"/>
    <w:rsid w:val="003F1F3C"/>
    <w:rsid w:val="003F403F"/>
    <w:rsid w:val="003F459D"/>
    <w:rsid w:val="003F4B2D"/>
    <w:rsid w:val="003F52CB"/>
    <w:rsid w:val="003F6ACF"/>
    <w:rsid w:val="003F747F"/>
    <w:rsid w:val="003F78B5"/>
    <w:rsid w:val="00401A69"/>
    <w:rsid w:val="0040306D"/>
    <w:rsid w:val="00403C2F"/>
    <w:rsid w:val="00411713"/>
    <w:rsid w:val="0041363C"/>
    <w:rsid w:val="004176A6"/>
    <w:rsid w:val="00417867"/>
    <w:rsid w:val="004213D7"/>
    <w:rsid w:val="00423BF6"/>
    <w:rsid w:val="00425637"/>
    <w:rsid w:val="004266A7"/>
    <w:rsid w:val="004300D3"/>
    <w:rsid w:val="00430197"/>
    <w:rsid w:val="004306E3"/>
    <w:rsid w:val="00431D18"/>
    <w:rsid w:val="004341F3"/>
    <w:rsid w:val="00436FB6"/>
    <w:rsid w:val="004378D7"/>
    <w:rsid w:val="00442565"/>
    <w:rsid w:val="00442B80"/>
    <w:rsid w:val="00443182"/>
    <w:rsid w:val="0044602F"/>
    <w:rsid w:val="0044704C"/>
    <w:rsid w:val="0045100D"/>
    <w:rsid w:val="00451709"/>
    <w:rsid w:val="00455240"/>
    <w:rsid w:val="00456DA3"/>
    <w:rsid w:val="00457F6D"/>
    <w:rsid w:val="00461378"/>
    <w:rsid w:val="0046252C"/>
    <w:rsid w:val="00462571"/>
    <w:rsid w:val="00464EF7"/>
    <w:rsid w:val="00466560"/>
    <w:rsid w:val="00467272"/>
    <w:rsid w:val="00470220"/>
    <w:rsid w:val="004730AF"/>
    <w:rsid w:val="004772EA"/>
    <w:rsid w:val="00480F66"/>
    <w:rsid w:val="004823A4"/>
    <w:rsid w:val="004823D3"/>
    <w:rsid w:val="0048283D"/>
    <w:rsid w:val="00491A97"/>
    <w:rsid w:val="00496290"/>
    <w:rsid w:val="004969C7"/>
    <w:rsid w:val="004A0F43"/>
    <w:rsid w:val="004A163F"/>
    <w:rsid w:val="004A3B80"/>
    <w:rsid w:val="004A4D30"/>
    <w:rsid w:val="004B01F6"/>
    <w:rsid w:val="004B03B7"/>
    <w:rsid w:val="004B0772"/>
    <w:rsid w:val="004B0F9D"/>
    <w:rsid w:val="004B106A"/>
    <w:rsid w:val="004B4532"/>
    <w:rsid w:val="004B54B6"/>
    <w:rsid w:val="004B5F89"/>
    <w:rsid w:val="004B6093"/>
    <w:rsid w:val="004B72D3"/>
    <w:rsid w:val="004B7A64"/>
    <w:rsid w:val="004C0F7E"/>
    <w:rsid w:val="004C4571"/>
    <w:rsid w:val="004C45BE"/>
    <w:rsid w:val="004C4A5E"/>
    <w:rsid w:val="004C6CAA"/>
    <w:rsid w:val="004C7EE6"/>
    <w:rsid w:val="004D2700"/>
    <w:rsid w:val="004D32A8"/>
    <w:rsid w:val="004D511D"/>
    <w:rsid w:val="004D668A"/>
    <w:rsid w:val="004E0ADA"/>
    <w:rsid w:val="004E174A"/>
    <w:rsid w:val="004E2B3F"/>
    <w:rsid w:val="004E37AE"/>
    <w:rsid w:val="004E4FA0"/>
    <w:rsid w:val="004E6B85"/>
    <w:rsid w:val="004F14DF"/>
    <w:rsid w:val="004F2284"/>
    <w:rsid w:val="004F2EC6"/>
    <w:rsid w:val="004F5878"/>
    <w:rsid w:val="004F5A4E"/>
    <w:rsid w:val="0050186F"/>
    <w:rsid w:val="00501FEA"/>
    <w:rsid w:val="00505804"/>
    <w:rsid w:val="005066E3"/>
    <w:rsid w:val="005068FE"/>
    <w:rsid w:val="00506B92"/>
    <w:rsid w:val="00510F6E"/>
    <w:rsid w:val="00511B87"/>
    <w:rsid w:val="00516285"/>
    <w:rsid w:val="005178C9"/>
    <w:rsid w:val="0052069B"/>
    <w:rsid w:val="00521DF2"/>
    <w:rsid w:val="00522748"/>
    <w:rsid w:val="00522D13"/>
    <w:rsid w:val="00523299"/>
    <w:rsid w:val="005301CC"/>
    <w:rsid w:val="005341CE"/>
    <w:rsid w:val="00537A1E"/>
    <w:rsid w:val="00540C5B"/>
    <w:rsid w:val="005411EA"/>
    <w:rsid w:val="005433EF"/>
    <w:rsid w:val="00550369"/>
    <w:rsid w:val="00553CC1"/>
    <w:rsid w:val="00562AD2"/>
    <w:rsid w:val="005638AC"/>
    <w:rsid w:val="005640EF"/>
    <w:rsid w:val="005708A3"/>
    <w:rsid w:val="00573F39"/>
    <w:rsid w:val="0057663F"/>
    <w:rsid w:val="00576DA7"/>
    <w:rsid w:val="00581F4D"/>
    <w:rsid w:val="00582740"/>
    <w:rsid w:val="00583616"/>
    <w:rsid w:val="00585515"/>
    <w:rsid w:val="0059323B"/>
    <w:rsid w:val="00593989"/>
    <w:rsid w:val="0059432E"/>
    <w:rsid w:val="00595CFC"/>
    <w:rsid w:val="00597747"/>
    <w:rsid w:val="005A0901"/>
    <w:rsid w:val="005A106E"/>
    <w:rsid w:val="005A4E8C"/>
    <w:rsid w:val="005A6AAA"/>
    <w:rsid w:val="005A78BD"/>
    <w:rsid w:val="005B60E5"/>
    <w:rsid w:val="005B7745"/>
    <w:rsid w:val="005C09E2"/>
    <w:rsid w:val="005C3218"/>
    <w:rsid w:val="005C364E"/>
    <w:rsid w:val="005C38CE"/>
    <w:rsid w:val="005C46E4"/>
    <w:rsid w:val="005D0356"/>
    <w:rsid w:val="005D0DBC"/>
    <w:rsid w:val="005D1931"/>
    <w:rsid w:val="005D1991"/>
    <w:rsid w:val="005D2A11"/>
    <w:rsid w:val="005D6D17"/>
    <w:rsid w:val="005D6E08"/>
    <w:rsid w:val="005E29CC"/>
    <w:rsid w:val="005E2DEE"/>
    <w:rsid w:val="005E3BC8"/>
    <w:rsid w:val="005E3E7A"/>
    <w:rsid w:val="005E60CA"/>
    <w:rsid w:val="005F064B"/>
    <w:rsid w:val="005F09D6"/>
    <w:rsid w:val="005F0A69"/>
    <w:rsid w:val="005F3E37"/>
    <w:rsid w:val="005F4458"/>
    <w:rsid w:val="00600FE0"/>
    <w:rsid w:val="00604030"/>
    <w:rsid w:val="0060499B"/>
    <w:rsid w:val="00604C1B"/>
    <w:rsid w:val="00605891"/>
    <w:rsid w:val="00606536"/>
    <w:rsid w:val="006077B2"/>
    <w:rsid w:val="00613543"/>
    <w:rsid w:val="00615915"/>
    <w:rsid w:val="00615E6E"/>
    <w:rsid w:val="00616E41"/>
    <w:rsid w:val="0061720D"/>
    <w:rsid w:val="00626B7E"/>
    <w:rsid w:val="00630C2A"/>
    <w:rsid w:val="00632AC7"/>
    <w:rsid w:val="00632CB0"/>
    <w:rsid w:val="006331B8"/>
    <w:rsid w:val="00634D63"/>
    <w:rsid w:val="00635291"/>
    <w:rsid w:val="006363F9"/>
    <w:rsid w:val="00641027"/>
    <w:rsid w:val="006447BB"/>
    <w:rsid w:val="00647AA3"/>
    <w:rsid w:val="00650762"/>
    <w:rsid w:val="006509DB"/>
    <w:rsid w:val="00650A30"/>
    <w:rsid w:val="00653036"/>
    <w:rsid w:val="0065384B"/>
    <w:rsid w:val="006541FD"/>
    <w:rsid w:val="00654B96"/>
    <w:rsid w:val="00655179"/>
    <w:rsid w:val="00661782"/>
    <w:rsid w:val="00662071"/>
    <w:rsid w:val="006648BB"/>
    <w:rsid w:val="00664E4A"/>
    <w:rsid w:val="006702E6"/>
    <w:rsid w:val="006708B3"/>
    <w:rsid w:val="00670A30"/>
    <w:rsid w:val="00671423"/>
    <w:rsid w:val="006730A4"/>
    <w:rsid w:val="00677548"/>
    <w:rsid w:val="0068009B"/>
    <w:rsid w:val="0068469C"/>
    <w:rsid w:val="00685691"/>
    <w:rsid w:val="006913F0"/>
    <w:rsid w:val="00692E20"/>
    <w:rsid w:val="00693663"/>
    <w:rsid w:val="00694CC8"/>
    <w:rsid w:val="006A1689"/>
    <w:rsid w:val="006A41D8"/>
    <w:rsid w:val="006A7F71"/>
    <w:rsid w:val="006B3084"/>
    <w:rsid w:val="006B63BF"/>
    <w:rsid w:val="006C1C6B"/>
    <w:rsid w:val="006C4DB6"/>
    <w:rsid w:val="006C63A2"/>
    <w:rsid w:val="006C77C0"/>
    <w:rsid w:val="006D302E"/>
    <w:rsid w:val="006D39C7"/>
    <w:rsid w:val="006D4930"/>
    <w:rsid w:val="006D4BEB"/>
    <w:rsid w:val="006D58C2"/>
    <w:rsid w:val="006D739D"/>
    <w:rsid w:val="006D7E52"/>
    <w:rsid w:val="006D7ED4"/>
    <w:rsid w:val="006E0C54"/>
    <w:rsid w:val="006E168E"/>
    <w:rsid w:val="006E580F"/>
    <w:rsid w:val="006E63F5"/>
    <w:rsid w:val="006F126C"/>
    <w:rsid w:val="006F57B9"/>
    <w:rsid w:val="006F5D6D"/>
    <w:rsid w:val="00710131"/>
    <w:rsid w:val="00710D7A"/>
    <w:rsid w:val="00712573"/>
    <w:rsid w:val="00713B78"/>
    <w:rsid w:val="0071546B"/>
    <w:rsid w:val="00717FE5"/>
    <w:rsid w:val="00720120"/>
    <w:rsid w:val="007278C2"/>
    <w:rsid w:val="00736BCF"/>
    <w:rsid w:val="0073750D"/>
    <w:rsid w:val="00740B1D"/>
    <w:rsid w:val="0074268D"/>
    <w:rsid w:val="00743352"/>
    <w:rsid w:val="00743657"/>
    <w:rsid w:val="00743761"/>
    <w:rsid w:val="0074565D"/>
    <w:rsid w:val="00746ACD"/>
    <w:rsid w:val="0075150D"/>
    <w:rsid w:val="007517F9"/>
    <w:rsid w:val="007523F2"/>
    <w:rsid w:val="00752888"/>
    <w:rsid w:val="007534C4"/>
    <w:rsid w:val="00753778"/>
    <w:rsid w:val="00761E6C"/>
    <w:rsid w:val="00763352"/>
    <w:rsid w:val="00765CAF"/>
    <w:rsid w:val="00765D5B"/>
    <w:rsid w:val="0077054C"/>
    <w:rsid w:val="00773908"/>
    <w:rsid w:val="007776AC"/>
    <w:rsid w:val="00777E18"/>
    <w:rsid w:val="00782866"/>
    <w:rsid w:val="0078382A"/>
    <w:rsid w:val="00783D72"/>
    <w:rsid w:val="0078747F"/>
    <w:rsid w:val="00793990"/>
    <w:rsid w:val="0079486C"/>
    <w:rsid w:val="00796087"/>
    <w:rsid w:val="00796AF1"/>
    <w:rsid w:val="007975E0"/>
    <w:rsid w:val="00797F12"/>
    <w:rsid w:val="007A171C"/>
    <w:rsid w:val="007A3B02"/>
    <w:rsid w:val="007A5201"/>
    <w:rsid w:val="007A76A7"/>
    <w:rsid w:val="007B1FE5"/>
    <w:rsid w:val="007B28E6"/>
    <w:rsid w:val="007B33B3"/>
    <w:rsid w:val="007B6AA3"/>
    <w:rsid w:val="007C1537"/>
    <w:rsid w:val="007C2548"/>
    <w:rsid w:val="007C326D"/>
    <w:rsid w:val="007C7DB6"/>
    <w:rsid w:val="007D1B73"/>
    <w:rsid w:val="007D4B83"/>
    <w:rsid w:val="007D68AF"/>
    <w:rsid w:val="007D784E"/>
    <w:rsid w:val="007E0DBB"/>
    <w:rsid w:val="007E1EFE"/>
    <w:rsid w:val="007E5E30"/>
    <w:rsid w:val="007E6C7C"/>
    <w:rsid w:val="007E6CB7"/>
    <w:rsid w:val="007F00EB"/>
    <w:rsid w:val="007F0700"/>
    <w:rsid w:val="007F0CD3"/>
    <w:rsid w:val="007F17B7"/>
    <w:rsid w:val="007F297A"/>
    <w:rsid w:val="007F5342"/>
    <w:rsid w:val="007F78FB"/>
    <w:rsid w:val="007F7D4D"/>
    <w:rsid w:val="00800A6C"/>
    <w:rsid w:val="008036B7"/>
    <w:rsid w:val="00807514"/>
    <w:rsid w:val="008101E7"/>
    <w:rsid w:val="008107A7"/>
    <w:rsid w:val="0081125F"/>
    <w:rsid w:val="008138C7"/>
    <w:rsid w:val="00813BFD"/>
    <w:rsid w:val="0081460C"/>
    <w:rsid w:val="00815F59"/>
    <w:rsid w:val="00816FCD"/>
    <w:rsid w:val="008176F6"/>
    <w:rsid w:val="008209CE"/>
    <w:rsid w:val="008232BC"/>
    <w:rsid w:val="00826CBE"/>
    <w:rsid w:val="00832446"/>
    <w:rsid w:val="00834C19"/>
    <w:rsid w:val="008362BE"/>
    <w:rsid w:val="00836D19"/>
    <w:rsid w:val="00840BEB"/>
    <w:rsid w:val="00853659"/>
    <w:rsid w:val="00854396"/>
    <w:rsid w:val="00855DF2"/>
    <w:rsid w:val="00855F64"/>
    <w:rsid w:val="0085776B"/>
    <w:rsid w:val="00861131"/>
    <w:rsid w:val="008615F6"/>
    <w:rsid w:val="00862868"/>
    <w:rsid w:val="0086293B"/>
    <w:rsid w:val="00864329"/>
    <w:rsid w:val="0086535D"/>
    <w:rsid w:val="00865480"/>
    <w:rsid w:val="00867846"/>
    <w:rsid w:val="008712CD"/>
    <w:rsid w:val="00872409"/>
    <w:rsid w:val="008730B4"/>
    <w:rsid w:val="00873D8E"/>
    <w:rsid w:val="00874841"/>
    <w:rsid w:val="008766F5"/>
    <w:rsid w:val="00881713"/>
    <w:rsid w:val="00882FA5"/>
    <w:rsid w:val="00887424"/>
    <w:rsid w:val="00887F2F"/>
    <w:rsid w:val="0089108B"/>
    <w:rsid w:val="00891601"/>
    <w:rsid w:val="00891B54"/>
    <w:rsid w:val="008930A5"/>
    <w:rsid w:val="0089451A"/>
    <w:rsid w:val="008979D1"/>
    <w:rsid w:val="00897FDF"/>
    <w:rsid w:val="008A0AFF"/>
    <w:rsid w:val="008A1840"/>
    <w:rsid w:val="008A27CE"/>
    <w:rsid w:val="008B2DEA"/>
    <w:rsid w:val="008C26EE"/>
    <w:rsid w:val="008C36DD"/>
    <w:rsid w:val="008C54D6"/>
    <w:rsid w:val="008C7930"/>
    <w:rsid w:val="008D4060"/>
    <w:rsid w:val="008D5452"/>
    <w:rsid w:val="008E230A"/>
    <w:rsid w:val="008E46D1"/>
    <w:rsid w:val="008E52A8"/>
    <w:rsid w:val="008E5C6A"/>
    <w:rsid w:val="008E7FFD"/>
    <w:rsid w:val="008F1A20"/>
    <w:rsid w:val="008F4834"/>
    <w:rsid w:val="008F4E63"/>
    <w:rsid w:val="008F4E86"/>
    <w:rsid w:val="008F58F7"/>
    <w:rsid w:val="008F6866"/>
    <w:rsid w:val="008F7441"/>
    <w:rsid w:val="00903E64"/>
    <w:rsid w:val="00905E0E"/>
    <w:rsid w:val="00905E3A"/>
    <w:rsid w:val="00905F6C"/>
    <w:rsid w:val="00914F08"/>
    <w:rsid w:val="009152C1"/>
    <w:rsid w:val="00916E2B"/>
    <w:rsid w:val="0092362A"/>
    <w:rsid w:val="009255A1"/>
    <w:rsid w:val="0092678D"/>
    <w:rsid w:val="00926B9E"/>
    <w:rsid w:val="00927441"/>
    <w:rsid w:val="009316A7"/>
    <w:rsid w:val="009343CF"/>
    <w:rsid w:val="00934AB6"/>
    <w:rsid w:val="00934B12"/>
    <w:rsid w:val="00940D4E"/>
    <w:rsid w:val="00944C30"/>
    <w:rsid w:val="009452D3"/>
    <w:rsid w:val="009461B8"/>
    <w:rsid w:val="009462E1"/>
    <w:rsid w:val="0094686B"/>
    <w:rsid w:val="00947E67"/>
    <w:rsid w:val="009566BD"/>
    <w:rsid w:val="009648B1"/>
    <w:rsid w:val="0096589E"/>
    <w:rsid w:val="00966FA5"/>
    <w:rsid w:val="00970ECB"/>
    <w:rsid w:val="009715B8"/>
    <w:rsid w:val="0097178D"/>
    <w:rsid w:val="009728C5"/>
    <w:rsid w:val="00974778"/>
    <w:rsid w:val="00977618"/>
    <w:rsid w:val="00983F8B"/>
    <w:rsid w:val="00984AD6"/>
    <w:rsid w:val="00992786"/>
    <w:rsid w:val="009928CA"/>
    <w:rsid w:val="00992B0A"/>
    <w:rsid w:val="00993DD9"/>
    <w:rsid w:val="009941B8"/>
    <w:rsid w:val="00994311"/>
    <w:rsid w:val="00996AD9"/>
    <w:rsid w:val="00996F7B"/>
    <w:rsid w:val="009970EB"/>
    <w:rsid w:val="009A34C8"/>
    <w:rsid w:val="009A51A9"/>
    <w:rsid w:val="009A557C"/>
    <w:rsid w:val="009B0485"/>
    <w:rsid w:val="009B0A42"/>
    <w:rsid w:val="009B1E8F"/>
    <w:rsid w:val="009B209B"/>
    <w:rsid w:val="009B474E"/>
    <w:rsid w:val="009B4EEE"/>
    <w:rsid w:val="009B6DB1"/>
    <w:rsid w:val="009B7156"/>
    <w:rsid w:val="009B71C0"/>
    <w:rsid w:val="009B7F4F"/>
    <w:rsid w:val="009C1F5D"/>
    <w:rsid w:val="009C2CB1"/>
    <w:rsid w:val="009C33C8"/>
    <w:rsid w:val="009C3762"/>
    <w:rsid w:val="009C37B0"/>
    <w:rsid w:val="009C3E5B"/>
    <w:rsid w:val="009C4B12"/>
    <w:rsid w:val="009C73E0"/>
    <w:rsid w:val="009C7486"/>
    <w:rsid w:val="009D20F3"/>
    <w:rsid w:val="009D35F2"/>
    <w:rsid w:val="009D3B6E"/>
    <w:rsid w:val="009D48EA"/>
    <w:rsid w:val="009D543F"/>
    <w:rsid w:val="009D677F"/>
    <w:rsid w:val="009D6EBA"/>
    <w:rsid w:val="009E0856"/>
    <w:rsid w:val="009E0A7B"/>
    <w:rsid w:val="009E12D6"/>
    <w:rsid w:val="009E1B62"/>
    <w:rsid w:val="009E26EC"/>
    <w:rsid w:val="009E364E"/>
    <w:rsid w:val="009E671E"/>
    <w:rsid w:val="009E7C41"/>
    <w:rsid w:val="009F4EA1"/>
    <w:rsid w:val="009F7587"/>
    <w:rsid w:val="009F79CF"/>
    <w:rsid w:val="00A0192D"/>
    <w:rsid w:val="00A05038"/>
    <w:rsid w:val="00A0614F"/>
    <w:rsid w:val="00A0681A"/>
    <w:rsid w:val="00A109F8"/>
    <w:rsid w:val="00A1207C"/>
    <w:rsid w:val="00A1363F"/>
    <w:rsid w:val="00A13F7A"/>
    <w:rsid w:val="00A14FEF"/>
    <w:rsid w:val="00A169FD"/>
    <w:rsid w:val="00A220B4"/>
    <w:rsid w:val="00A30E7A"/>
    <w:rsid w:val="00A31609"/>
    <w:rsid w:val="00A33086"/>
    <w:rsid w:val="00A33847"/>
    <w:rsid w:val="00A37749"/>
    <w:rsid w:val="00A41236"/>
    <w:rsid w:val="00A41AD8"/>
    <w:rsid w:val="00A44489"/>
    <w:rsid w:val="00A44EA1"/>
    <w:rsid w:val="00A46F60"/>
    <w:rsid w:val="00A52232"/>
    <w:rsid w:val="00A5458C"/>
    <w:rsid w:val="00A54995"/>
    <w:rsid w:val="00A54B95"/>
    <w:rsid w:val="00A56266"/>
    <w:rsid w:val="00A568BB"/>
    <w:rsid w:val="00A57B84"/>
    <w:rsid w:val="00A62756"/>
    <w:rsid w:val="00A62FCF"/>
    <w:rsid w:val="00A631F4"/>
    <w:rsid w:val="00A646EC"/>
    <w:rsid w:val="00A71219"/>
    <w:rsid w:val="00A730DE"/>
    <w:rsid w:val="00A73786"/>
    <w:rsid w:val="00A769FB"/>
    <w:rsid w:val="00A777C0"/>
    <w:rsid w:val="00A80128"/>
    <w:rsid w:val="00A8362F"/>
    <w:rsid w:val="00A83751"/>
    <w:rsid w:val="00A84FAE"/>
    <w:rsid w:val="00A85EA8"/>
    <w:rsid w:val="00A90E4D"/>
    <w:rsid w:val="00A9120A"/>
    <w:rsid w:val="00A93164"/>
    <w:rsid w:val="00A93AFE"/>
    <w:rsid w:val="00A94F85"/>
    <w:rsid w:val="00A966DB"/>
    <w:rsid w:val="00A96E5D"/>
    <w:rsid w:val="00A97AD3"/>
    <w:rsid w:val="00AA17D4"/>
    <w:rsid w:val="00AA1F7E"/>
    <w:rsid w:val="00AA6844"/>
    <w:rsid w:val="00AA72DA"/>
    <w:rsid w:val="00AB0BB9"/>
    <w:rsid w:val="00AB2547"/>
    <w:rsid w:val="00AB2D95"/>
    <w:rsid w:val="00AB4CFF"/>
    <w:rsid w:val="00AB687D"/>
    <w:rsid w:val="00AB7051"/>
    <w:rsid w:val="00AC210A"/>
    <w:rsid w:val="00AC3C22"/>
    <w:rsid w:val="00AD0F49"/>
    <w:rsid w:val="00AD1E28"/>
    <w:rsid w:val="00AD2390"/>
    <w:rsid w:val="00AD349E"/>
    <w:rsid w:val="00AD3DFB"/>
    <w:rsid w:val="00AE0FB4"/>
    <w:rsid w:val="00AE19FB"/>
    <w:rsid w:val="00AE4231"/>
    <w:rsid w:val="00AE4318"/>
    <w:rsid w:val="00AE48C7"/>
    <w:rsid w:val="00AE4A62"/>
    <w:rsid w:val="00AE4FBF"/>
    <w:rsid w:val="00AE58C6"/>
    <w:rsid w:val="00AE7CA4"/>
    <w:rsid w:val="00AF0DCC"/>
    <w:rsid w:val="00AF43F9"/>
    <w:rsid w:val="00AF71BB"/>
    <w:rsid w:val="00B002BD"/>
    <w:rsid w:val="00B010B6"/>
    <w:rsid w:val="00B070C2"/>
    <w:rsid w:val="00B079F1"/>
    <w:rsid w:val="00B1093E"/>
    <w:rsid w:val="00B13F8A"/>
    <w:rsid w:val="00B13F8E"/>
    <w:rsid w:val="00B14C30"/>
    <w:rsid w:val="00B2072B"/>
    <w:rsid w:val="00B2372B"/>
    <w:rsid w:val="00B25E55"/>
    <w:rsid w:val="00B26841"/>
    <w:rsid w:val="00B3273E"/>
    <w:rsid w:val="00B3352A"/>
    <w:rsid w:val="00B33827"/>
    <w:rsid w:val="00B3612C"/>
    <w:rsid w:val="00B36432"/>
    <w:rsid w:val="00B37628"/>
    <w:rsid w:val="00B505E8"/>
    <w:rsid w:val="00B53BE6"/>
    <w:rsid w:val="00B56AEE"/>
    <w:rsid w:val="00B56F24"/>
    <w:rsid w:val="00B6050F"/>
    <w:rsid w:val="00B61CC8"/>
    <w:rsid w:val="00B6330B"/>
    <w:rsid w:val="00B63395"/>
    <w:rsid w:val="00B64F1B"/>
    <w:rsid w:val="00B66B89"/>
    <w:rsid w:val="00B67778"/>
    <w:rsid w:val="00B7136E"/>
    <w:rsid w:val="00B72A7B"/>
    <w:rsid w:val="00B74FE9"/>
    <w:rsid w:val="00B759F6"/>
    <w:rsid w:val="00B806CF"/>
    <w:rsid w:val="00B81921"/>
    <w:rsid w:val="00B81A0A"/>
    <w:rsid w:val="00B82091"/>
    <w:rsid w:val="00B90D4C"/>
    <w:rsid w:val="00B93CD1"/>
    <w:rsid w:val="00B94625"/>
    <w:rsid w:val="00B95205"/>
    <w:rsid w:val="00B95579"/>
    <w:rsid w:val="00B955FF"/>
    <w:rsid w:val="00B96EB1"/>
    <w:rsid w:val="00B9799A"/>
    <w:rsid w:val="00B97BE4"/>
    <w:rsid w:val="00BA3885"/>
    <w:rsid w:val="00BA5086"/>
    <w:rsid w:val="00BA63AE"/>
    <w:rsid w:val="00BA63B0"/>
    <w:rsid w:val="00BA74B3"/>
    <w:rsid w:val="00BB1DDE"/>
    <w:rsid w:val="00BB2D80"/>
    <w:rsid w:val="00BB33E8"/>
    <w:rsid w:val="00BC42BE"/>
    <w:rsid w:val="00BC53AF"/>
    <w:rsid w:val="00BC6CB4"/>
    <w:rsid w:val="00BC7C25"/>
    <w:rsid w:val="00BD037D"/>
    <w:rsid w:val="00BD118D"/>
    <w:rsid w:val="00BD143C"/>
    <w:rsid w:val="00BD1A2B"/>
    <w:rsid w:val="00BD1BAE"/>
    <w:rsid w:val="00BD406E"/>
    <w:rsid w:val="00BD4185"/>
    <w:rsid w:val="00BD4955"/>
    <w:rsid w:val="00BD5DEC"/>
    <w:rsid w:val="00BD663C"/>
    <w:rsid w:val="00BE2F37"/>
    <w:rsid w:val="00BE3F62"/>
    <w:rsid w:val="00BE5CE5"/>
    <w:rsid w:val="00BF0E18"/>
    <w:rsid w:val="00BF138C"/>
    <w:rsid w:val="00BF1A8B"/>
    <w:rsid w:val="00BF314B"/>
    <w:rsid w:val="00C01137"/>
    <w:rsid w:val="00C017FB"/>
    <w:rsid w:val="00C04428"/>
    <w:rsid w:val="00C0601C"/>
    <w:rsid w:val="00C06887"/>
    <w:rsid w:val="00C0784A"/>
    <w:rsid w:val="00C1181C"/>
    <w:rsid w:val="00C11BEF"/>
    <w:rsid w:val="00C1357C"/>
    <w:rsid w:val="00C15357"/>
    <w:rsid w:val="00C158B4"/>
    <w:rsid w:val="00C21562"/>
    <w:rsid w:val="00C35399"/>
    <w:rsid w:val="00C354E1"/>
    <w:rsid w:val="00C42A10"/>
    <w:rsid w:val="00C43F7E"/>
    <w:rsid w:val="00C457C6"/>
    <w:rsid w:val="00C52878"/>
    <w:rsid w:val="00C568F5"/>
    <w:rsid w:val="00C57C12"/>
    <w:rsid w:val="00C60849"/>
    <w:rsid w:val="00C610BA"/>
    <w:rsid w:val="00C63039"/>
    <w:rsid w:val="00C641D7"/>
    <w:rsid w:val="00C64E70"/>
    <w:rsid w:val="00C66904"/>
    <w:rsid w:val="00C673C4"/>
    <w:rsid w:val="00C677C4"/>
    <w:rsid w:val="00C67CA1"/>
    <w:rsid w:val="00C7007B"/>
    <w:rsid w:val="00C727B3"/>
    <w:rsid w:val="00C732A2"/>
    <w:rsid w:val="00C74704"/>
    <w:rsid w:val="00C758B3"/>
    <w:rsid w:val="00C76AFA"/>
    <w:rsid w:val="00C778DF"/>
    <w:rsid w:val="00C809DD"/>
    <w:rsid w:val="00C824C5"/>
    <w:rsid w:val="00C84F3B"/>
    <w:rsid w:val="00C85A0F"/>
    <w:rsid w:val="00C9019C"/>
    <w:rsid w:val="00C921C2"/>
    <w:rsid w:val="00C92B3D"/>
    <w:rsid w:val="00C92F7D"/>
    <w:rsid w:val="00C96A8A"/>
    <w:rsid w:val="00C97151"/>
    <w:rsid w:val="00CA09B4"/>
    <w:rsid w:val="00CA339B"/>
    <w:rsid w:val="00CB117E"/>
    <w:rsid w:val="00CB584C"/>
    <w:rsid w:val="00CB6EDC"/>
    <w:rsid w:val="00CC00E1"/>
    <w:rsid w:val="00CC089E"/>
    <w:rsid w:val="00CC0ADF"/>
    <w:rsid w:val="00CC122C"/>
    <w:rsid w:val="00CC131A"/>
    <w:rsid w:val="00CC3E41"/>
    <w:rsid w:val="00CC5352"/>
    <w:rsid w:val="00CC7A62"/>
    <w:rsid w:val="00CD138E"/>
    <w:rsid w:val="00CD23B4"/>
    <w:rsid w:val="00CD77AD"/>
    <w:rsid w:val="00CE2900"/>
    <w:rsid w:val="00CE417D"/>
    <w:rsid w:val="00CE7038"/>
    <w:rsid w:val="00CF01B3"/>
    <w:rsid w:val="00CF14F0"/>
    <w:rsid w:val="00CF39D2"/>
    <w:rsid w:val="00CF4126"/>
    <w:rsid w:val="00CF472A"/>
    <w:rsid w:val="00CF76D8"/>
    <w:rsid w:val="00CF7826"/>
    <w:rsid w:val="00CF7BF6"/>
    <w:rsid w:val="00D022D8"/>
    <w:rsid w:val="00D0467D"/>
    <w:rsid w:val="00D05890"/>
    <w:rsid w:val="00D06880"/>
    <w:rsid w:val="00D1071C"/>
    <w:rsid w:val="00D10D55"/>
    <w:rsid w:val="00D13CA7"/>
    <w:rsid w:val="00D171AE"/>
    <w:rsid w:val="00D21915"/>
    <w:rsid w:val="00D21A46"/>
    <w:rsid w:val="00D235EC"/>
    <w:rsid w:val="00D23FF9"/>
    <w:rsid w:val="00D2401B"/>
    <w:rsid w:val="00D302C9"/>
    <w:rsid w:val="00D314B4"/>
    <w:rsid w:val="00D3199B"/>
    <w:rsid w:val="00D32B6A"/>
    <w:rsid w:val="00D33881"/>
    <w:rsid w:val="00D34DD9"/>
    <w:rsid w:val="00D34F32"/>
    <w:rsid w:val="00D34F9E"/>
    <w:rsid w:val="00D40C46"/>
    <w:rsid w:val="00D43A6B"/>
    <w:rsid w:val="00D43AC8"/>
    <w:rsid w:val="00D44499"/>
    <w:rsid w:val="00D44A52"/>
    <w:rsid w:val="00D45051"/>
    <w:rsid w:val="00D45FB3"/>
    <w:rsid w:val="00D47118"/>
    <w:rsid w:val="00D50FFE"/>
    <w:rsid w:val="00D519E1"/>
    <w:rsid w:val="00D51F80"/>
    <w:rsid w:val="00D55704"/>
    <w:rsid w:val="00D55DA0"/>
    <w:rsid w:val="00D566D2"/>
    <w:rsid w:val="00D56AFF"/>
    <w:rsid w:val="00D56FC0"/>
    <w:rsid w:val="00D6137C"/>
    <w:rsid w:val="00D6264C"/>
    <w:rsid w:val="00D6278A"/>
    <w:rsid w:val="00D645A5"/>
    <w:rsid w:val="00D67DE5"/>
    <w:rsid w:val="00D7041C"/>
    <w:rsid w:val="00D7298F"/>
    <w:rsid w:val="00D73D92"/>
    <w:rsid w:val="00D7483B"/>
    <w:rsid w:val="00D7571B"/>
    <w:rsid w:val="00D7651E"/>
    <w:rsid w:val="00D767B9"/>
    <w:rsid w:val="00D768EE"/>
    <w:rsid w:val="00D809CE"/>
    <w:rsid w:val="00D813A9"/>
    <w:rsid w:val="00D828A5"/>
    <w:rsid w:val="00D84DA3"/>
    <w:rsid w:val="00D91707"/>
    <w:rsid w:val="00D91DE3"/>
    <w:rsid w:val="00D91E3E"/>
    <w:rsid w:val="00D9337D"/>
    <w:rsid w:val="00D94683"/>
    <w:rsid w:val="00D957B1"/>
    <w:rsid w:val="00D96D6F"/>
    <w:rsid w:val="00D97BD9"/>
    <w:rsid w:val="00DA055B"/>
    <w:rsid w:val="00DA0563"/>
    <w:rsid w:val="00DA096E"/>
    <w:rsid w:val="00DA4974"/>
    <w:rsid w:val="00DA65F6"/>
    <w:rsid w:val="00DA6852"/>
    <w:rsid w:val="00DB0D72"/>
    <w:rsid w:val="00DB1805"/>
    <w:rsid w:val="00DB1E44"/>
    <w:rsid w:val="00DB23DB"/>
    <w:rsid w:val="00DB3180"/>
    <w:rsid w:val="00DB58E1"/>
    <w:rsid w:val="00DB7F3B"/>
    <w:rsid w:val="00DC1D26"/>
    <w:rsid w:val="00DC3C3C"/>
    <w:rsid w:val="00DD4A60"/>
    <w:rsid w:val="00DD6BCB"/>
    <w:rsid w:val="00DD75BE"/>
    <w:rsid w:val="00DE11F4"/>
    <w:rsid w:val="00DE1D0B"/>
    <w:rsid w:val="00DE5927"/>
    <w:rsid w:val="00DE7FFA"/>
    <w:rsid w:val="00DF07D0"/>
    <w:rsid w:val="00DF5AB8"/>
    <w:rsid w:val="00DF6E79"/>
    <w:rsid w:val="00DF7231"/>
    <w:rsid w:val="00E02161"/>
    <w:rsid w:val="00E03007"/>
    <w:rsid w:val="00E031D1"/>
    <w:rsid w:val="00E04CEE"/>
    <w:rsid w:val="00E06EF9"/>
    <w:rsid w:val="00E104B7"/>
    <w:rsid w:val="00E11973"/>
    <w:rsid w:val="00E1412C"/>
    <w:rsid w:val="00E158C9"/>
    <w:rsid w:val="00E1767F"/>
    <w:rsid w:val="00E2195E"/>
    <w:rsid w:val="00E243E1"/>
    <w:rsid w:val="00E24FE4"/>
    <w:rsid w:val="00E265E9"/>
    <w:rsid w:val="00E27A63"/>
    <w:rsid w:val="00E30220"/>
    <w:rsid w:val="00E303D3"/>
    <w:rsid w:val="00E32007"/>
    <w:rsid w:val="00E339AE"/>
    <w:rsid w:val="00E34F15"/>
    <w:rsid w:val="00E357D0"/>
    <w:rsid w:val="00E36754"/>
    <w:rsid w:val="00E41DD4"/>
    <w:rsid w:val="00E43726"/>
    <w:rsid w:val="00E4385D"/>
    <w:rsid w:val="00E45A0C"/>
    <w:rsid w:val="00E46345"/>
    <w:rsid w:val="00E50E83"/>
    <w:rsid w:val="00E52C1D"/>
    <w:rsid w:val="00E53E8A"/>
    <w:rsid w:val="00E57806"/>
    <w:rsid w:val="00E57CE8"/>
    <w:rsid w:val="00E614C6"/>
    <w:rsid w:val="00E616CC"/>
    <w:rsid w:val="00E6376B"/>
    <w:rsid w:val="00E64226"/>
    <w:rsid w:val="00E65027"/>
    <w:rsid w:val="00E677F3"/>
    <w:rsid w:val="00E7138D"/>
    <w:rsid w:val="00E71D9D"/>
    <w:rsid w:val="00E722A1"/>
    <w:rsid w:val="00E72932"/>
    <w:rsid w:val="00E75E80"/>
    <w:rsid w:val="00E7773E"/>
    <w:rsid w:val="00E826E4"/>
    <w:rsid w:val="00E82D16"/>
    <w:rsid w:val="00E879A7"/>
    <w:rsid w:val="00E90CB4"/>
    <w:rsid w:val="00E91660"/>
    <w:rsid w:val="00E92E29"/>
    <w:rsid w:val="00E95D4F"/>
    <w:rsid w:val="00E9750C"/>
    <w:rsid w:val="00EA0926"/>
    <w:rsid w:val="00EA0D42"/>
    <w:rsid w:val="00EA4AA1"/>
    <w:rsid w:val="00EA53AB"/>
    <w:rsid w:val="00EA5EDC"/>
    <w:rsid w:val="00EA6943"/>
    <w:rsid w:val="00EA6ACD"/>
    <w:rsid w:val="00EB267A"/>
    <w:rsid w:val="00EC0113"/>
    <w:rsid w:val="00EC0412"/>
    <w:rsid w:val="00EC0CB4"/>
    <w:rsid w:val="00EC240B"/>
    <w:rsid w:val="00EC58A2"/>
    <w:rsid w:val="00EC7FF2"/>
    <w:rsid w:val="00ED3F70"/>
    <w:rsid w:val="00ED57AD"/>
    <w:rsid w:val="00ED7726"/>
    <w:rsid w:val="00ED7978"/>
    <w:rsid w:val="00EE003D"/>
    <w:rsid w:val="00EE2298"/>
    <w:rsid w:val="00EE4F96"/>
    <w:rsid w:val="00EE7B53"/>
    <w:rsid w:val="00EF0F42"/>
    <w:rsid w:val="00EF1C62"/>
    <w:rsid w:val="00EF5F8D"/>
    <w:rsid w:val="00F10EAE"/>
    <w:rsid w:val="00F1163A"/>
    <w:rsid w:val="00F1184A"/>
    <w:rsid w:val="00F12D1C"/>
    <w:rsid w:val="00F16334"/>
    <w:rsid w:val="00F206CF"/>
    <w:rsid w:val="00F20D3D"/>
    <w:rsid w:val="00F210A4"/>
    <w:rsid w:val="00F22DE4"/>
    <w:rsid w:val="00F23E50"/>
    <w:rsid w:val="00F2567D"/>
    <w:rsid w:val="00F25E95"/>
    <w:rsid w:val="00F30388"/>
    <w:rsid w:val="00F30BBB"/>
    <w:rsid w:val="00F34CF9"/>
    <w:rsid w:val="00F37BFF"/>
    <w:rsid w:val="00F4013D"/>
    <w:rsid w:val="00F401EC"/>
    <w:rsid w:val="00F40B15"/>
    <w:rsid w:val="00F40F32"/>
    <w:rsid w:val="00F45863"/>
    <w:rsid w:val="00F47414"/>
    <w:rsid w:val="00F47B7D"/>
    <w:rsid w:val="00F5096B"/>
    <w:rsid w:val="00F561E2"/>
    <w:rsid w:val="00F56D57"/>
    <w:rsid w:val="00F6114D"/>
    <w:rsid w:val="00F63408"/>
    <w:rsid w:val="00F6485A"/>
    <w:rsid w:val="00F66229"/>
    <w:rsid w:val="00F66993"/>
    <w:rsid w:val="00F806A7"/>
    <w:rsid w:val="00F828A4"/>
    <w:rsid w:val="00F83797"/>
    <w:rsid w:val="00F83BA1"/>
    <w:rsid w:val="00F846FD"/>
    <w:rsid w:val="00F85186"/>
    <w:rsid w:val="00F85304"/>
    <w:rsid w:val="00F91482"/>
    <w:rsid w:val="00F91750"/>
    <w:rsid w:val="00F919A0"/>
    <w:rsid w:val="00F95E12"/>
    <w:rsid w:val="00F95E71"/>
    <w:rsid w:val="00FA3E50"/>
    <w:rsid w:val="00FB011B"/>
    <w:rsid w:val="00FB0325"/>
    <w:rsid w:val="00FB1C80"/>
    <w:rsid w:val="00FB27ED"/>
    <w:rsid w:val="00FB3396"/>
    <w:rsid w:val="00FB38BF"/>
    <w:rsid w:val="00FB456C"/>
    <w:rsid w:val="00FB6B83"/>
    <w:rsid w:val="00FB75D4"/>
    <w:rsid w:val="00FC3E18"/>
    <w:rsid w:val="00FC5628"/>
    <w:rsid w:val="00FC5928"/>
    <w:rsid w:val="00FD1BC7"/>
    <w:rsid w:val="00FD1DCD"/>
    <w:rsid w:val="00FD3B71"/>
    <w:rsid w:val="00FD6168"/>
    <w:rsid w:val="00FE14E5"/>
    <w:rsid w:val="00FE2B6A"/>
    <w:rsid w:val="00FE3BE5"/>
    <w:rsid w:val="00FE3E9D"/>
    <w:rsid w:val="00FE4334"/>
    <w:rsid w:val="00FE48CB"/>
    <w:rsid w:val="00FE5E6D"/>
    <w:rsid w:val="00FE6EEC"/>
    <w:rsid w:val="00FF3F2E"/>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CE5D1D4-AB7D-4CFD-902F-E8A0EAE56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7264A"/>
    <w:pPr>
      <w:spacing w:after="60" w:line="240" w:lineRule="auto"/>
      <w:jc w:val="both"/>
    </w:pPr>
    <w:rPr>
      <w:rFonts w:ascii="Arial" w:eastAsia="Times New Roman" w:hAnsi="Arial" w:cs="Times New Roman"/>
      <w:szCs w:val="24"/>
    </w:rPr>
  </w:style>
  <w:style w:type="paragraph" w:styleId="Heading1">
    <w:name w:val="heading 1"/>
    <w:aliases w:val="1,Guy 1,page top,Section,título 1,Agt Head 1 Char Char Char,Agt Head 1,Agt Head 1 Char Cha..."/>
    <w:basedOn w:val="Normal"/>
    <w:next w:val="Normal"/>
    <w:link w:val="Heading1Char"/>
    <w:uiPriority w:val="99"/>
    <w:qFormat/>
    <w:rsid w:val="00BA5086"/>
    <w:pPr>
      <w:keepNext/>
      <w:keepLines/>
      <w:spacing w:before="480" w:after="0"/>
      <w:outlineLvl w:val="0"/>
    </w:pPr>
    <w:rPr>
      <w:rFonts w:eastAsiaTheme="majorEastAsia" w:cs="Arial"/>
      <w:b/>
      <w:bCs/>
      <w:color w:val="345A8A" w:themeColor="accent1" w:themeShade="B5"/>
      <w:sz w:val="20"/>
      <w:szCs w:val="20"/>
    </w:rPr>
  </w:style>
  <w:style w:type="paragraph" w:styleId="Heading2">
    <w:name w:val="heading 2"/>
    <w:aliases w:val="2 + Cambria,Line spacing:  single,Olga,Heading 2 Char Char Char,Heading 2 Char Char Char Char,Heading 2 Char Char,after heading 1,in head,Reset numbering,LetHead2,MisHead2,Normalhead2,l2,Normal Heading 2,h2,2,Titre 2,list + change bar,???,h21"/>
    <w:basedOn w:val="Normal"/>
    <w:next w:val="Normal"/>
    <w:link w:val="Heading2Char"/>
    <w:uiPriority w:val="99"/>
    <w:unhideWhenUsed/>
    <w:qFormat/>
    <w:rsid w:val="002E5957"/>
    <w:pPr>
      <w:keepNext/>
      <w:keepLines/>
      <w:spacing w:before="200" w:after="120"/>
      <w:jc w:val="left"/>
      <w:outlineLvl w:val="1"/>
    </w:pPr>
    <w:rPr>
      <w:rFonts w:asciiTheme="majorHAnsi" w:eastAsiaTheme="majorEastAsia" w:hAnsiTheme="majorHAnsi" w:cs="Arial"/>
      <w:b/>
      <w:bCs/>
      <w:color w:val="365F91" w:themeColor="accent1" w:themeShade="BF"/>
      <w:sz w:val="24"/>
    </w:rPr>
  </w:style>
  <w:style w:type="paragraph" w:styleId="Heading3">
    <w:name w:val="heading 3"/>
    <w:aliases w:val="3,GenHeadings,GenHeadings1,GenHeadings2,GenHeadings11,a,GenHeadings...,Heading 3 Char Char,Minor,C Sub-Sub/Italic,h3 sub heading,Head 3,l3,head3,H3,Heading 3 Char2 Char,Heading 3 Char1 Char Char,Heading 3 Char Char Char1 Char"/>
    <w:basedOn w:val="Normal"/>
    <w:next w:val="Normal"/>
    <w:link w:val="Heading3Char"/>
    <w:uiPriority w:val="99"/>
    <w:qFormat/>
    <w:rsid w:val="00D55704"/>
    <w:pPr>
      <w:keepNext/>
      <w:spacing w:before="240"/>
      <w:jc w:val="left"/>
      <w:outlineLvl w:val="2"/>
    </w:pPr>
    <w:rPr>
      <w:rFonts w:cs="Arial"/>
      <w:b/>
      <w:bCs/>
      <w:sz w:val="26"/>
      <w:szCs w:val="26"/>
      <w:lang w:val="en-US"/>
    </w:rPr>
  </w:style>
  <w:style w:type="paragraph" w:styleId="Heading4">
    <w:name w:val="heading 4"/>
    <w:aliases w:val="Sub-Clause Sub-paragraph,4,NORMAL,Heading 4 Char Char Char,Heading 41,Heading 411 Char,Sub-Minor,H4"/>
    <w:basedOn w:val="Normal"/>
    <w:next w:val="Normal"/>
    <w:link w:val="Heading4Char"/>
    <w:uiPriority w:val="99"/>
    <w:unhideWhenUsed/>
    <w:qFormat/>
    <w:rsid w:val="00D55704"/>
    <w:pPr>
      <w:keepNext/>
      <w:keepLines/>
      <w:spacing w:before="200" w:after="0"/>
      <w:jc w:val="left"/>
      <w:outlineLvl w:val="3"/>
    </w:pPr>
    <w:rPr>
      <w:rFonts w:asciiTheme="majorHAnsi" w:eastAsiaTheme="majorEastAsia" w:hAnsiTheme="majorHAnsi" w:cstheme="majorBidi"/>
      <w:bCs/>
      <w:i/>
      <w:iCs/>
      <w:color w:val="4F81BD" w:themeColor="accent1"/>
      <w:sz w:val="32"/>
    </w:rPr>
  </w:style>
  <w:style w:type="paragraph" w:styleId="Heading5">
    <w:name w:val="heading 5"/>
    <w:aliases w:val="5"/>
    <w:basedOn w:val="Normal"/>
    <w:next w:val="Normal"/>
    <w:link w:val="Heading5Char"/>
    <w:qFormat/>
    <w:rsid w:val="00D55704"/>
    <w:pPr>
      <w:tabs>
        <w:tab w:val="num" w:pos="1008"/>
      </w:tabs>
      <w:spacing w:before="240"/>
      <w:ind w:left="1008" w:hanging="1008"/>
      <w:jc w:val="left"/>
      <w:outlineLvl w:val="4"/>
    </w:pPr>
    <w:rPr>
      <w:rFonts w:ascii="Cambria" w:eastAsia="Cambria" w:hAnsi="Cambria"/>
      <w:b/>
      <w:bCs/>
      <w:i/>
      <w:iCs/>
      <w:sz w:val="26"/>
      <w:szCs w:val="26"/>
      <w:lang w:eastAsia="en-GB"/>
    </w:rPr>
  </w:style>
  <w:style w:type="paragraph" w:styleId="Heading6">
    <w:name w:val="heading 6"/>
    <w:basedOn w:val="Normal"/>
    <w:next w:val="Normal"/>
    <w:link w:val="Heading6Char"/>
    <w:qFormat/>
    <w:rsid w:val="00D55704"/>
    <w:pPr>
      <w:tabs>
        <w:tab w:val="num" w:pos="1152"/>
      </w:tabs>
      <w:spacing w:before="240"/>
      <w:ind w:left="1152" w:hanging="1152"/>
      <w:jc w:val="left"/>
      <w:outlineLvl w:val="5"/>
    </w:pPr>
    <w:rPr>
      <w:rFonts w:ascii="Cambria" w:eastAsia="Cambria" w:hAnsi="Cambria"/>
      <w:b/>
      <w:bCs/>
      <w:szCs w:val="22"/>
      <w:lang w:eastAsia="en-GB"/>
    </w:rPr>
  </w:style>
  <w:style w:type="paragraph" w:styleId="Heading7">
    <w:name w:val="heading 7"/>
    <w:basedOn w:val="Normal"/>
    <w:next w:val="Normal"/>
    <w:link w:val="Heading7Char"/>
    <w:qFormat/>
    <w:rsid w:val="00D55704"/>
    <w:pPr>
      <w:tabs>
        <w:tab w:val="num" w:pos="1296"/>
      </w:tabs>
      <w:spacing w:before="240"/>
      <w:ind w:left="1296" w:hanging="1296"/>
      <w:jc w:val="left"/>
      <w:outlineLvl w:val="6"/>
    </w:pPr>
    <w:rPr>
      <w:rFonts w:ascii="Cambria" w:eastAsia="Cambria" w:hAnsi="Cambria"/>
      <w:sz w:val="20"/>
      <w:szCs w:val="20"/>
      <w:lang w:eastAsia="en-GB"/>
    </w:rPr>
  </w:style>
  <w:style w:type="paragraph" w:styleId="Heading8">
    <w:name w:val="heading 8"/>
    <w:basedOn w:val="Normal"/>
    <w:next w:val="Normal"/>
    <w:link w:val="Heading8Char"/>
    <w:qFormat/>
    <w:rsid w:val="00D55704"/>
    <w:pPr>
      <w:tabs>
        <w:tab w:val="num" w:pos="1440"/>
      </w:tabs>
      <w:spacing w:before="240"/>
      <w:ind w:left="1440" w:hanging="1440"/>
      <w:jc w:val="left"/>
      <w:outlineLvl w:val="7"/>
    </w:pPr>
    <w:rPr>
      <w:rFonts w:ascii="Cambria" w:eastAsia="Cambria" w:hAnsi="Cambria"/>
      <w:i/>
      <w:iCs/>
      <w:sz w:val="20"/>
      <w:szCs w:val="20"/>
      <w:lang w:eastAsia="en-GB"/>
    </w:rPr>
  </w:style>
  <w:style w:type="paragraph" w:styleId="Heading9">
    <w:name w:val="heading 9"/>
    <w:basedOn w:val="Normal"/>
    <w:next w:val="Normal"/>
    <w:link w:val="Heading9Char"/>
    <w:qFormat/>
    <w:rsid w:val="00D55704"/>
    <w:pPr>
      <w:tabs>
        <w:tab w:val="num" w:pos="1584"/>
      </w:tabs>
      <w:spacing w:before="240"/>
      <w:ind w:left="1584" w:hanging="1584"/>
      <w:jc w:val="left"/>
      <w:outlineLvl w:val="8"/>
    </w:pPr>
    <w:rPr>
      <w:rFonts w:eastAsia="Cambria"/>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3"/>
    <w:unhideWhenUsed/>
    <w:rsid w:val="000B5748"/>
    <w:pPr>
      <w:spacing w:after="0"/>
    </w:pPr>
    <w:rPr>
      <w:rFonts w:ascii="Tahoma" w:hAnsi="Tahoma" w:cs="Tahoma"/>
      <w:sz w:val="16"/>
      <w:szCs w:val="16"/>
    </w:rPr>
  </w:style>
  <w:style w:type="character" w:customStyle="1" w:styleId="BalloonTextChar">
    <w:name w:val="Balloon Text Char"/>
    <w:basedOn w:val="DefaultParagraphFont"/>
    <w:rsid w:val="00626F61"/>
    <w:rPr>
      <w:rFonts w:ascii="Lucida Grande" w:hAnsi="Lucida Grande"/>
      <w:sz w:val="18"/>
      <w:szCs w:val="18"/>
    </w:rPr>
  </w:style>
  <w:style w:type="character" w:customStyle="1" w:styleId="BalloonTextChar0">
    <w:name w:val="Balloon Text Char"/>
    <w:basedOn w:val="DefaultParagraphFont"/>
    <w:uiPriority w:val="99"/>
    <w:semiHidden/>
    <w:rsid w:val="00626F61"/>
    <w:rPr>
      <w:rFonts w:ascii="Lucida Grande" w:hAnsi="Lucida Grande"/>
      <w:sz w:val="18"/>
      <w:szCs w:val="18"/>
    </w:rPr>
  </w:style>
  <w:style w:type="character" w:customStyle="1" w:styleId="BalloonTextChar1">
    <w:name w:val="Balloon Text Char"/>
    <w:basedOn w:val="DefaultParagraphFont"/>
    <w:uiPriority w:val="99"/>
    <w:semiHidden/>
    <w:rsid w:val="00EF77F1"/>
    <w:rPr>
      <w:rFonts w:ascii="Lucida Grande" w:hAnsi="Lucida Grande"/>
      <w:sz w:val="18"/>
      <w:szCs w:val="18"/>
    </w:rPr>
  </w:style>
  <w:style w:type="paragraph" w:styleId="ListParagraph">
    <w:name w:val="List Paragraph"/>
    <w:aliases w:val="List Paragraph1"/>
    <w:basedOn w:val="Normal"/>
    <w:link w:val="ListParagraphChar"/>
    <w:uiPriority w:val="34"/>
    <w:qFormat/>
    <w:rsid w:val="00506B92"/>
    <w:pPr>
      <w:ind w:left="720"/>
      <w:contextualSpacing/>
    </w:pPr>
  </w:style>
  <w:style w:type="paragraph" w:styleId="FootnoteText">
    <w:name w:val="footnote text"/>
    <w:aliases w:val="Geneva 9,Font: Geneva 9,Boston 10,f,single space,footnote text,Footnote,otnote Text,fn,ADB,fn Char,ADB Char,single space Char Char,Fußnotentextf,FOOTNOTES,ALTS FOOTNOTE,ALTS FOOTNOTE Char,Fodnotetekst Tegn,Boston 1,ft"/>
    <w:basedOn w:val="Normal"/>
    <w:link w:val="FootnoteTextChar1"/>
    <w:rsid w:val="00085F1E"/>
    <w:pPr>
      <w:widowControl w:val="0"/>
    </w:pPr>
    <w:rPr>
      <w:rFonts w:ascii="Courier" w:hAnsi="Courier"/>
      <w:szCs w:val="20"/>
      <w:lang w:val="en-US"/>
    </w:rPr>
  </w:style>
  <w:style w:type="character" w:customStyle="1" w:styleId="FootnoteTextChar">
    <w:name w:val="Footnote Text Char"/>
    <w:aliases w:val="fn Char1,ADB Char1,footnote text Char Char,fn Char Char,ADB Char Char,single space Char Char Char,Fußnotentextf Char,FOOTNOTES Char,ALTS FOOTNOTE Char1,ALTS FOOTNOTE Char Char,Fodnotetekst Tegn Char,ft Char,Footnote Text Char2 Char"/>
    <w:basedOn w:val="DefaultParagraphFont"/>
    <w:rsid w:val="00085F1E"/>
    <w:rPr>
      <w:rFonts w:ascii="Arial" w:eastAsia="Times New Roman" w:hAnsi="Arial" w:cs="Times New Roman"/>
      <w:sz w:val="20"/>
      <w:szCs w:val="20"/>
    </w:rPr>
  </w:style>
  <w:style w:type="character" w:customStyle="1" w:styleId="FootnoteTextChar1">
    <w:name w:val="Footnote Text Char1"/>
    <w:aliases w:val="Geneva 9 Char,Font: Geneva 9 Char,Boston 10 Char,f Char,single space Char,footnote text Char,Footnote Char,otnote Text Char,fn Char2,ADB Char2,fn Char Char1,ADB Char Char1,single space Char Char Char1,Fußnotentextf Char1,ft Char1"/>
    <w:basedOn w:val="DefaultParagraphFont"/>
    <w:link w:val="FootnoteText"/>
    <w:locked/>
    <w:rsid w:val="00085F1E"/>
    <w:rPr>
      <w:rFonts w:ascii="Courier" w:eastAsia="Times New Roman" w:hAnsi="Courier" w:cs="Times New Roman"/>
      <w:szCs w:val="20"/>
      <w:lang w:val="en-US"/>
    </w:rPr>
  </w:style>
  <w:style w:type="character" w:styleId="Hyperlink">
    <w:name w:val="Hyperlink"/>
    <w:basedOn w:val="DefaultParagraphFont"/>
    <w:uiPriority w:val="99"/>
    <w:rsid w:val="00085F1E"/>
    <w:rPr>
      <w:rFonts w:cs="Times New Roman"/>
      <w:color w:val="0000FF"/>
      <w:u w:val="single"/>
    </w:rPr>
  </w:style>
  <w:style w:type="character" w:styleId="Emphasis">
    <w:name w:val="Emphasis"/>
    <w:basedOn w:val="DefaultParagraphFont"/>
    <w:uiPriority w:val="20"/>
    <w:qFormat/>
    <w:rsid w:val="00085F1E"/>
    <w:rPr>
      <w:rFonts w:cs="Times New Roman"/>
      <w:i/>
      <w:iCs/>
    </w:rPr>
  </w:style>
  <w:style w:type="character" w:styleId="FootnoteReference">
    <w:name w:val="footnote reference"/>
    <w:aliases w:val="16 Point,Superscript 6 Point,Superscript 6 Point + 11 pt,ftref,fr,BVI fnr,Footnote Ref in FtNote,SUPERS,Footnote Reference Superscript,Ref,de nota al pie,number,note bp,BVI fnr Car Car,BVI fnr Car,BVI fnr Car Car Car Car, BVI fnr,numb"/>
    <w:basedOn w:val="DefaultParagraphFont"/>
    <w:rsid w:val="00085F1E"/>
    <w:rPr>
      <w:rFonts w:ascii="Arial" w:hAnsi="Arial" w:cs="Times New Roman"/>
      <w:sz w:val="18"/>
      <w:vertAlign w:val="superscript"/>
    </w:rPr>
  </w:style>
  <w:style w:type="character" w:styleId="CommentReference">
    <w:name w:val="annotation reference"/>
    <w:basedOn w:val="DefaultParagraphFont"/>
    <w:uiPriority w:val="99"/>
    <w:unhideWhenUsed/>
    <w:rsid w:val="000B5748"/>
    <w:rPr>
      <w:sz w:val="16"/>
      <w:szCs w:val="16"/>
    </w:rPr>
  </w:style>
  <w:style w:type="paragraph" w:styleId="CommentText">
    <w:name w:val="annotation text"/>
    <w:basedOn w:val="Normal"/>
    <w:link w:val="CommentTextChar"/>
    <w:uiPriority w:val="99"/>
    <w:unhideWhenUsed/>
    <w:rsid w:val="000B5748"/>
    <w:rPr>
      <w:sz w:val="20"/>
      <w:szCs w:val="20"/>
    </w:rPr>
  </w:style>
  <w:style w:type="character" w:customStyle="1" w:styleId="CommentTextChar">
    <w:name w:val="Comment Text Char"/>
    <w:basedOn w:val="DefaultParagraphFont"/>
    <w:link w:val="CommentText"/>
    <w:uiPriority w:val="99"/>
    <w:rsid w:val="000B5748"/>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unhideWhenUsed/>
    <w:rsid w:val="000B5748"/>
    <w:rPr>
      <w:b/>
      <w:bCs/>
    </w:rPr>
  </w:style>
  <w:style w:type="character" w:customStyle="1" w:styleId="CommentSubjectChar">
    <w:name w:val="Comment Subject Char"/>
    <w:basedOn w:val="CommentTextChar"/>
    <w:link w:val="CommentSubject"/>
    <w:uiPriority w:val="99"/>
    <w:rsid w:val="000B5748"/>
    <w:rPr>
      <w:rFonts w:ascii="Arial" w:eastAsia="Times New Roman" w:hAnsi="Arial" w:cs="Times New Roman"/>
      <w:b/>
      <w:bCs/>
      <w:sz w:val="20"/>
      <w:szCs w:val="20"/>
    </w:rPr>
  </w:style>
  <w:style w:type="character" w:customStyle="1" w:styleId="BalloonTextChar3">
    <w:name w:val="Balloon Text Char3"/>
    <w:basedOn w:val="DefaultParagraphFont"/>
    <w:link w:val="BalloonText"/>
    <w:uiPriority w:val="99"/>
    <w:rsid w:val="000B5748"/>
    <w:rPr>
      <w:rFonts w:ascii="Tahoma" w:eastAsia="Times New Roman" w:hAnsi="Tahoma" w:cs="Tahoma"/>
      <w:sz w:val="16"/>
      <w:szCs w:val="16"/>
    </w:rPr>
  </w:style>
  <w:style w:type="character" w:customStyle="1" w:styleId="Heading1Char">
    <w:name w:val="Heading 1 Char"/>
    <w:aliases w:val="1 Char,Guy 1 Char,page top Char,Section Char,título 1 Char,Agt Head 1 Char Char Char Char,Agt Head 1 Char,Agt Head 1 Char Cha... Char"/>
    <w:basedOn w:val="DefaultParagraphFont"/>
    <w:link w:val="Heading1"/>
    <w:uiPriority w:val="99"/>
    <w:rsid w:val="00BA5086"/>
    <w:rPr>
      <w:rFonts w:ascii="Arial" w:eastAsiaTheme="majorEastAsia" w:hAnsi="Arial" w:cs="Arial"/>
      <w:b/>
      <w:bCs/>
      <w:color w:val="345A8A" w:themeColor="accent1" w:themeShade="B5"/>
      <w:sz w:val="20"/>
      <w:szCs w:val="20"/>
    </w:rPr>
  </w:style>
  <w:style w:type="character" w:customStyle="1" w:styleId="Heading2Char">
    <w:name w:val="Heading 2 Char"/>
    <w:aliases w:val="2 + Cambria Char,Line spacing:  single Char,Olga Char,Heading 2 Char Char Char Char1,Heading 2 Char Char Char Char Char,Heading 2 Char Char Char1,after heading 1 Char,in head Char,Reset numbering Char,LetHead2 Char,MisHead2 Char,l2 Char"/>
    <w:basedOn w:val="DefaultParagraphFont"/>
    <w:link w:val="Heading2"/>
    <w:uiPriority w:val="99"/>
    <w:rsid w:val="002E5957"/>
    <w:rPr>
      <w:rFonts w:asciiTheme="majorHAnsi" w:eastAsiaTheme="majorEastAsia" w:hAnsiTheme="majorHAnsi" w:cs="Arial"/>
      <w:b/>
      <w:bCs/>
      <w:color w:val="365F91" w:themeColor="accent1" w:themeShade="BF"/>
      <w:sz w:val="24"/>
      <w:szCs w:val="24"/>
    </w:rPr>
  </w:style>
  <w:style w:type="character" w:customStyle="1" w:styleId="Heading3Char">
    <w:name w:val="Heading 3 Char"/>
    <w:aliases w:val="3 Char,GenHeadings Char,GenHeadings1 Char,GenHeadings2 Char,GenHeadings11 Char,a Char,GenHeadings... Char,Heading 3 Char Char Char,Minor Char,C Sub-Sub/Italic Char,h3 sub heading Char,Head 3 Char,l3 Char,head3 Char,H3 Char"/>
    <w:basedOn w:val="DefaultParagraphFont"/>
    <w:link w:val="Heading3"/>
    <w:uiPriority w:val="99"/>
    <w:rsid w:val="00D55704"/>
    <w:rPr>
      <w:rFonts w:ascii="Arial" w:eastAsia="Times New Roman" w:hAnsi="Arial" w:cs="Arial"/>
      <w:b/>
      <w:bCs/>
      <w:sz w:val="26"/>
      <w:szCs w:val="26"/>
      <w:lang w:val="en-US"/>
    </w:rPr>
  </w:style>
  <w:style w:type="character" w:customStyle="1" w:styleId="Heading4Char">
    <w:name w:val="Heading 4 Char"/>
    <w:aliases w:val="Sub-Clause Sub-paragraph Char,4 Char,NORMAL Char,Heading 4 Char Char Char Char,Heading 41 Char,Heading 411 Char Char,Sub-Minor Char,H4 Char"/>
    <w:basedOn w:val="DefaultParagraphFont"/>
    <w:link w:val="Heading4"/>
    <w:uiPriority w:val="99"/>
    <w:rsid w:val="00D55704"/>
    <w:rPr>
      <w:rFonts w:asciiTheme="majorHAnsi" w:eastAsiaTheme="majorEastAsia" w:hAnsiTheme="majorHAnsi" w:cstheme="majorBidi"/>
      <w:bCs/>
      <w:i/>
      <w:iCs/>
      <w:color w:val="4F81BD" w:themeColor="accent1"/>
      <w:sz w:val="32"/>
      <w:szCs w:val="24"/>
    </w:rPr>
  </w:style>
  <w:style w:type="character" w:customStyle="1" w:styleId="Heading5Char">
    <w:name w:val="Heading 5 Char"/>
    <w:aliases w:val="5 Char"/>
    <w:basedOn w:val="DefaultParagraphFont"/>
    <w:link w:val="Heading5"/>
    <w:rsid w:val="00D55704"/>
    <w:rPr>
      <w:rFonts w:ascii="Cambria" w:eastAsia="Cambria" w:hAnsi="Cambria" w:cs="Times New Roman"/>
      <w:b/>
      <w:bCs/>
      <w:i/>
      <w:iCs/>
      <w:sz w:val="26"/>
      <w:szCs w:val="26"/>
      <w:lang w:eastAsia="en-GB"/>
    </w:rPr>
  </w:style>
  <w:style w:type="character" w:customStyle="1" w:styleId="Heading6Char">
    <w:name w:val="Heading 6 Char"/>
    <w:basedOn w:val="DefaultParagraphFont"/>
    <w:link w:val="Heading6"/>
    <w:rsid w:val="00D55704"/>
    <w:rPr>
      <w:rFonts w:ascii="Cambria" w:eastAsia="Cambria" w:hAnsi="Cambria" w:cs="Times New Roman"/>
      <w:b/>
      <w:bCs/>
      <w:lang w:eastAsia="en-GB"/>
    </w:rPr>
  </w:style>
  <w:style w:type="character" w:customStyle="1" w:styleId="Heading7Char">
    <w:name w:val="Heading 7 Char"/>
    <w:basedOn w:val="DefaultParagraphFont"/>
    <w:link w:val="Heading7"/>
    <w:rsid w:val="00D55704"/>
    <w:rPr>
      <w:rFonts w:ascii="Cambria" w:eastAsia="Cambria" w:hAnsi="Cambria" w:cs="Times New Roman"/>
      <w:sz w:val="20"/>
      <w:szCs w:val="20"/>
      <w:lang w:eastAsia="en-GB"/>
    </w:rPr>
  </w:style>
  <w:style w:type="character" w:customStyle="1" w:styleId="Heading8Char">
    <w:name w:val="Heading 8 Char"/>
    <w:basedOn w:val="DefaultParagraphFont"/>
    <w:link w:val="Heading8"/>
    <w:rsid w:val="00D55704"/>
    <w:rPr>
      <w:rFonts w:ascii="Cambria" w:eastAsia="Cambria" w:hAnsi="Cambria" w:cs="Times New Roman"/>
      <w:i/>
      <w:iCs/>
      <w:sz w:val="20"/>
      <w:szCs w:val="20"/>
      <w:lang w:eastAsia="en-GB"/>
    </w:rPr>
  </w:style>
  <w:style w:type="character" w:customStyle="1" w:styleId="Heading9Char">
    <w:name w:val="Heading 9 Char"/>
    <w:basedOn w:val="DefaultParagraphFont"/>
    <w:link w:val="Heading9"/>
    <w:rsid w:val="00D55704"/>
    <w:rPr>
      <w:rFonts w:ascii="Arial" w:eastAsia="Cambria" w:hAnsi="Arial" w:cs="Times New Roman"/>
      <w:lang w:eastAsia="en-GB"/>
    </w:rPr>
  </w:style>
  <w:style w:type="table" w:styleId="TableGrid">
    <w:name w:val="Table Grid"/>
    <w:aliases w:val="Table Grid NK"/>
    <w:basedOn w:val="TableNormal"/>
    <w:uiPriority w:val="59"/>
    <w:rsid w:val="00D55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unhideWhenUsed/>
    <w:rsid w:val="00D55704"/>
    <w:pPr>
      <w:spacing w:before="100" w:beforeAutospacing="1" w:after="240"/>
      <w:jc w:val="left"/>
    </w:pPr>
    <w:rPr>
      <w:rFonts w:ascii="Times New Roman" w:hAnsi="Times New Roman"/>
      <w:sz w:val="24"/>
      <w:lang w:eastAsia="en-GB"/>
    </w:rPr>
  </w:style>
  <w:style w:type="character" w:customStyle="1" w:styleId="googqs-tidbit1">
    <w:name w:val="goog_qs-tidbit1"/>
    <w:basedOn w:val="DefaultParagraphFont"/>
    <w:rsid w:val="00D55704"/>
    <w:rPr>
      <w:vanish w:val="0"/>
      <w:webHidden w:val="0"/>
      <w:specVanish w:val="0"/>
    </w:rPr>
  </w:style>
  <w:style w:type="character" w:customStyle="1" w:styleId="BalloonTextChar2">
    <w:name w:val="Balloon Text Char2"/>
    <w:basedOn w:val="DefaultParagraphFont"/>
    <w:uiPriority w:val="99"/>
    <w:semiHidden/>
    <w:rsid w:val="00D55704"/>
    <w:rPr>
      <w:rFonts w:ascii="Tahoma" w:hAnsi="Tahoma" w:cs="Tahoma"/>
      <w:sz w:val="16"/>
      <w:szCs w:val="16"/>
    </w:rPr>
  </w:style>
  <w:style w:type="paragraph" w:styleId="ListBullet3">
    <w:name w:val="List Bullet 3"/>
    <w:basedOn w:val="Normal"/>
    <w:uiPriority w:val="99"/>
    <w:unhideWhenUsed/>
    <w:rsid w:val="00D55704"/>
    <w:pPr>
      <w:numPr>
        <w:numId w:val="1"/>
      </w:numPr>
      <w:spacing w:after="0"/>
      <w:contextualSpacing/>
      <w:jc w:val="left"/>
    </w:pPr>
    <w:rPr>
      <w:rFonts w:asciiTheme="minorHAnsi" w:eastAsiaTheme="minorHAnsi" w:hAnsiTheme="minorHAnsi" w:cstheme="minorBidi"/>
      <w:szCs w:val="22"/>
    </w:rPr>
  </w:style>
  <w:style w:type="paragraph" w:styleId="ListNumber2">
    <w:name w:val="List Number 2"/>
    <w:basedOn w:val="Normal"/>
    <w:uiPriority w:val="99"/>
    <w:semiHidden/>
    <w:unhideWhenUsed/>
    <w:rsid w:val="00D55704"/>
    <w:pPr>
      <w:numPr>
        <w:numId w:val="2"/>
      </w:numPr>
      <w:spacing w:after="0"/>
      <w:contextualSpacing/>
      <w:jc w:val="left"/>
    </w:pPr>
    <w:rPr>
      <w:rFonts w:asciiTheme="minorHAnsi" w:eastAsiaTheme="minorHAnsi" w:hAnsiTheme="minorHAnsi" w:cstheme="minorBidi"/>
      <w:szCs w:val="22"/>
    </w:rPr>
  </w:style>
  <w:style w:type="paragraph" w:styleId="ListNumber">
    <w:name w:val="List Number"/>
    <w:basedOn w:val="Normal"/>
    <w:uiPriority w:val="99"/>
    <w:unhideWhenUsed/>
    <w:rsid w:val="00D55704"/>
    <w:pPr>
      <w:numPr>
        <w:numId w:val="3"/>
      </w:numPr>
      <w:spacing w:after="0"/>
      <w:contextualSpacing/>
      <w:jc w:val="left"/>
    </w:pPr>
    <w:rPr>
      <w:rFonts w:asciiTheme="minorHAnsi" w:eastAsiaTheme="minorHAnsi" w:hAnsiTheme="minorHAnsi" w:cstheme="minorBidi"/>
      <w:szCs w:val="22"/>
    </w:rPr>
  </w:style>
  <w:style w:type="paragraph" w:customStyle="1" w:styleId="Num-DocParagraph">
    <w:name w:val="Num-Doc Paragraph"/>
    <w:basedOn w:val="BodyText"/>
    <w:rsid w:val="00D55704"/>
    <w:pPr>
      <w:tabs>
        <w:tab w:val="left" w:pos="850"/>
        <w:tab w:val="left" w:pos="1191"/>
        <w:tab w:val="left" w:pos="1531"/>
      </w:tabs>
      <w:spacing w:after="240"/>
      <w:jc w:val="both"/>
    </w:pPr>
    <w:rPr>
      <w:rFonts w:ascii="Times New Roman" w:eastAsia="Times New Roman" w:hAnsi="Times New Roman" w:cs="Times New Roman"/>
      <w:lang w:eastAsia="zh-CN"/>
    </w:rPr>
  </w:style>
  <w:style w:type="paragraph" w:styleId="BodyText">
    <w:name w:val="Body Text"/>
    <w:aliases w:val="Body Text - Level 2"/>
    <w:basedOn w:val="Normal"/>
    <w:link w:val="BodyTextChar"/>
    <w:unhideWhenUsed/>
    <w:rsid w:val="00D55704"/>
    <w:pPr>
      <w:spacing w:after="120"/>
      <w:jc w:val="left"/>
    </w:pPr>
    <w:rPr>
      <w:rFonts w:asciiTheme="minorHAnsi" w:eastAsiaTheme="minorHAnsi" w:hAnsiTheme="minorHAnsi" w:cstheme="minorBidi"/>
      <w:szCs w:val="22"/>
    </w:rPr>
  </w:style>
  <w:style w:type="character" w:customStyle="1" w:styleId="BodyTextChar">
    <w:name w:val="Body Text Char"/>
    <w:aliases w:val="Body Text - Level 2 Char"/>
    <w:basedOn w:val="DefaultParagraphFont"/>
    <w:link w:val="BodyText"/>
    <w:rsid w:val="00D55704"/>
  </w:style>
  <w:style w:type="paragraph" w:styleId="BodyText2">
    <w:name w:val="Body Text 2"/>
    <w:basedOn w:val="Normal"/>
    <w:link w:val="BodyText2Char"/>
    <w:uiPriority w:val="99"/>
    <w:unhideWhenUsed/>
    <w:rsid w:val="00D55704"/>
    <w:pPr>
      <w:spacing w:after="120" w:line="480" w:lineRule="auto"/>
      <w:jc w:val="left"/>
    </w:pPr>
    <w:rPr>
      <w:rFonts w:asciiTheme="minorHAnsi" w:eastAsiaTheme="minorHAnsi" w:hAnsiTheme="minorHAnsi" w:cstheme="minorBidi"/>
      <w:szCs w:val="22"/>
    </w:rPr>
  </w:style>
  <w:style w:type="character" w:customStyle="1" w:styleId="BodyText2Char">
    <w:name w:val="Body Text 2 Char"/>
    <w:basedOn w:val="DefaultParagraphFont"/>
    <w:link w:val="BodyText2"/>
    <w:uiPriority w:val="99"/>
    <w:rsid w:val="00D55704"/>
  </w:style>
  <w:style w:type="paragraph" w:styleId="TOC1">
    <w:name w:val="toc 1"/>
    <w:basedOn w:val="Normal"/>
    <w:next w:val="Normal"/>
    <w:link w:val="TOC1Char"/>
    <w:autoRedefine/>
    <w:uiPriority w:val="39"/>
    <w:qFormat/>
    <w:rsid w:val="00D21A46"/>
    <w:pPr>
      <w:spacing w:before="240" w:after="120"/>
      <w:jc w:val="left"/>
    </w:pPr>
    <w:rPr>
      <w:rFonts w:asciiTheme="minorHAnsi" w:hAnsiTheme="minorHAnsi"/>
      <w:b/>
      <w:caps/>
      <w:szCs w:val="22"/>
      <w:u w:val="single"/>
    </w:rPr>
  </w:style>
  <w:style w:type="paragraph" w:customStyle="1" w:styleId="GW4">
    <w:name w:val="GW4"/>
    <w:rsid w:val="00D55704"/>
    <w:pPr>
      <w:widowControl w:val="0"/>
      <w:tabs>
        <w:tab w:val="left" w:pos="0"/>
        <w:tab w:val="left" w:pos="864"/>
        <w:tab w:val="left" w:pos="2016"/>
        <w:tab w:val="left" w:pos="3168"/>
        <w:tab w:val="left" w:pos="4320"/>
        <w:tab w:val="left" w:pos="5472"/>
        <w:tab w:val="left" w:pos="6624"/>
      </w:tabs>
      <w:spacing w:after="0" w:line="480" w:lineRule="auto"/>
      <w:ind w:right="857"/>
      <w:jc w:val="both"/>
    </w:pPr>
    <w:rPr>
      <w:rFonts w:ascii="Times New Roman" w:eastAsia="Times New Roman" w:hAnsi="Times New Roman" w:cs="Times New Roman"/>
      <w:sz w:val="24"/>
      <w:szCs w:val="20"/>
      <w:lang w:val="en-US" w:eastAsia="en-GB"/>
    </w:rPr>
  </w:style>
  <w:style w:type="table" w:customStyle="1" w:styleId="TableGrid1">
    <w:name w:val="Table Grid1"/>
    <w:basedOn w:val="TableNormal"/>
    <w:next w:val="TableGrid"/>
    <w:uiPriority w:val="59"/>
    <w:rsid w:val="00D55704"/>
    <w:pPr>
      <w:spacing w:after="0" w:line="360" w:lineRule="auto"/>
    </w:pPr>
    <w:rPr>
      <w:rFonts w:ascii="Times New Roman" w:eastAsia="Times New Roman" w:hAnsi="Times New Roman" w:cs="Times New Roman"/>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55704"/>
    <w:pPr>
      <w:spacing w:after="0" w:line="360" w:lineRule="auto"/>
    </w:pPr>
    <w:rPr>
      <w:rFonts w:ascii="Times New Roman" w:eastAsia="Times New Roman" w:hAnsi="Times New Roman" w:cs="Times New Roman"/>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D55704"/>
    <w:pPr>
      <w:spacing w:after="0" w:line="360" w:lineRule="auto"/>
    </w:pPr>
    <w:rPr>
      <w:rFonts w:ascii="Times New Roman" w:eastAsia="Times New Roman" w:hAnsi="Times New Roman" w:cs="Times New Roman"/>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D55704"/>
    <w:pPr>
      <w:spacing w:after="0" w:line="360" w:lineRule="auto"/>
    </w:pPr>
    <w:rPr>
      <w:rFonts w:ascii="Times New Roman" w:eastAsia="Times New Roman" w:hAnsi="Times New Roman" w:cs="Times New Roman"/>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D55704"/>
    <w:pPr>
      <w:spacing w:after="0" w:line="360" w:lineRule="auto"/>
    </w:pPr>
    <w:rPr>
      <w:rFonts w:ascii="Times New Roman" w:eastAsia="Times New Roman" w:hAnsi="Times New Roman" w:cs="Times New Roman"/>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rsid w:val="00D55704"/>
    <w:pPr>
      <w:spacing w:after="0" w:line="360" w:lineRule="auto"/>
    </w:pPr>
    <w:rPr>
      <w:rFonts w:ascii="Times New Roman" w:eastAsia="Times New Roman" w:hAnsi="Times New Roman" w:cs="Times New Roman"/>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next w:val="TableGrid"/>
    <w:rsid w:val="00D55704"/>
    <w:pPr>
      <w:spacing w:after="0" w:line="360" w:lineRule="auto"/>
    </w:pPr>
    <w:rPr>
      <w:rFonts w:ascii="Times New Roman" w:eastAsia="Times New Roman" w:hAnsi="Times New Roman" w:cs="Times New Roman"/>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1">
    <w:name w:val="Table Grid421111"/>
    <w:basedOn w:val="TableNormal"/>
    <w:next w:val="TableGrid"/>
    <w:rsid w:val="00D55704"/>
    <w:pPr>
      <w:spacing w:after="0" w:line="360" w:lineRule="auto"/>
    </w:pPr>
    <w:rPr>
      <w:rFonts w:ascii="Times New Roman" w:eastAsia="Times New Roman" w:hAnsi="Times New Roman" w:cs="Times New Roman"/>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5570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570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42112">
    <w:name w:val="Table Grid42112"/>
    <w:basedOn w:val="TableNormal"/>
    <w:next w:val="TableGrid"/>
    <w:rsid w:val="00D55704"/>
    <w:pPr>
      <w:spacing w:after="0" w:line="360" w:lineRule="auto"/>
    </w:pPr>
    <w:rPr>
      <w:rFonts w:ascii="Times New Roman" w:eastAsia="Times New Roman" w:hAnsi="Times New Roman" w:cs="Times New Roman"/>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rsid w:val="00D55704"/>
    <w:pPr>
      <w:widowControl w:val="0"/>
      <w:spacing w:before="120" w:after="0" w:line="260" w:lineRule="atLeast"/>
      <w:jc w:val="left"/>
    </w:pPr>
    <w:rPr>
      <w:rFonts w:ascii="Palatino" w:eastAsia="MS Mincho" w:hAnsi="Palatino"/>
      <w:sz w:val="20"/>
      <w:szCs w:val="20"/>
      <w:lang w:val="en-AU"/>
    </w:rPr>
  </w:style>
  <w:style w:type="table" w:customStyle="1" w:styleId="TableGrid2">
    <w:name w:val="Table Grid2"/>
    <w:basedOn w:val="TableNormal"/>
    <w:next w:val="TableGrid"/>
    <w:uiPriority w:val="59"/>
    <w:rsid w:val="00D55704"/>
    <w:pPr>
      <w:spacing w:after="0" w:line="360" w:lineRule="auto"/>
    </w:pPr>
    <w:rPr>
      <w:rFonts w:ascii="Times New Roman" w:eastAsia="Times New Roman" w:hAnsi="Times New Roman" w:cs="Times New Roman"/>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2">
    <w:name w:val="Heading 2 Char2"/>
    <w:aliases w:val="2 Char"/>
    <w:basedOn w:val="DefaultParagraphFont"/>
    <w:uiPriority w:val="99"/>
    <w:locked/>
    <w:rsid w:val="00D55704"/>
    <w:rPr>
      <w:rFonts w:ascii="Calibri" w:hAnsi="Calibri" w:cs="Times New Roman"/>
      <w:b/>
      <w:color w:val="365F91"/>
      <w:sz w:val="24"/>
      <w:lang w:val="en-ZA" w:eastAsia="en-ZA"/>
    </w:rPr>
  </w:style>
  <w:style w:type="character" w:customStyle="1" w:styleId="Heading3Char1">
    <w:name w:val="Heading 3 Char1"/>
    <w:aliases w:val="3 Char1,GenHeadings Char1,GenHeadings1 Char1,GenHeadings2 Char1,GenHeadings11 Char1,a Char1,GenHeadings... Char1"/>
    <w:basedOn w:val="DefaultParagraphFont"/>
    <w:autoRedefine/>
    <w:uiPriority w:val="99"/>
    <w:locked/>
    <w:rsid w:val="000F55A3"/>
    <w:rPr>
      <w:lang w:eastAsia="en-GB"/>
    </w:rPr>
  </w:style>
  <w:style w:type="character" w:customStyle="1" w:styleId="Heading1Char1">
    <w:name w:val="Heading 1 Char1"/>
    <w:aliases w:val="1 Char1"/>
    <w:uiPriority w:val="99"/>
    <w:locked/>
    <w:rsid w:val="00D55704"/>
    <w:rPr>
      <w:rFonts w:ascii="Calibri" w:hAnsi="Calibri"/>
      <w:b/>
      <w:bCs/>
      <w:color w:val="345A8A"/>
      <w:sz w:val="32"/>
      <w:szCs w:val="32"/>
      <w:lang w:val="en-GB" w:eastAsia="en-GB"/>
    </w:rPr>
  </w:style>
  <w:style w:type="character" w:customStyle="1" w:styleId="Heading2Char1">
    <w:name w:val="Heading 2 Char1"/>
    <w:aliases w:val="2 + Cambria Char1,Line spacing:  single Char1"/>
    <w:locked/>
    <w:rsid w:val="00D55704"/>
    <w:rPr>
      <w:rFonts w:ascii="Calibri" w:hAnsi="Calibri"/>
      <w:b/>
      <w:bCs/>
      <w:color w:val="365F91"/>
      <w:sz w:val="28"/>
      <w:szCs w:val="20"/>
      <w:lang w:eastAsia="en-GB"/>
    </w:rPr>
  </w:style>
  <w:style w:type="character" w:customStyle="1" w:styleId="BalloonTextChar10">
    <w:name w:val="Balloon Text Char1"/>
    <w:uiPriority w:val="99"/>
    <w:locked/>
    <w:rsid w:val="00D55704"/>
    <w:rPr>
      <w:rFonts w:ascii="Lucida Grande" w:hAnsi="Lucida Grande"/>
      <w:sz w:val="18"/>
    </w:rPr>
  </w:style>
  <w:style w:type="paragraph" w:customStyle="1" w:styleId="ColorfulList-Accent12">
    <w:name w:val="Colorful List - Accent 12"/>
    <w:basedOn w:val="Normal"/>
    <w:uiPriority w:val="99"/>
    <w:rsid w:val="00D55704"/>
    <w:pPr>
      <w:spacing w:after="0"/>
      <w:ind w:left="426" w:hanging="426"/>
      <w:contextualSpacing/>
      <w:jc w:val="left"/>
    </w:pPr>
    <w:rPr>
      <w:rFonts w:ascii="Times New Roman" w:hAnsi="Times New Roman" w:cs="Verdana"/>
      <w:i/>
      <w:sz w:val="24"/>
      <w:szCs w:val="22"/>
    </w:rPr>
  </w:style>
  <w:style w:type="paragraph" w:styleId="BodyText3">
    <w:name w:val="Body Text 3"/>
    <w:basedOn w:val="Default"/>
    <w:next w:val="Default"/>
    <w:link w:val="BodyText3Char"/>
    <w:rsid w:val="00D55704"/>
    <w:rPr>
      <w:rFonts w:ascii="Arial,Bold" w:eastAsia="Cambria" w:hAnsi="Arial,Bold"/>
      <w:color w:val="auto"/>
      <w:sz w:val="20"/>
      <w:szCs w:val="20"/>
      <w:lang w:val="en-ZA" w:eastAsia="en-GB"/>
    </w:rPr>
  </w:style>
  <w:style w:type="character" w:customStyle="1" w:styleId="BodyText3Char">
    <w:name w:val="Body Text 3 Char"/>
    <w:basedOn w:val="DefaultParagraphFont"/>
    <w:link w:val="BodyText3"/>
    <w:rsid w:val="00D55704"/>
    <w:rPr>
      <w:rFonts w:ascii="Arial,Bold" w:eastAsia="Cambria" w:hAnsi="Arial,Bold" w:cs="Times New Roman"/>
      <w:sz w:val="20"/>
      <w:szCs w:val="20"/>
      <w:lang w:val="en-ZA" w:eastAsia="en-GB"/>
    </w:rPr>
  </w:style>
  <w:style w:type="character" w:customStyle="1" w:styleId="FootnoteTextChar2">
    <w:name w:val="Footnote Text Char2"/>
    <w:aliases w:val="fn Char3,ADB Char3,single space Char2,footnote text Char Char2,fn Char Char2,ADB Char Char2,single space Char Char Char2,Fußnotentextf Char2,FOOTNOTES Char2,ALTS FOOTNOTE Char3,ALTS FOOTNOTE Char Char2,Fodnotetekst Tegn Char2"/>
    <w:uiPriority w:val="99"/>
    <w:locked/>
    <w:rsid w:val="00D55704"/>
    <w:rPr>
      <w:rFonts w:ascii="Times New Roman" w:hAnsi="Times New Roman"/>
      <w:sz w:val="20"/>
      <w:lang w:val="en-GB" w:eastAsia="en-ZA"/>
    </w:rPr>
  </w:style>
  <w:style w:type="character" w:styleId="Strong">
    <w:name w:val="Strong"/>
    <w:basedOn w:val="DefaultParagraphFont"/>
    <w:uiPriority w:val="22"/>
    <w:qFormat/>
    <w:rsid w:val="00D55704"/>
    <w:rPr>
      <w:rFonts w:cs="Times New Roman"/>
      <w:b/>
    </w:rPr>
  </w:style>
  <w:style w:type="paragraph" w:customStyle="1" w:styleId="Style1">
    <w:name w:val="Style1"/>
    <w:basedOn w:val="Normal"/>
    <w:qFormat/>
    <w:rsid w:val="00D55704"/>
    <w:pPr>
      <w:spacing w:after="0"/>
      <w:jc w:val="left"/>
    </w:pPr>
    <w:rPr>
      <w:rFonts w:ascii="Book Antiqua" w:eastAsia="Cambria" w:hAnsi="Book Antiqua"/>
      <w:sz w:val="24"/>
    </w:rPr>
  </w:style>
  <w:style w:type="paragraph" w:styleId="Header">
    <w:name w:val="header"/>
    <w:basedOn w:val="Normal"/>
    <w:link w:val="HeaderChar"/>
    <w:uiPriority w:val="99"/>
    <w:rsid w:val="00D55704"/>
    <w:pPr>
      <w:tabs>
        <w:tab w:val="center" w:pos="4320"/>
        <w:tab w:val="right" w:pos="8640"/>
      </w:tabs>
      <w:spacing w:after="0"/>
      <w:jc w:val="left"/>
    </w:pPr>
    <w:rPr>
      <w:rFonts w:eastAsia="Cambria"/>
      <w:szCs w:val="20"/>
      <w:lang w:val="en-ZA" w:eastAsia="en-GB"/>
    </w:rPr>
  </w:style>
  <w:style w:type="character" w:customStyle="1" w:styleId="HeaderChar">
    <w:name w:val="Header Char"/>
    <w:basedOn w:val="DefaultParagraphFont"/>
    <w:link w:val="Header"/>
    <w:uiPriority w:val="99"/>
    <w:rsid w:val="00D55704"/>
    <w:rPr>
      <w:rFonts w:ascii="Arial" w:eastAsia="Cambria" w:hAnsi="Arial" w:cs="Times New Roman"/>
      <w:szCs w:val="20"/>
      <w:lang w:val="en-ZA" w:eastAsia="en-GB"/>
    </w:rPr>
  </w:style>
  <w:style w:type="paragraph" w:customStyle="1" w:styleId="SEADate">
    <w:name w:val="SEA Date"/>
    <w:basedOn w:val="Normal"/>
    <w:uiPriority w:val="99"/>
    <w:rsid w:val="00D55704"/>
    <w:pPr>
      <w:spacing w:after="0" w:line="320" w:lineRule="exact"/>
      <w:jc w:val="center"/>
    </w:pPr>
    <w:rPr>
      <w:rFonts w:ascii="Arial Narrow" w:eastAsia="Cambria" w:hAnsi="Arial Narrow"/>
      <w:sz w:val="24"/>
      <w:szCs w:val="20"/>
    </w:rPr>
  </w:style>
  <w:style w:type="paragraph" w:styleId="Footer">
    <w:name w:val="footer"/>
    <w:aliases w:val="Footer2"/>
    <w:basedOn w:val="Normal"/>
    <w:link w:val="FooterChar"/>
    <w:rsid w:val="00D55704"/>
    <w:pPr>
      <w:tabs>
        <w:tab w:val="center" w:pos="4320"/>
        <w:tab w:val="right" w:pos="8640"/>
      </w:tabs>
      <w:spacing w:after="0"/>
      <w:jc w:val="left"/>
    </w:pPr>
    <w:rPr>
      <w:rFonts w:ascii="Times New Roman" w:eastAsia="Cambria" w:hAnsi="Times New Roman"/>
      <w:sz w:val="20"/>
      <w:szCs w:val="20"/>
      <w:lang w:eastAsia="en-GB"/>
    </w:rPr>
  </w:style>
  <w:style w:type="character" w:customStyle="1" w:styleId="FooterChar">
    <w:name w:val="Footer Char"/>
    <w:aliases w:val="Footer2 Char"/>
    <w:basedOn w:val="DefaultParagraphFont"/>
    <w:link w:val="Footer"/>
    <w:rsid w:val="00D55704"/>
    <w:rPr>
      <w:rFonts w:ascii="Times New Roman" w:eastAsia="Cambria" w:hAnsi="Times New Roman" w:cs="Times New Roman"/>
      <w:sz w:val="20"/>
      <w:szCs w:val="20"/>
      <w:lang w:eastAsia="en-GB"/>
    </w:rPr>
  </w:style>
  <w:style w:type="character" w:styleId="PageNumber">
    <w:name w:val="page number"/>
    <w:basedOn w:val="DefaultParagraphFont"/>
    <w:rsid w:val="00D55704"/>
    <w:rPr>
      <w:rFonts w:cs="Times New Roman"/>
    </w:rPr>
  </w:style>
  <w:style w:type="paragraph" w:styleId="TOC2">
    <w:name w:val="toc 2"/>
    <w:basedOn w:val="Normal"/>
    <w:next w:val="Normal"/>
    <w:autoRedefine/>
    <w:uiPriority w:val="39"/>
    <w:qFormat/>
    <w:rsid w:val="000F55A3"/>
    <w:pPr>
      <w:tabs>
        <w:tab w:val="right" w:leader="dot" w:pos="9307"/>
      </w:tabs>
      <w:spacing w:after="0"/>
      <w:jc w:val="left"/>
    </w:pPr>
    <w:rPr>
      <w:rFonts w:asciiTheme="minorHAnsi" w:hAnsiTheme="minorHAnsi"/>
      <w:b/>
      <w:smallCaps/>
      <w:noProof/>
      <w:szCs w:val="22"/>
      <w:lang w:eastAsia="en-GB"/>
    </w:rPr>
  </w:style>
  <w:style w:type="paragraph" w:styleId="TOC3">
    <w:name w:val="toc 3"/>
    <w:basedOn w:val="Normal"/>
    <w:next w:val="Normal"/>
    <w:autoRedefine/>
    <w:uiPriority w:val="39"/>
    <w:qFormat/>
    <w:rsid w:val="00D50FFE"/>
    <w:pPr>
      <w:tabs>
        <w:tab w:val="right" w:leader="dot" w:pos="9307"/>
      </w:tabs>
      <w:spacing w:after="0"/>
      <w:jc w:val="left"/>
    </w:pPr>
    <w:rPr>
      <w:rFonts w:asciiTheme="majorHAnsi" w:hAnsiTheme="majorHAnsi"/>
      <w:smallCaps/>
      <w:noProof/>
      <w:szCs w:val="22"/>
    </w:rPr>
  </w:style>
  <w:style w:type="character" w:customStyle="1" w:styleId="PlainTextChar">
    <w:name w:val="Plain Text Char"/>
    <w:uiPriority w:val="99"/>
    <w:locked/>
    <w:rsid w:val="00D55704"/>
    <w:rPr>
      <w:rFonts w:ascii="Consolas" w:hAnsi="Consolas"/>
    </w:rPr>
  </w:style>
  <w:style w:type="paragraph" w:styleId="PlainText">
    <w:name w:val="Plain Text"/>
    <w:basedOn w:val="Normal"/>
    <w:link w:val="PlainTextChar1"/>
    <w:uiPriority w:val="99"/>
    <w:rsid w:val="00D55704"/>
    <w:pPr>
      <w:spacing w:after="0"/>
      <w:jc w:val="left"/>
    </w:pPr>
    <w:rPr>
      <w:rFonts w:ascii="Consolas" w:eastAsia="Cambria" w:hAnsi="Consolas"/>
      <w:sz w:val="20"/>
      <w:szCs w:val="20"/>
      <w:lang w:val="en-ZA" w:eastAsia="en-GB"/>
    </w:rPr>
  </w:style>
  <w:style w:type="character" w:customStyle="1" w:styleId="PlainTextChar1">
    <w:name w:val="Plain Text Char1"/>
    <w:basedOn w:val="DefaultParagraphFont"/>
    <w:link w:val="PlainText"/>
    <w:uiPriority w:val="99"/>
    <w:rsid w:val="00D55704"/>
    <w:rPr>
      <w:rFonts w:ascii="Consolas" w:eastAsia="Cambria" w:hAnsi="Consolas" w:cs="Times New Roman"/>
      <w:sz w:val="20"/>
      <w:szCs w:val="20"/>
      <w:lang w:val="en-ZA" w:eastAsia="en-GB"/>
    </w:rPr>
  </w:style>
  <w:style w:type="paragraph" w:styleId="ListBullet">
    <w:name w:val="List Bullet"/>
    <w:basedOn w:val="Default"/>
    <w:next w:val="Default"/>
    <w:rsid w:val="00D55704"/>
    <w:pPr>
      <w:widowControl w:val="0"/>
      <w:numPr>
        <w:numId w:val="4"/>
      </w:numPr>
      <w:spacing w:line="360" w:lineRule="auto"/>
      <w:jc w:val="both"/>
    </w:pPr>
    <w:rPr>
      <w:rFonts w:ascii="Arial" w:eastAsia="Cambria" w:hAnsi="Arial"/>
      <w:color w:val="auto"/>
      <w:sz w:val="22"/>
      <w:lang w:val="en-US"/>
    </w:rPr>
  </w:style>
  <w:style w:type="paragraph" w:customStyle="1" w:styleId="ColorfulList-Accent11">
    <w:name w:val="Colorful List - Accent 11"/>
    <w:basedOn w:val="Normal"/>
    <w:link w:val="ColorfulList-Accent1Char2"/>
    <w:uiPriority w:val="99"/>
    <w:qFormat/>
    <w:rsid w:val="00D55704"/>
    <w:pPr>
      <w:spacing w:after="0"/>
      <w:ind w:left="720"/>
      <w:contextualSpacing/>
      <w:jc w:val="left"/>
    </w:pPr>
    <w:rPr>
      <w:rFonts w:ascii="Cambria" w:hAnsi="Cambria"/>
      <w:sz w:val="24"/>
    </w:rPr>
  </w:style>
  <w:style w:type="paragraph" w:customStyle="1" w:styleId="StyleNumberedArial">
    <w:name w:val="Style Numbered Arial"/>
    <w:basedOn w:val="Normal"/>
    <w:uiPriority w:val="99"/>
    <w:rsid w:val="00D55704"/>
    <w:pPr>
      <w:spacing w:after="0" w:line="312" w:lineRule="auto"/>
    </w:pPr>
    <w:rPr>
      <w:rFonts w:cs="Arial"/>
      <w:szCs w:val="22"/>
      <w:lang w:val="af-ZA" w:eastAsia="en-GB"/>
    </w:rPr>
  </w:style>
  <w:style w:type="paragraph" w:styleId="DocumentMap">
    <w:name w:val="Document Map"/>
    <w:basedOn w:val="Normal"/>
    <w:link w:val="DocumentMapChar"/>
    <w:rsid w:val="00D55704"/>
    <w:pPr>
      <w:spacing w:after="0"/>
      <w:jc w:val="left"/>
    </w:pPr>
    <w:rPr>
      <w:rFonts w:ascii="Lucida Grande" w:hAnsi="Lucida Grande"/>
      <w:sz w:val="24"/>
      <w:lang w:val="en-ZA" w:eastAsia="en-GB"/>
    </w:rPr>
  </w:style>
  <w:style w:type="character" w:customStyle="1" w:styleId="DocumentMapChar">
    <w:name w:val="Document Map Char"/>
    <w:basedOn w:val="DefaultParagraphFont"/>
    <w:link w:val="DocumentMap"/>
    <w:rsid w:val="00D55704"/>
    <w:rPr>
      <w:rFonts w:ascii="Lucida Grande" w:eastAsia="Times New Roman" w:hAnsi="Lucida Grande" w:cs="Times New Roman"/>
      <w:sz w:val="24"/>
      <w:szCs w:val="24"/>
      <w:lang w:val="en-ZA" w:eastAsia="en-GB"/>
    </w:rPr>
  </w:style>
  <w:style w:type="paragraph" w:styleId="List">
    <w:name w:val="List"/>
    <w:basedOn w:val="Normal"/>
    <w:rsid w:val="00D55704"/>
    <w:pPr>
      <w:spacing w:after="0"/>
      <w:ind w:left="283" w:hanging="283"/>
      <w:jc w:val="left"/>
    </w:pPr>
    <w:rPr>
      <w:rFonts w:ascii="Cambria" w:hAnsi="Cambria"/>
      <w:sz w:val="24"/>
    </w:rPr>
  </w:style>
  <w:style w:type="paragraph" w:styleId="BodyTextIndent">
    <w:name w:val="Body Text Indent"/>
    <w:basedOn w:val="Normal"/>
    <w:link w:val="BodyTextIndentChar"/>
    <w:rsid w:val="00D55704"/>
    <w:pPr>
      <w:spacing w:after="120"/>
      <w:ind w:left="283"/>
      <w:jc w:val="left"/>
    </w:pPr>
    <w:rPr>
      <w:rFonts w:ascii="Cambria" w:hAnsi="Cambria"/>
      <w:sz w:val="24"/>
    </w:rPr>
  </w:style>
  <w:style w:type="character" w:customStyle="1" w:styleId="BodyTextIndentChar">
    <w:name w:val="Body Text Indent Char"/>
    <w:basedOn w:val="DefaultParagraphFont"/>
    <w:link w:val="BodyTextIndent"/>
    <w:rsid w:val="00D55704"/>
    <w:rPr>
      <w:rFonts w:ascii="Cambria" w:eastAsia="Times New Roman" w:hAnsi="Cambria" w:cs="Times New Roman"/>
      <w:sz w:val="24"/>
      <w:szCs w:val="24"/>
    </w:rPr>
  </w:style>
  <w:style w:type="paragraph" w:styleId="TOC4">
    <w:name w:val="toc 4"/>
    <w:basedOn w:val="Normal"/>
    <w:next w:val="Normal"/>
    <w:autoRedefine/>
    <w:uiPriority w:val="39"/>
    <w:rsid w:val="00D55704"/>
    <w:pPr>
      <w:spacing w:after="0"/>
      <w:jc w:val="left"/>
    </w:pPr>
    <w:rPr>
      <w:rFonts w:asciiTheme="minorHAnsi" w:hAnsiTheme="minorHAnsi"/>
      <w:szCs w:val="22"/>
    </w:rPr>
  </w:style>
  <w:style w:type="paragraph" w:styleId="TOC5">
    <w:name w:val="toc 5"/>
    <w:basedOn w:val="Normal"/>
    <w:next w:val="Normal"/>
    <w:autoRedefine/>
    <w:uiPriority w:val="39"/>
    <w:rsid w:val="00D55704"/>
    <w:pPr>
      <w:spacing w:after="0"/>
      <w:jc w:val="left"/>
    </w:pPr>
    <w:rPr>
      <w:rFonts w:asciiTheme="minorHAnsi" w:hAnsiTheme="minorHAnsi"/>
      <w:szCs w:val="22"/>
    </w:rPr>
  </w:style>
  <w:style w:type="paragraph" w:styleId="TOC6">
    <w:name w:val="toc 6"/>
    <w:basedOn w:val="Normal"/>
    <w:next w:val="Normal"/>
    <w:autoRedefine/>
    <w:uiPriority w:val="39"/>
    <w:rsid w:val="00D55704"/>
    <w:pPr>
      <w:spacing w:after="0"/>
      <w:jc w:val="left"/>
    </w:pPr>
    <w:rPr>
      <w:rFonts w:asciiTheme="minorHAnsi" w:hAnsiTheme="minorHAnsi"/>
      <w:szCs w:val="22"/>
    </w:rPr>
  </w:style>
  <w:style w:type="paragraph" w:styleId="TOC7">
    <w:name w:val="toc 7"/>
    <w:basedOn w:val="Normal"/>
    <w:next w:val="Normal"/>
    <w:autoRedefine/>
    <w:uiPriority w:val="39"/>
    <w:rsid w:val="00D55704"/>
    <w:pPr>
      <w:spacing w:after="0"/>
      <w:jc w:val="left"/>
    </w:pPr>
    <w:rPr>
      <w:rFonts w:asciiTheme="minorHAnsi" w:hAnsiTheme="minorHAnsi"/>
      <w:szCs w:val="22"/>
    </w:rPr>
  </w:style>
  <w:style w:type="paragraph" w:styleId="TOC8">
    <w:name w:val="toc 8"/>
    <w:basedOn w:val="Normal"/>
    <w:next w:val="Normal"/>
    <w:autoRedefine/>
    <w:uiPriority w:val="39"/>
    <w:rsid w:val="00D55704"/>
    <w:pPr>
      <w:spacing w:after="0"/>
      <w:jc w:val="left"/>
    </w:pPr>
    <w:rPr>
      <w:rFonts w:asciiTheme="minorHAnsi" w:hAnsiTheme="minorHAnsi"/>
      <w:szCs w:val="22"/>
    </w:rPr>
  </w:style>
  <w:style w:type="paragraph" w:styleId="TOC9">
    <w:name w:val="toc 9"/>
    <w:basedOn w:val="Normal"/>
    <w:next w:val="Normal"/>
    <w:autoRedefine/>
    <w:uiPriority w:val="39"/>
    <w:rsid w:val="00D55704"/>
    <w:pPr>
      <w:spacing w:after="0"/>
      <w:jc w:val="left"/>
    </w:pPr>
    <w:rPr>
      <w:rFonts w:asciiTheme="minorHAnsi" w:hAnsiTheme="minorHAnsi"/>
      <w:szCs w:val="22"/>
    </w:rPr>
  </w:style>
  <w:style w:type="paragraph" w:customStyle="1" w:styleId="BankNormal">
    <w:name w:val="BankNormal"/>
    <w:basedOn w:val="Normal"/>
    <w:uiPriority w:val="99"/>
    <w:rsid w:val="00D55704"/>
    <w:pPr>
      <w:spacing w:after="240"/>
      <w:jc w:val="left"/>
    </w:pPr>
    <w:rPr>
      <w:rFonts w:ascii="Times New Roman" w:hAnsi="Times New Roman"/>
      <w:sz w:val="24"/>
      <w:szCs w:val="20"/>
    </w:rPr>
  </w:style>
  <w:style w:type="paragraph" w:styleId="Title">
    <w:name w:val="Title"/>
    <w:basedOn w:val="Normal"/>
    <w:next w:val="Normal"/>
    <w:link w:val="TitleChar"/>
    <w:uiPriority w:val="10"/>
    <w:qFormat/>
    <w:rsid w:val="00D55704"/>
    <w:pPr>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D55704"/>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99"/>
    <w:qFormat/>
    <w:rsid w:val="00D55704"/>
    <w:pPr>
      <w:numPr>
        <w:ilvl w:val="1"/>
      </w:numPr>
      <w:spacing w:after="200" w:line="276" w:lineRule="auto"/>
      <w:jc w:val="left"/>
    </w:pPr>
    <w:rPr>
      <w:rFonts w:ascii="Cambria" w:hAnsi="Cambria"/>
      <w:i/>
      <w:iCs/>
      <w:color w:val="4F81BD"/>
      <w:spacing w:val="15"/>
      <w:sz w:val="24"/>
    </w:rPr>
  </w:style>
  <w:style w:type="character" w:customStyle="1" w:styleId="SubtitleChar">
    <w:name w:val="Subtitle Char"/>
    <w:basedOn w:val="DefaultParagraphFont"/>
    <w:link w:val="Subtitle"/>
    <w:uiPriority w:val="99"/>
    <w:rsid w:val="00D55704"/>
    <w:rPr>
      <w:rFonts w:ascii="Cambria" w:eastAsia="Times New Roman" w:hAnsi="Cambria" w:cs="Times New Roman"/>
      <w:i/>
      <w:iCs/>
      <w:color w:val="4F81BD"/>
      <w:spacing w:val="15"/>
      <w:sz w:val="24"/>
      <w:szCs w:val="24"/>
    </w:rPr>
  </w:style>
  <w:style w:type="paragraph" w:customStyle="1" w:styleId="xl41">
    <w:name w:val="xl41"/>
    <w:basedOn w:val="Normal"/>
    <w:rsid w:val="00D55704"/>
    <w:pPr>
      <w:spacing w:before="100" w:beforeAutospacing="1" w:after="100" w:afterAutospacing="1"/>
      <w:jc w:val="left"/>
    </w:pPr>
    <w:rPr>
      <w:rFonts w:ascii="Times New Roman" w:eastAsia="Arial Unicode MS" w:hAnsi="Times New Roman"/>
      <w:sz w:val="20"/>
      <w:szCs w:val="20"/>
      <w:lang w:val="it-IT" w:eastAsia="it-IT"/>
    </w:rPr>
  </w:style>
  <w:style w:type="paragraph" w:customStyle="1" w:styleId="CompanyName">
    <w:name w:val="Company Name"/>
    <w:basedOn w:val="Normal"/>
    <w:uiPriority w:val="99"/>
    <w:rsid w:val="00D55704"/>
    <w:pPr>
      <w:framePr w:w="3845" w:h="1584" w:hSpace="187" w:vSpace="187" w:wrap="notBeside" w:vAnchor="page" w:hAnchor="margin" w:y="894" w:anchorLock="1"/>
      <w:spacing w:after="0" w:line="280" w:lineRule="atLeast"/>
    </w:pPr>
    <w:rPr>
      <w:rFonts w:ascii="Arial Black" w:hAnsi="Arial Black"/>
      <w:spacing w:val="-25"/>
      <w:sz w:val="32"/>
      <w:szCs w:val="20"/>
      <w:lang w:eastAsia="en-ZA"/>
    </w:rPr>
  </w:style>
  <w:style w:type="paragraph" w:customStyle="1" w:styleId="listbulletdiagram">
    <w:name w:val="list bullet diagram"/>
    <w:basedOn w:val="Normal"/>
    <w:uiPriority w:val="99"/>
    <w:rsid w:val="00D55704"/>
    <w:pPr>
      <w:tabs>
        <w:tab w:val="num" w:pos="113"/>
      </w:tabs>
      <w:spacing w:after="0"/>
      <w:ind w:left="170" w:hanging="170"/>
      <w:jc w:val="left"/>
    </w:pPr>
    <w:rPr>
      <w:rFonts w:ascii="Times New Roman" w:hAnsi="Times New Roman"/>
      <w:sz w:val="24"/>
    </w:rPr>
  </w:style>
  <w:style w:type="paragraph" w:styleId="BlockText">
    <w:name w:val="Block Text"/>
    <w:basedOn w:val="Normal"/>
    <w:link w:val="BlockTextChar"/>
    <w:uiPriority w:val="99"/>
    <w:rsid w:val="00D55704"/>
    <w:pPr>
      <w:spacing w:after="0"/>
      <w:ind w:left="270" w:right="72" w:hanging="630"/>
      <w:jc w:val="left"/>
    </w:pPr>
    <w:rPr>
      <w:rFonts w:ascii="Times New Roman" w:hAnsi="Times New Roman"/>
      <w:b/>
      <w:sz w:val="24"/>
      <w:szCs w:val="20"/>
    </w:rPr>
  </w:style>
  <w:style w:type="character" w:customStyle="1" w:styleId="BlockTextChar">
    <w:name w:val="Block Text Char"/>
    <w:basedOn w:val="DefaultParagraphFont"/>
    <w:link w:val="BlockText"/>
    <w:uiPriority w:val="99"/>
    <w:locked/>
    <w:rsid w:val="00D55704"/>
    <w:rPr>
      <w:rFonts w:ascii="Times New Roman" w:eastAsia="Times New Roman" w:hAnsi="Times New Roman" w:cs="Times New Roman"/>
      <w:b/>
      <w:sz w:val="24"/>
      <w:szCs w:val="20"/>
    </w:rPr>
  </w:style>
  <w:style w:type="paragraph" w:styleId="BodyTextIndent2">
    <w:name w:val="Body Text Indent 2"/>
    <w:basedOn w:val="Normal"/>
    <w:link w:val="BodyTextIndent2Char"/>
    <w:rsid w:val="00D55704"/>
    <w:pPr>
      <w:spacing w:after="120" w:line="480" w:lineRule="auto"/>
      <w:ind w:left="283"/>
      <w:jc w:val="left"/>
    </w:pPr>
    <w:rPr>
      <w:rFonts w:ascii="Times New Roman" w:hAnsi="Times New Roman"/>
      <w:sz w:val="24"/>
    </w:rPr>
  </w:style>
  <w:style w:type="character" w:customStyle="1" w:styleId="BodyTextIndent2Char">
    <w:name w:val="Body Text Indent 2 Char"/>
    <w:basedOn w:val="DefaultParagraphFont"/>
    <w:link w:val="BodyTextIndent2"/>
    <w:rsid w:val="00D55704"/>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rsid w:val="00D55704"/>
    <w:pPr>
      <w:spacing w:after="120"/>
      <w:ind w:left="283"/>
      <w:jc w:val="left"/>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D55704"/>
    <w:rPr>
      <w:rFonts w:ascii="Times New Roman" w:eastAsia="Times New Roman" w:hAnsi="Times New Roman" w:cs="Times New Roman"/>
      <w:sz w:val="16"/>
      <w:szCs w:val="16"/>
    </w:rPr>
  </w:style>
  <w:style w:type="paragraph" w:customStyle="1" w:styleId="1AutoList1">
    <w:name w:val="1AutoList1"/>
    <w:uiPriority w:val="99"/>
    <w:rsid w:val="00D55704"/>
    <w:pPr>
      <w:widowControl w:val="0"/>
      <w:tabs>
        <w:tab w:val="left" w:pos="720"/>
      </w:tabs>
      <w:autoSpaceDE w:val="0"/>
      <w:autoSpaceDN w:val="0"/>
      <w:adjustRightInd w:val="0"/>
      <w:spacing w:after="0" w:line="240" w:lineRule="auto"/>
      <w:ind w:left="720" w:hanging="720"/>
      <w:jc w:val="both"/>
    </w:pPr>
    <w:rPr>
      <w:rFonts w:ascii="Courier 10cpi" w:eastAsia="Times New Roman" w:hAnsi="Courier 10cpi" w:cs="Times New Roman"/>
      <w:sz w:val="24"/>
      <w:szCs w:val="24"/>
      <w:lang w:val="en-US"/>
    </w:rPr>
  </w:style>
  <w:style w:type="paragraph" w:customStyle="1" w:styleId="ModelNrmlDouble">
    <w:name w:val="ModelNrmlDouble"/>
    <w:basedOn w:val="Normal"/>
    <w:uiPriority w:val="99"/>
    <w:rsid w:val="00D55704"/>
    <w:pPr>
      <w:spacing w:after="360" w:line="480" w:lineRule="auto"/>
      <w:ind w:firstLine="720"/>
    </w:pPr>
    <w:rPr>
      <w:rFonts w:ascii="Times New Roman" w:hAnsi="Times New Roman"/>
      <w:szCs w:val="20"/>
    </w:rPr>
  </w:style>
  <w:style w:type="paragraph" w:customStyle="1" w:styleId="Blockquote">
    <w:name w:val="Blockquote"/>
    <w:basedOn w:val="Normal"/>
    <w:uiPriority w:val="99"/>
    <w:rsid w:val="00D55704"/>
    <w:pPr>
      <w:widowControl w:val="0"/>
      <w:spacing w:before="100" w:after="100"/>
      <w:ind w:left="360" w:right="360"/>
      <w:jc w:val="left"/>
    </w:pPr>
    <w:rPr>
      <w:rFonts w:ascii="Times New Roman" w:hAnsi="Times New Roman"/>
      <w:sz w:val="24"/>
      <w:szCs w:val="20"/>
      <w:lang w:eastAsia="zh-CN"/>
    </w:rPr>
  </w:style>
  <w:style w:type="paragraph" w:customStyle="1" w:styleId="Document1">
    <w:name w:val="Document 1"/>
    <w:uiPriority w:val="99"/>
    <w:rsid w:val="00D55704"/>
    <w:pPr>
      <w:keepNext/>
      <w:keepLines/>
      <w:widowControl w:val="0"/>
      <w:tabs>
        <w:tab w:val="left" w:pos="-720"/>
      </w:tabs>
      <w:suppressAutoHyphens/>
      <w:spacing w:after="0" w:line="240" w:lineRule="auto"/>
    </w:pPr>
    <w:rPr>
      <w:rFonts w:ascii="Univers 12pt" w:eastAsia="Times New Roman" w:hAnsi="Univers 12pt" w:cs="Times New Roman"/>
      <w:sz w:val="24"/>
      <w:szCs w:val="24"/>
    </w:rPr>
  </w:style>
  <w:style w:type="paragraph" w:customStyle="1" w:styleId="Tableentries10pt">
    <w:name w:val="Table entries 10pt"/>
    <w:basedOn w:val="Normal"/>
    <w:uiPriority w:val="99"/>
    <w:rsid w:val="00D55704"/>
    <w:pPr>
      <w:spacing w:before="80" w:after="0"/>
      <w:jc w:val="left"/>
    </w:pPr>
    <w:rPr>
      <w:sz w:val="20"/>
      <w:szCs w:val="20"/>
    </w:rPr>
  </w:style>
  <w:style w:type="paragraph" w:customStyle="1" w:styleId="CcList">
    <w:name w:val="Cc List"/>
    <w:basedOn w:val="Normal"/>
    <w:uiPriority w:val="99"/>
    <w:rsid w:val="00D55704"/>
    <w:pPr>
      <w:keepLines/>
      <w:spacing w:after="0" w:line="220" w:lineRule="atLeast"/>
      <w:ind w:left="360" w:hanging="360"/>
    </w:pPr>
    <w:rPr>
      <w:spacing w:val="-5"/>
      <w:sz w:val="20"/>
      <w:szCs w:val="20"/>
    </w:rPr>
  </w:style>
  <w:style w:type="paragraph" w:styleId="Salutation">
    <w:name w:val="Salutation"/>
    <w:basedOn w:val="Normal"/>
    <w:next w:val="Normal"/>
    <w:link w:val="SalutationChar"/>
    <w:uiPriority w:val="99"/>
    <w:rsid w:val="00D55704"/>
    <w:pPr>
      <w:spacing w:before="220" w:after="220" w:line="220" w:lineRule="atLeast"/>
      <w:jc w:val="left"/>
    </w:pPr>
    <w:rPr>
      <w:spacing w:val="-5"/>
      <w:sz w:val="20"/>
      <w:szCs w:val="20"/>
    </w:rPr>
  </w:style>
  <w:style w:type="character" w:customStyle="1" w:styleId="SalutationChar">
    <w:name w:val="Salutation Char"/>
    <w:basedOn w:val="DefaultParagraphFont"/>
    <w:link w:val="Salutation"/>
    <w:uiPriority w:val="99"/>
    <w:rsid w:val="00D55704"/>
    <w:rPr>
      <w:rFonts w:ascii="Arial" w:eastAsia="Times New Roman" w:hAnsi="Arial" w:cs="Times New Roman"/>
      <w:spacing w:val="-5"/>
      <w:sz w:val="20"/>
      <w:szCs w:val="20"/>
    </w:rPr>
  </w:style>
  <w:style w:type="paragraph" w:customStyle="1" w:styleId="ReferenceLine">
    <w:name w:val="Reference Line"/>
    <w:basedOn w:val="Normal"/>
    <w:next w:val="Normal"/>
    <w:uiPriority w:val="99"/>
    <w:rsid w:val="00D55704"/>
    <w:pPr>
      <w:spacing w:after="220" w:line="220" w:lineRule="atLeast"/>
      <w:jc w:val="left"/>
    </w:pPr>
    <w:rPr>
      <w:spacing w:val="-5"/>
      <w:sz w:val="20"/>
      <w:szCs w:val="20"/>
    </w:rPr>
  </w:style>
  <w:style w:type="paragraph" w:styleId="Caption">
    <w:name w:val="caption"/>
    <w:aliases w:val="Caption Char,Figure,ES Figure Caption,Ecosurv Caption"/>
    <w:basedOn w:val="Normal"/>
    <w:next w:val="Normal"/>
    <w:link w:val="CaptionChar3"/>
    <w:uiPriority w:val="99"/>
    <w:qFormat/>
    <w:rsid w:val="00D55704"/>
    <w:pPr>
      <w:keepNext/>
      <w:keepLines/>
      <w:tabs>
        <w:tab w:val="left" w:pos="1701"/>
        <w:tab w:val="left" w:pos="2552"/>
        <w:tab w:val="left" w:pos="3402"/>
        <w:tab w:val="left" w:pos="4253"/>
        <w:tab w:val="left" w:pos="4366"/>
        <w:tab w:val="left" w:pos="5103"/>
      </w:tabs>
      <w:spacing w:after="0" w:line="360" w:lineRule="auto"/>
      <w:ind w:left="1701" w:hanging="1701"/>
    </w:pPr>
    <w:rPr>
      <w:b/>
      <w:sz w:val="21"/>
      <w:szCs w:val="20"/>
    </w:rPr>
  </w:style>
  <w:style w:type="paragraph" w:customStyle="1" w:styleId="ExecutiveSummary">
    <w:name w:val="Executive Summary"/>
    <w:basedOn w:val="Normal"/>
    <w:uiPriority w:val="99"/>
    <w:rsid w:val="00D55704"/>
    <w:pPr>
      <w:keepLines/>
      <w:tabs>
        <w:tab w:val="left" w:pos="851"/>
        <w:tab w:val="left" w:pos="1701"/>
        <w:tab w:val="left" w:pos="2552"/>
        <w:tab w:val="left" w:pos="3402"/>
        <w:tab w:val="left" w:pos="4253"/>
        <w:tab w:val="left" w:pos="5103"/>
      </w:tabs>
      <w:spacing w:after="0" w:line="360" w:lineRule="auto"/>
    </w:pPr>
    <w:rPr>
      <w:i/>
      <w:sz w:val="21"/>
      <w:szCs w:val="20"/>
    </w:rPr>
  </w:style>
  <w:style w:type="paragraph" w:customStyle="1" w:styleId="ExecutiveSummaryHeadings">
    <w:name w:val="Executive Summary Headings"/>
    <w:basedOn w:val="ExecutiveSummary"/>
    <w:uiPriority w:val="99"/>
    <w:rsid w:val="00D55704"/>
    <w:pPr>
      <w:keepNext/>
      <w:spacing w:after="220"/>
    </w:pPr>
    <w:rPr>
      <w:b/>
    </w:rPr>
  </w:style>
  <w:style w:type="character" w:styleId="FollowedHyperlink">
    <w:name w:val="FollowedHyperlink"/>
    <w:basedOn w:val="DefaultParagraphFont"/>
    <w:uiPriority w:val="99"/>
    <w:rsid w:val="00D55704"/>
    <w:rPr>
      <w:rFonts w:cs="Times New Roman"/>
      <w:color w:val="800080"/>
      <w:u w:val="single"/>
    </w:rPr>
  </w:style>
  <w:style w:type="paragraph" w:customStyle="1" w:styleId="Heading1withoutnumbering">
    <w:name w:val="Heading 1 without numbering"/>
    <w:basedOn w:val="Heading1"/>
    <w:uiPriority w:val="99"/>
    <w:rsid w:val="00D55704"/>
    <w:pPr>
      <w:tabs>
        <w:tab w:val="num" w:pos="432"/>
        <w:tab w:val="left" w:pos="1701"/>
        <w:tab w:val="left" w:pos="2552"/>
        <w:tab w:val="left" w:pos="3402"/>
        <w:tab w:val="left" w:pos="4253"/>
        <w:tab w:val="left" w:pos="5103"/>
      </w:tabs>
      <w:spacing w:before="0" w:after="220" w:line="360" w:lineRule="auto"/>
      <w:ind w:left="432" w:hanging="432"/>
      <w:jc w:val="left"/>
    </w:pPr>
    <w:rPr>
      <w:rFonts w:ascii="Arial Black" w:eastAsia="Times New Roman" w:hAnsi="Arial Black" w:cs="Times New Roman"/>
      <w:bCs w:val="0"/>
      <w:caps/>
      <w:color w:val="auto"/>
      <w:sz w:val="21"/>
      <w:lang w:eastAsia="en-GB"/>
    </w:rPr>
  </w:style>
  <w:style w:type="paragraph" w:customStyle="1" w:styleId="HeadingReportTitle">
    <w:name w:val="Heading Report Title"/>
    <w:basedOn w:val="Normal"/>
    <w:uiPriority w:val="99"/>
    <w:rsid w:val="00D55704"/>
    <w:pPr>
      <w:keepLines/>
      <w:tabs>
        <w:tab w:val="left" w:pos="851"/>
        <w:tab w:val="left" w:pos="1701"/>
        <w:tab w:val="left" w:pos="2552"/>
        <w:tab w:val="left" w:pos="3402"/>
        <w:tab w:val="left" w:pos="4253"/>
        <w:tab w:val="left" w:pos="5103"/>
      </w:tabs>
      <w:spacing w:after="0" w:line="360" w:lineRule="auto"/>
      <w:jc w:val="center"/>
    </w:pPr>
    <w:rPr>
      <w:rFonts w:ascii="Arial Black" w:hAnsi="Arial Black"/>
      <w:b/>
      <w:bCs/>
      <w:sz w:val="24"/>
      <w:szCs w:val="20"/>
    </w:rPr>
  </w:style>
  <w:style w:type="paragraph" w:customStyle="1" w:styleId="HeadingReportDateandNumber">
    <w:name w:val="Heading Report Date and Number"/>
    <w:basedOn w:val="HeadingReportTitle"/>
    <w:uiPriority w:val="99"/>
    <w:rsid w:val="00D55704"/>
  </w:style>
  <w:style w:type="paragraph" w:styleId="List2">
    <w:name w:val="List 2"/>
    <w:basedOn w:val="Normal"/>
    <w:uiPriority w:val="99"/>
    <w:rsid w:val="00D55704"/>
    <w:pPr>
      <w:keepLines/>
      <w:tabs>
        <w:tab w:val="left" w:pos="1701"/>
        <w:tab w:val="num" w:pos="2552"/>
        <w:tab w:val="left" w:pos="3402"/>
        <w:tab w:val="left" w:pos="4253"/>
        <w:tab w:val="left" w:pos="5103"/>
      </w:tabs>
      <w:spacing w:after="0" w:line="360" w:lineRule="auto"/>
      <w:ind w:left="2552" w:hanging="851"/>
    </w:pPr>
    <w:rPr>
      <w:sz w:val="21"/>
      <w:szCs w:val="20"/>
    </w:rPr>
  </w:style>
  <w:style w:type="paragraph" w:styleId="ListBullet2">
    <w:name w:val="List Bullet 2"/>
    <w:basedOn w:val="Normal"/>
    <w:autoRedefine/>
    <w:uiPriority w:val="99"/>
    <w:rsid w:val="00D55704"/>
    <w:pPr>
      <w:keepLines/>
      <w:tabs>
        <w:tab w:val="left" w:pos="851"/>
        <w:tab w:val="left" w:pos="1701"/>
        <w:tab w:val="left" w:pos="2552"/>
        <w:tab w:val="left" w:pos="3402"/>
        <w:tab w:val="left" w:pos="4253"/>
        <w:tab w:val="left" w:pos="5103"/>
      </w:tabs>
      <w:spacing w:after="0" w:line="360" w:lineRule="auto"/>
      <w:ind w:left="1702" w:hanging="851"/>
    </w:pPr>
    <w:rPr>
      <w:sz w:val="21"/>
      <w:szCs w:val="20"/>
    </w:rPr>
  </w:style>
  <w:style w:type="paragraph" w:customStyle="1" w:styleId="listoffigs">
    <w:name w:val="list of figs"/>
    <w:basedOn w:val="Normal"/>
    <w:uiPriority w:val="99"/>
    <w:rsid w:val="00D55704"/>
    <w:pPr>
      <w:keepLines/>
      <w:tabs>
        <w:tab w:val="left" w:pos="851"/>
        <w:tab w:val="left" w:pos="1702"/>
        <w:tab w:val="left" w:pos="2552"/>
        <w:tab w:val="left" w:pos="3402"/>
        <w:tab w:val="left" w:pos="4253"/>
        <w:tab w:val="left" w:pos="5103"/>
        <w:tab w:val="right" w:leader="dot" w:pos="8910"/>
      </w:tabs>
      <w:spacing w:before="40" w:after="40" w:line="360" w:lineRule="auto"/>
      <w:ind w:right="255"/>
    </w:pPr>
    <w:rPr>
      <w:sz w:val="21"/>
      <w:szCs w:val="20"/>
    </w:rPr>
  </w:style>
  <w:style w:type="paragraph" w:customStyle="1" w:styleId="Normalkeeptextwithnextparagraph">
    <w:name w:val="Normal (keep text with next paragraph)"/>
    <w:basedOn w:val="Normal"/>
    <w:uiPriority w:val="99"/>
    <w:rsid w:val="00D55704"/>
    <w:pPr>
      <w:keepNext/>
      <w:keepLines/>
      <w:tabs>
        <w:tab w:val="left" w:pos="851"/>
        <w:tab w:val="left" w:pos="1701"/>
        <w:tab w:val="left" w:pos="2552"/>
        <w:tab w:val="left" w:pos="3402"/>
        <w:tab w:val="left" w:pos="4253"/>
        <w:tab w:val="left" w:pos="5103"/>
      </w:tabs>
      <w:spacing w:after="220" w:line="360" w:lineRule="auto"/>
    </w:pPr>
    <w:rPr>
      <w:sz w:val="21"/>
      <w:szCs w:val="20"/>
    </w:rPr>
  </w:style>
  <w:style w:type="paragraph" w:customStyle="1" w:styleId="ReferenceList">
    <w:name w:val="Reference List"/>
    <w:basedOn w:val="Normal"/>
    <w:uiPriority w:val="99"/>
    <w:rsid w:val="00D55704"/>
    <w:pPr>
      <w:keepLines/>
      <w:tabs>
        <w:tab w:val="left" w:pos="425"/>
        <w:tab w:val="left" w:pos="851"/>
        <w:tab w:val="left" w:pos="1701"/>
        <w:tab w:val="left" w:pos="2552"/>
        <w:tab w:val="left" w:pos="3402"/>
        <w:tab w:val="left" w:pos="4253"/>
        <w:tab w:val="left" w:pos="5103"/>
      </w:tabs>
      <w:spacing w:after="0" w:line="360" w:lineRule="auto"/>
      <w:ind w:left="425" w:hanging="425"/>
      <w:jc w:val="left"/>
    </w:pPr>
    <w:rPr>
      <w:sz w:val="21"/>
      <w:szCs w:val="20"/>
    </w:rPr>
  </w:style>
  <w:style w:type="paragraph" w:styleId="TableofFigures">
    <w:name w:val="table of figures"/>
    <w:aliases w:val="List of Tables"/>
    <w:basedOn w:val="Normal"/>
    <w:next w:val="Normal"/>
    <w:link w:val="TableofFiguresChar"/>
    <w:uiPriority w:val="99"/>
    <w:rsid w:val="00D55704"/>
    <w:pPr>
      <w:keepLines/>
      <w:spacing w:after="0" w:line="360" w:lineRule="auto"/>
      <w:ind w:left="440" w:hanging="440"/>
    </w:pPr>
    <w:rPr>
      <w:sz w:val="21"/>
      <w:szCs w:val="20"/>
    </w:rPr>
  </w:style>
  <w:style w:type="paragraph" w:customStyle="1" w:styleId="TableTextLeft">
    <w:name w:val="Table Text Left"/>
    <w:basedOn w:val="Normal"/>
    <w:uiPriority w:val="99"/>
    <w:rsid w:val="00D55704"/>
    <w:pPr>
      <w:keepLines/>
      <w:tabs>
        <w:tab w:val="left" w:pos="851"/>
        <w:tab w:val="left" w:pos="1701"/>
        <w:tab w:val="left" w:pos="2552"/>
        <w:tab w:val="left" w:pos="3402"/>
        <w:tab w:val="left" w:pos="4253"/>
        <w:tab w:val="left" w:pos="5103"/>
      </w:tabs>
      <w:spacing w:before="40" w:after="40"/>
    </w:pPr>
    <w:rPr>
      <w:sz w:val="21"/>
      <w:szCs w:val="20"/>
    </w:rPr>
  </w:style>
  <w:style w:type="paragraph" w:customStyle="1" w:styleId="TableTextBoldCentre">
    <w:name w:val="Table Text Bold Centre"/>
    <w:basedOn w:val="TableTextLeft"/>
    <w:uiPriority w:val="99"/>
    <w:rsid w:val="00D55704"/>
    <w:pPr>
      <w:jc w:val="center"/>
    </w:pPr>
    <w:rPr>
      <w:b/>
    </w:rPr>
  </w:style>
  <w:style w:type="paragraph" w:customStyle="1" w:styleId="TableTextBoldLeft">
    <w:name w:val="Table Text Bold Left"/>
    <w:basedOn w:val="TableTextLeft"/>
    <w:uiPriority w:val="99"/>
    <w:rsid w:val="00D55704"/>
    <w:rPr>
      <w:b/>
    </w:rPr>
  </w:style>
  <w:style w:type="paragraph" w:customStyle="1" w:styleId="TableTextCentre">
    <w:name w:val="Table Text Centre"/>
    <w:basedOn w:val="TableTextLeft"/>
    <w:uiPriority w:val="99"/>
    <w:rsid w:val="00D55704"/>
    <w:pPr>
      <w:jc w:val="center"/>
    </w:pPr>
  </w:style>
  <w:style w:type="paragraph" w:customStyle="1" w:styleId="TableTextList">
    <w:name w:val="Table Text List"/>
    <w:basedOn w:val="TableTextLeft"/>
    <w:uiPriority w:val="99"/>
    <w:rsid w:val="00D55704"/>
    <w:pPr>
      <w:tabs>
        <w:tab w:val="num" w:pos="360"/>
      </w:tabs>
      <w:ind w:left="284" w:hanging="284"/>
    </w:pPr>
  </w:style>
  <w:style w:type="paragraph" w:customStyle="1" w:styleId="TableTextNarrowBoldCentre">
    <w:name w:val="Table Text Narrow Bold Centre"/>
    <w:basedOn w:val="Normal"/>
    <w:uiPriority w:val="99"/>
    <w:rsid w:val="00D55704"/>
    <w:pPr>
      <w:keepLines/>
      <w:tabs>
        <w:tab w:val="left" w:pos="851"/>
        <w:tab w:val="left" w:pos="1701"/>
        <w:tab w:val="left" w:pos="2552"/>
        <w:tab w:val="left" w:pos="3402"/>
        <w:tab w:val="left" w:pos="4253"/>
        <w:tab w:val="left" w:pos="5103"/>
      </w:tabs>
      <w:spacing w:before="40" w:after="40"/>
      <w:jc w:val="center"/>
    </w:pPr>
    <w:rPr>
      <w:rFonts w:ascii="Arial Narrow" w:hAnsi="Arial Narrow"/>
      <w:b/>
      <w:sz w:val="21"/>
      <w:szCs w:val="20"/>
    </w:rPr>
  </w:style>
  <w:style w:type="paragraph" w:customStyle="1" w:styleId="TableTextNarrowBoldLeft">
    <w:name w:val="Table Text Narrow Bold Left"/>
    <w:basedOn w:val="TableTextNarrowBoldCentre"/>
    <w:uiPriority w:val="99"/>
    <w:rsid w:val="00D55704"/>
    <w:pPr>
      <w:jc w:val="left"/>
    </w:pPr>
  </w:style>
  <w:style w:type="paragraph" w:customStyle="1" w:styleId="TableTextNarrowCentre">
    <w:name w:val="Table Text Narrow Centre"/>
    <w:basedOn w:val="TableTextNarrowBoldCentre"/>
    <w:uiPriority w:val="99"/>
    <w:rsid w:val="00D55704"/>
    <w:rPr>
      <w:b w:val="0"/>
    </w:rPr>
  </w:style>
  <w:style w:type="paragraph" w:customStyle="1" w:styleId="TableTextNarrowLeft">
    <w:name w:val="Table Text Narrow Left"/>
    <w:basedOn w:val="TableTextNarrowCentre"/>
    <w:uiPriority w:val="99"/>
    <w:rsid w:val="00D55704"/>
    <w:pPr>
      <w:jc w:val="left"/>
    </w:pPr>
  </w:style>
  <w:style w:type="paragraph" w:customStyle="1" w:styleId="TableTextNarrowList">
    <w:name w:val="Table Text Narrow List"/>
    <w:basedOn w:val="Normal"/>
    <w:uiPriority w:val="99"/>
    <w:rsid w:val="00D55704"/>
    <w:pPr>
      <w:keepLines/>
      <w:tabs>
        <w:tab w:val="left" w:pos="284"/>
      </w:tabs>
      <w:spacing w:after="0"/>
      <w:ind w:left="284" w:hanging="284"/>
      <w:jc w:val="left"/>
      <w:outlineLvl w:val="8"/>
    </w:pPr>
    <w:rPr>
      <w:rFonts w:ascii="Arial Narrow" w:hAnsi="Arial Narrow" w:cs="Arial"/>
      <w:iCs/>
      <w:szCs w:val="22"/>
    </w:rPr>
  </w:style>
  <w:style w:type="paragraph" w:styleId="Date">
    <w:name w:val="Date"/>
    <w:basedOn w:val="Normal"/>
    <w:next w:val="Normal"/>
    <w:link w:val="DateChar"/>
    <w:uiPriority w:val="99"/>
    <w:rsid w:val="00D55704"/>
    <w:pPr>
      <w:spacing w:after="220" w:line="220" w:lineRule="atLeast"/>
    </w:pPr>
    <w:rPr>
      <w:spacing w:val="-5"/>
      <w:sz w:val="20"/>
      <w:szCs w:val="20"/>
    </w:rPr>
  </w:style>
  <w:style w:type="character" w:customStyle="1" w:styleId="DateChar">
    <w:name w:val="Date Char"/>
    <w:basedOn w:val="DefaultParagraphFont"/>
    <w:link w:val="Date"/>
    <w:uiPriority w:val="99"/>
    <w:rsid w:val="00D55704"/>
    <w:rPr>
      <w:rFonts w:ascii="Arial" w:eastAsia="Times New Roman" w:hAnsi="Arial" w:cs="Times New Roman"/>
      <w:spacing w:val="-5"/>
      <w:sz w:val="20"/>
      <w:szCs w:val="20"/>
    </w:rPr>
  </w:style>
  <w:style w:type="paragraph" w:customStyle="1" w:styleId="notes">
    <w:name w:val="notes"/>
    <w:basedOn w:val="Normal"/>
    <w:next w:val="Normal"/>
    <w:uiPriority w:val="99"/>
    <w:rsid w:val="00D55704"/>
    <w:pPr>
      <w:keepLines/>
      <w:tabs>
        <w:tab w:val="left" w:pos="851"/>
        <w:tab w:val="left" w:pos="1701"/>
        <w:tab w:val="left" w:pos="2552"/>
        <w:tab w:val="left" w:pos="3402"/>
        <w:tab w:val="left" w:pos="4253"/>
        <w:tab w:val="left" w:pos="5103"/>
      </w:tabs>
      <w:spacing w:after="0"/>
    </w:pPr>
    <w:rPr>
      <w:bCs/>
      <w:sz w:val="21"/>
      <w:szCs w:val="20"/>
    </w:rPr>
  </w:style>
  <w:style w:type="paragraph" w:customStyle="1" w:styleId="NoSpacing1">
    <w:name w:val="No Spacing1"/>
    <w:basedOn w:val="Normal"/>
    <w:link w:val="NoSpacingChar"/>
    <w:uiPriority w:val="1"/>
    <w:qFormat/>
    <w:rsid w:val="00D55704"/>
    <w:pPr>
      <w:spacing w:after="0"/>
      <w:jc w:val="left"/>
    </w:pPr>
    <w:rPr>
      <w:rFonts w:ascii="Cambria" w:hAnsi="Cambria"/>
      <w:szCs w:val="20"/>
    </w:rPr>
  </w:style>
  <w:style w:type="character" w:customStyle="1" w:styleId="NoSpacingChar">
    <w:name w:val="No Spacing Char"/>
    <w:basedOn w:val="DefaultParagraphFont"/>
    <w:link w:val="NoSpacing1"/>
    <w:locked/>
    <w:rsid w:val="00D55704"/>
    <w:rPr>
      <w:rFonts w:ascii="Cambria" w:eastAsia="Times New Roman" w:hAnsi="Cambria" w:cs="Times New Roman"/>
      <w:szCs w:val="20"/>
    </w:rPr>
  </w:style>
  <w:style w:type="paragraph" w:customStyle="1" w:styleId="ColorfulGrid-Accent11">
    <w:name w:val="Colorful Grid - Accent 11"/>
    <w:basedOn w:val="Normal"/>
    <w:next w:val="Normal"/>
    <w:link w:val="ColorfulGrid-Accent1Char"/>
    <w:uiPriority w:val="99"/>
    <w:rsid w:val="00D55704"/>
    <w:pPr>
      <w:spacing w:before="200" w:after="200" w:line="276" w:lineRule="auto"/>
      <w:jc w:val="left"/>
    </w:pPr>
    <w:rPr>
      <w:rFonts w:ascii="Cambria" w:hAnsi="Cambria"/>
      <w:i/>
      <w:iCs/>
      <w:szCs w:val="20"/>
    </w:rPr>
  </w:style>
  <w:style w:type="character" w:customStyle="1" w:styleId="ColorfulGrid-Accent1Char">
    <w:name w:val="Colorful Grid - Accent 1 Char"/>
    <w:basedOn w:val="DefaultParagraphFont"/>
    <w:link w:val="ColorfulGrid-Accent11"/>
    <w:uiPriority w:val="99"/>
    <w:locked/>
    <w:rsid w:val="00D55704"/>
    <w:rPr>
      <w:rFonts w:ascii="Cambria" w:eastAsia="Times New Roman" w:hAnsi="Cambria" w:cs="Times New Roman"/>
      <w:i/>
      <w:iCs/>
      <w:szCs w:val="20"/>
    </w:rPr>
  </w:style>
  <w:style w:type="paragraph" w:customStyle="1" w:styleId="LightShading-Accent21">
    <w:name w:val="Light Shading - Accent 21"/>
    <w:basedOn w:val="Normal"/>
    <w:next w:val="Normal"/>
    <w:link w:val="LightShading-Accent2Char"/>
    <w:uiPriority w:val="99"/>
    <w:rsid w:val="00D55704"/>
    <w:pPr>
      <w:pBdr>
        <w:top w:val="single" w:sz="4" w:space="10" w:color="4F81BD"/>
        <w:left w:val="single" w:sz="4" w:space="10" w:color="4F81BD"/>
      </w:pBdr>
      <w:spacing w:before="200" w:after="0" w:line="276" w:lineRule="auto"/>
      <w:ind w:left="1296" w:right="1152"/>
    </w:pPr>
    <w:rPr>
      <w:rFonts w:ascii="Cambria" w:hAnsi="Cambria"/>
      <w:i/>
      <w:iCs/>
      <w:color w:val="4F81BD"/>
      <w:szCs w:val="20"/>
    </w:rPr>
  </w:style>
  <w:style w:type="character" w:customStyle="1" w:styleId="LightShading-Accent2Char">
    <w:name w:val="Light Shading - Accent 2 Char"/>
    <w:basedOn w:val="DefaultParagraphFont"/>
    <w:link w:val="LightShading-Accent21"/>
    <w:uiPriority w:val="99"/>
    <w:locked/>
    <w:rsid w:val="00D55704"/>
    <w:rPr>
      <w:rFonts w:ascii="Cambria" w:eastAsia="Times New Roman" w:hAnsi="Cambria" w:cs="Times New Roman"/>
      <w:i/>
      <w:iCs/>
      <w:color w:val="4F81BD"/>
      <w:szCs w:val="20"/>
    </w:rPr>
  </w:style>
  <w:style w:type="character" w:customStyle="1" w:styleId="SubtleEmphasis1">
    <w:name w:val="Subtle Emphasis1"/>
    <w:uiPriority w:val="99"/>
    <w:rsid w:val="00D55704"/>
    <w:rPr>
      <w:i/>
      <w:color w:val="243F60"/>
    </w:rPr>
  </w:style>
  <w:style w:type="character" w:customStyle="1" w:styleId="IntenseEmphasis1">
    <w:name w:val="Intense Emphasis1"/>
    <w:uiPriority w:val="99"/>
    <w:rsid w:val="00D55704"/>
    <w:rPr>
      <w:b/>
      <w:caps/>
      <w:color w:val="243F60"/>
      <w:spacing w:val="10"/>
    </w:rPr>
  </w:style>
  <w:style w:type="character" w:customStyle="1" w:styleId="SubtleReference1">
    <w:name w:val="Subtle Reference1"/>
    <w:uiPriority w:val="99"/>
    <w:rsid w:val="00D55704"/>
    <w:rPr>
      <w:b/>
      <w:color w:val="4F81BD"/>
    </w:rPr>
  </w:style>
  <w:style w:type="character" w:customStyle="1" w:styleId="IntenseReference1">
    <w:name w:val="Intense Reference1"/>
    <w:uiPriority w:val="99"/>
    <w:rsid w:val="00D55704"/>
    <w:rPr>
      <w:b/>
      <w:i/>
      <w:caps/>
      <w:color w:val="4F81BD"/>
    </w:rPr>
  </w:style>
  <w:style w:type="character" w:customStyle="1" w:styleId="BookTitle1">
    <w:name w:val="Book Title1"/>
    <w:uiPriority w:val="99"/>
    <w:rsid w:val="00D55704"/>
    <w:rPr>
      <w:b/>
      <w:i/>
      <w:spacing w:val="9"/>
    </w:rPr>
  </w:style>
  <w:style w:type="paragraph" w:customStyle="1" w:styleId="TOCHeading1">
    <w:name w:val="TOC Heading1"/>
    <w:basedOn w:val="Heading1"/>
    <w:next w:val="Normal"/>
    <w:uiPriority w:val="39"/>
    <w:qFormat/>
    <w:rsid w:val="00D55704"/>
    <w:pPr>
      <w:keepNext w:val="0"/>
      <w:keepLines w:val="0"/>
      <w:pBdr>
        <w:top w:val="single" w:sz="24" w:space="0" w:color="4F81BD"/>
        <w:left w:val="single" w:sz="24" w:space="0" w:color="4F81BD"/>
        <w:bottom w:val="single" w:sz="24" w:space="0" w:color="4F81BD"/>
        <w:right w:val="single" w:sz="24" w:space="0" w:color="4F81BD"/>
      </w:pBdr>
      <w:shd w:val="clear" w:color="auto" w:fill="4F81BD"/>
      <w:tabs>
        <w:tab w:val="num" w:pos="432"/>
      </w:tabs>
      <w:spacing w:before="200" w:line="276" w:lineRule="auto"/>
      <w:ind w:left="432" w:hanging="432"/>
      <w:jc w:val="left"/>
      <w:outlineLvl w:val="9"/>
    </w:pPr>
    <w:rPr>
      <w:rFonts w:ascii="Cambria" w:eastAsia="Times New Roman" w:hAnsi="Cambria" w:cs="Times New Roman"/>
      <w:caps/>
      <w:color w:val="FFFFFF"/>
      <w:spacing w:val="15"/>
      <w:sz w:val="22"/>
      <w:szCs w:val="22"/>
      <w:lang w:eastAsia="en-GB"/>
    </w:rPr>
  </w:style>
  <w:style w:type="paragraph" w:customStyle="1" w:styleId="Style2">
    <w:name w:val="Style2"/>
    <w:basedOn w:val="Normal"/>
    <w:rsid w:val="00D55704"/>
    <w:pPr>
      <w:autoSpaceDE w:val="0"/>
      <w:autoSpaceDN w:val="0"/>
      <w:spacing w:after="0"/>
      <w:ind w:left="720"/>
    </w:pPr>
    <w:rPr>
      <w:rFonts w:ascii="Times New Roman" w:hAnsi="Times New Roman"/>
      <w:szCs w:val="22"/>
    </w:rPr>
  </w:style>
  <w:style w:type="paragraph" w:customStyle="1" w:styleId="Text">
    <w:name w:val="Text"/>
    <w:basedOn w:val="Normal"/>
    <w:rsid w:val="00D55704"/>
    <w:pPr>
      <w:spacing w:after="120"/>
    </w:pPr>
    <w:rPr>
      <w:rFonts w:ascii="Garamond" w:hAnsi="Garamond"/>
      <w:sz w:val="24"/>
      <w:szCs w:val="20"/>
    </w:rPr>
  </w:style>
  <w:style w:type="paragraph" w:customStyle="1" w:styleId="Bullet">
    <w:name w:val="Bullet"/>
    <w:basedOn w:val="Text"/>
    <w:uiPriority w:val="99"/>
    <w:rsid w:val="00D55704"/>
    <w:pPr>
      <w:tabs>
        <w:tab w:val="num" w:pos="360"/>
      </w:tabs>
      <w:ind w:left="360" w:hanging="360"/>
    </w:pPr>
  </w:style>
  <w:style w:type="paragraph" w:styleId="EndnoteText">
    <w:name w:val="endnote text"/>
    <w:aliases w:val=" Char"/>
    <w:basedOn w:val="Normal"/>
    <w:link w:val="EndnoteTextChar"/>
    <w:rsid w:val="00D55704"/>
    <w:pPr>
      <w:widowControl w:val="0"/>
      <w:spacing w:after="0"/>
      <w:jc w:val="left"/>
    </w:pPr>
    <w:rPr>
      <w:rFonts w:ascii="Courier New" w:hAnsi="Courier New"/>
      <w:sz w:val="24"/>
      <w:szCs w:val="20"/>
    </w:rPr>
  </w:style>
  <w:style w:type="character" w:customStyle="1" w:styleId="EndnoteTextChar">
    <w:name w:val="Endnote Text Char"/>
    <w:aliases w:val=" Char Char"/>
    <w:basedOn w:val="DefaultParagraphFont"/>
    <w:link w:val="EndnoteText"/>
    <w:rsid w:val="00D55704"/>
    <w:rPr>
      <w:rFonts w:ascii="Courier New" w:eastAsia="Times New Roman" w:hAnsi="Courier New" w:cs="Times New Roman"/>
      <w:sz w:val="24"/>
      <w:szCs w:val="20"/>
    </w:rPr>
  </w:style>
  <w:style w:type="character" w:styleId="EndnoteReference">
    <w:name w:val="endnote reference"/>
    <w:basedOn w:val="DefaultParagraphFont"/>
    <w:rsid w:val="00D55704"/>
    <w:rPr>
      <w:rFonts w:cs="Times New Roman"/>
      <w:vertAlign w:val="superscript"/>
    </w:rPr>
  </w:style>
  <w:style w:type="paragraph" w:styleId="Index1">
    <w:name w:val="index 1"/>
    <w:basedOn w:val="Normal"/>
    <w:next w:val="Normal"/>
    <w:autoRedefine/>
    <w:uiPriority w:val="99"/>
    <w:rsid w:val="00D55704"/>
    <w:pPr>
      <w:widowControl w:val="0"/>
      <w:tabs>
        <w:tab w:val="right" w:leader="dot" w:pos="9360"/>
      </w:tabs>
      <w:suppressAutoHyphens/>
      <w:spacing w:after="0"/>
      <w:ind w:left="1440" w:right="720" w:hanging="1440"/>
      <w:jc w:val="left"/>
    </w:pPr>
    <w:rPr>
      <w:rFonts w:ascii="Courier New" w:hAnsi="Courier New"/>
      <w:sz w:val="20"/>
      <w:szCs w:val="20"/>
    </w:rPr>
  </w:style>
  <w:style w:type="paragraph" w:styleId="Index2">
    <w:name w:val="index 2"/>
    <w:basedOn w:val="Normal"/>
    <w:next w:val="Normal"/>
    <w:autoRedefine/>
    <w:uiPriority w:val="99"/>
    <w:rsid w:val="00D55704"/>
    <w:pPr>
      <w:widowControl w:val="0"/>
      <w:tabs>
        <w:tab w:val="right" w:leader="dot" w:pos="9360"/>
      </w:tabs>
      <w:suppressAutoHyphens/>
      <w:spacing w:after="0"/>
      <w:ind w:left="1440" w:right="720" w:hanging="720"/>
      <w:jc w:val="left"/>
    </w:pPr>
    <w:rPr>
      <w:rFonts w:ascii="Courier New" w:hAnsi="Courier New"/>
      <w:sz w:val="20"/>
      <w:szCs w:val="20"/>
    </w:rPr>
  </w:style>
  <w:style w:type="paragraph" w:styleId="TOAHeading">
    <w:name w:val="toa heading"/>
    <w:basedOn w:val="Normal"/>
    <w:next w:val="Normal"/>
    <w:uiPriority w:val="99"/>
    <w:rsid w:val="00D55704"/>
    <w:pPr>
      <w:widowControl w:val="0"/>
      <w:tabs>
        <w:tab w:val="right" w:pos="9360"/>
      </w:tabs>
      <w:suppressAutoHyphens/>
      <w:spacing w:after="0"/>
      <w:jc w:val="left"/>
    </w:pPr>
    <w:rPr>
      <w:rFonts w:ascii="Courier New" w:hAnsi="Courier New"/>
      <w:sz w:val="20"/>
      <w:szCs w:val="20"/>
    </w:rPr>
  </w:style>
  <w:style w:type="character" w:customStyle="1" w:styleId="EquationCaption">
    <w:name w:val="_Equation Caption"/>
    <w:uiPriority w:val="99"/>
    <w:rsid w:val="00D55704"/>
  </w:style>
  <w:style w:type="character" w:customStyle="1" w:styleId="Bibliogrphy">
    <w:name w:val="Bibliogrphy"/>
    <w:basedOn w:val="DefaultParagraphFont"/>
    <w:uiPriority w:val="99"/>
    <w:rsid w:val="00D55704"/>
    <w:rPr>
      <w:rFonts w:cs="Times New Roman"/>
    </w:rPr>
  </w:style>
  <w:style w:type="paragraph" w:customStyle="1" w:styleId="jnormindent">
    <w:name w:val="jnorm indent"/>
    <w:basedOn w:val="Normal"/>
    <w:uiPriority w:val="99"/>
    <w:rsid w:val="00D55704"/>
    <w:pPr>
      <w:spacing w:before="120" w:after="0"/>
      <w:ind w:left="284"/>
      <w:jc w:val="left"/>
    </w:pPr>
    <w:rPr>
      <w:rFonts w:cs="Arial"/>
      <w:szCs w:val="22"/>
    </w:rPr>
  </w:style>
  <w:style w:type="character" w:customStyle="1" w:styleId="fieldname1">
    <w:name w:val="fieldname1"/>
    <w:basedOn w:val="DefaultParagraphFont"/>
    <w:uiPriority w:val="99"/>
    <w:rsid w:val="00D55704"/>
    <w:rPr>
      <w:rFonts w:ascii="Arial" w:hAnsi="Arial" w:cs="Arial"/>
      <w:color w:val="000000"/>
      <w:sz w:val="17"/>
      <w:szCs w:val="17"/>
    </w:rPr>
  </w:style>
  <w:style w:type="paragraph" w:customStyle="1" w:styleId="aug">
    <w:name w:val="aug"/>
    <w:basedOn w:val="Normal"/>
    <w:uiPriority w:val="99"/>
    <w:rsid w:val="00D55704"/>
    <w:pPr>
      <w:spacing w:after="240" w:line="480" w:lineRule="atLeast"/>
      <w:jc w:val="left"/>
    </w:pPr>
    <w:rPr>
      <w:rFonts w:ascii="Times New Roman" w:hAnsi="Times New Roman"/>
      <w:sz w:val="24"/>
      <w:szCs w:val="20"/>
    </w:rPr>
  </w:style>
  <w:style w:type="character" w:customStyle="1" w:styleId="citation2">
    <w:name w:val="citation2"/>
    <w:basedOn w:val="DefaultParagraphFont"/>
    <w:uiPriority w:val="99"/>
    <w:rsid w:val="00D55704"/>
    <w:rPr>
      <w:rFonts w:ascii="Arial" w:hAnsi="Arial" w:cs="Arial"/>
      <w:color w:val="000000"/>
      <w:sz w:val="18"/>
      <w:szCs w:val="18"/>
      <w:u w:val="none"/>
      <w:effect w:val="none"/>
    </w:rPr>
  </w:style>
  <w:style w:type="character" w:customStyle="1" w:styleId="maintextleftinclined1">
    <w:name w:val="maintextleftinclined1"/>
    <w:basedOn w:val="DefaultParagraphFont"/>
    <w:uiPriority w:val="99"/>
    <w:rsid w:val="00D55704"/>
    <w:rPr>
      <w:rFonts w:ascii="Arial" w:hAnsi="Arial" w:cs="Arial"/>
      <w:i/>
      <w:iCs/>
      <w:color w:val="000000"/>
      <w:sz w:val="18"/>
      <w:szCs w:val="18"/>
      <w:u w:val="none"/>
      <w:effect w:val="none"/>
    </w:rPr>
  </w:style>
  <w:style w:type="character" w:customStyle="1" w:styleId="maintextleft1">
    <w:name w:val="maintextleft1"/>
    <w:basedOn w:val="DefaultParagraphFont"/>
    <w:uiPriority w:val="99"/>
    <w:rsid w:val="00D55704"/>
    <w:rPr>
      <w:rFonts w:ascii="Arial" w:hAnsi="Arial" w:cs="Arial"/>
      <w:color w:val="000000"/>
      <w:sz w:val="18"/>
      <w:szCs w:val="18"/>
      <w:u w:val="none"/>
      <w:effect w:val="none"/>
    </w:rPr>
  </w:style>
  <w:style w:type="paragraph" w:customStyle="1" w:styleId="Char1CharCharChar">
    <w:name w:val="Char1 Char Char Char"/>
    <w:basedOn w:val="Normal"/>
    <w:uiPriority w:val="99"/>
    <w:rsid w:val="00D55704"/>
    <w:pPr>
      <w:spacing w:after="160" w:line="240" w:lineRule="exact"/>
      <w:jc w:val="left"/>
    </w:pPr>
    <w:rPr>
      <w:rFonts w:ascii="Book Antiqua" w:hAnsi="Book Antiqua"/>
      <w:sz w:val="20"/>
      <w:szCs w:val="20"/>
    </w:rPr>
  </w:style>
  <w:style w:type="paragraph" w:customStyle="1" w:styleId="reference">
    <w:name w:val="reference"/>
    <w:basedOn w:val="Normal"/>
    <w:uiPriority w:val="99"/>
    <w:rsid w:val="00D55704"/>
    <w:pPr>
      <w:tabs>
        <w:tab w:val="left" w:pos="340"/>
      </w:tabs>
      <w:spacing w:before="120" w:after="0" w:line="280" w:lineRule="atLeast"/>
      <w:ind w:left="340" w:hanging="340"/>
    </w:pPr>
    <w:rPr>
      <w:sz w:val="20"/>
    </w:rPr>
  </w:style>
  <w:style w:type="paragraph" w:customStyle="1" w:styleId="SectionTitle">
    <w:name w:val="Section Title"/>
    <w:basedOn w:val="Normal"/>
    <w:next w:val="Objective"/>
    <w:uiPriority w:val="99"/>
    <w:rsid w:val="00D55704"/>
    <w:pPr>
      <w:pBdr>
        <w:bottom w:val="single" w:sz="6" w:space="1" w:color="808080"/>
      </w:pBdr>
      <w:spacing w:before="220" w:after="0" w:line="220" w:lineRule="atLeast"/>
      <w:jc w:val="left"/>
    </w:pPr>
    <w:rPr>
      <w:rFonts w:ascii="Garamond" w:hAnsi="Garamond"/>
      <w:caps/>
      <w:spacing w:val="15"/>
      <w:sz w:val="20"/>
      <w:szCs w:val="20"/>
    </w:rPr>
  </w:style>
  <w:style w:type="paragraph" w:customStyle="1" w:styleId="Objective">
    <w:name w:val="Objective"/>
    <w:basedOn w:val="Normal"/>
    <w:next w:val="BodyText"/>
    <w:uiPriority w:val="99"/>
    <w:rsid w:val="00D55704"/>
    <w:pPr>
      <w:spacing w:before="60" w:after="220" w:line="220" w:lineRule="atLeast"/>
    </w:pPr>
    <w:rPr>
      <w:rFonts w:ascii="Garamond" w:hAnsi="Garamond"/>
      <w:szCs w:val="20"/>
    </w:rPr>
  </w:style>
  <w:style w:type="paragraph" w:customStyle="1" w:styleId="JobTitle">
    <w:name w:val="Job Title"/>
    <w:next w:val="Achievement"/>
    <w:uiPriority w:val="99"/>
    <w:rsid w:val="00D55704"/>
    <w:pPr>
      <w:spacing w:before="40" w:after="40" w:line="220" w:lineRule="atLeast"/>
    </w:pPr>
    <w:rPr>
      <w:rFonts w:ascii="Garamond" w:eastAsia="Times New Roman" w:hAnsi="Garamond" w:cs="Times New Roman"/>
      <w:i/>
      <w:spacing w:val="5"/>
      <w:sz w:val="23"/>
      <w:szCs w:val="24"/>
      <w:lang w:val="en-US"/>
    </w:rPr>
  </w:style>
  <w:style w:type="paragraph" w:customStyle="1" w:styleId="Achievement">
    <w:name w:val="Achievement"/>
    <w:basedOn w:val="BodyText"/>
    <w:uiPriority w:val="99"/>
    <w:rsid w:val="00D55704"/>
    <w:pPr>
      <w:tabs>
        <w:tab w:val="num" w:pos="900"/>
      </w:tabs>
      <w:spacing w:after="60" w:line="240" w:lineRule="atLeast"/>
      <w:ind w:left="900" w:hanging="360"/>
      <w:jc w:val="both"/>
    </w:pPr>
    <w:rPr>
      <w:rFonts w:ascii="Garamond" w:eastAsia="Times New Roman" w:hAnsi="Garamond" w:cs="Times New Roman"/>
      <w:szCs w:val="20"/>
    </w:rPr>
  </w:style>
  <w:style w:type="paragraph" w:customStyle="1" w:styleId="Institution">
    <w:name w:val="Institution"/>
    <w:basedOn w:val="Normal"/>
    <w:next w:val="Achievement"/>
    <w:uiPriority w:val="99"/>
    <w:rsid w:val="00D55704"/>
    <w:pPr>
      <w:tabs>
        <w:tab w:val="left" w:pos="1440"/>
        <w:tab w:val="right" w:pos="6480"/>
      </w:tabs>
      <w:spacing w:before="60" w:after="0" w:line="220" w:lineRule="atLeast"/>
      <w:jc w:val="left"/>
    </w:pPr>
    <w:rPr>
      <w:rFonts w:ascii="Garamond" w:hAnsi="Garamond"/>
      <w:szCs w:val="20"/>
    </w:rPr>
  </w:style>
  <w:style w:type="paragraph" w:customStyle="1" w:styleId="CompanyNameOne">
    <w:name w:val="Company Name One"/>
    <w:basedOn w:val="CompanyName"/>
    <w:next w:val="JobTitle"/>
    <w:uiPriority w:val="99"/>
    <w:rsid w:val="00D55704"/>
    <w:pPr>
      <w:framePr w:w="0" w:hRule="auto" w:hSpace="0" w:vSpace="0" w:wrap="auto" w:vAnchor="margin" w:hAnchor="text" w:yAlign="inline" w:anchorLock="0"/>
      <w:tabs>
        <w:tab w:val="left" w:pos="1440"/>
        <w:tab w:val="right" w:pos="6480"/>
      </w:tabs>
      <w:spacing w:before="60" w:line="220" w:lineRule="atLeast"/>
      <w:jc w:val="left"/>
    </w:pPr>
    <w:rPr>
      <w:rFonts w:ascii="Garamond" w:hAnsi="Garamond"/>
      <w:spacing w:val="0"/>
      <w:sz w:val="22"/>
      <w:lang w:eastAsia="en-US"/>
    </w:rPr>
  </w:style>
  <w:style w:type="paragraph" w:customStyle="1" w:styleId="NoTitle">
    <w:name w:val="No Title"/>
    <w:basedOn w:val="SectionTitle"/>
    <w:uiPriority w:val="99"/>
    <w:rsid w:val="00D55704"/>
    <w:pPr>
      <w:pBdr>
        <w:bottom w:val="none" w:sz="0" w:space="0" w:color="auto"/>
      </w:pBdr>
    </w:pPr>
  </w:style>
  <w:style w:type="paragraph" w:customStyle="1" w:styleId="a">
    <w:name w:val="_"/>
    <w:basedOn w:val="Normal"/>
    <w:uiPriority w:val="99"/>
    <w:rsid w:val="00D55704"/>
    <w:pPr>
      <w:widowControl w:val="0"/>
      <w:spacing w:after="0"/>
      <w:ind w:left="284" w:hanging="284"/>
      <w:jc w:val="left"/>
    </w:pPr>
    <w:rPr>
      <w:rFonts w:ascii="Times New Roman" w:hAnsi="Times New Roman"/>
      <w:sz w:val="24"/>
      <w:szCs w:val="20"/>
    </w:rPr>
  </w:style>
  <w:style w:type="character" w:customStyle="1" w:styleId="goohl3">
    <w:name w:val="goohl3"/>
    <w:basedOn w:val="DefaultParagraphFont"/>
    <w:uiPriority w:val="99"/>
    <w:rsid w:val="00D55704"/>
    <w:rPr>
      <w:rFonts w:cs="Times New Roman"/>
    </w:rPr>
  </w:style>
  <w:style w:type="character" w:customStyle="1" w:styleId="prodsubtitle1">
    <w:name w:val="prodsubtitle1"/>
    <w:basedOn w:val="DefaultParagraphFont"/>
    <w:uiPriority w:val="99"/>
    <w:rsid w:val="00D55704"/>
    <w:rPr>
      <w:rFonts w:ascii="Verdana" w:hAnsi="Verdana" w:cs="Times New Roman"/>
      <w:b/>
      <w:bCs/>
      <w:color w:val="000000"/>
      <w:spacing w:val="0"/>
      <w:sz w:val="20"/>
      <w:szCs w:val="20"/>
    </w:rPr>
  </w:style>
  <w:style w:type="character" w:customStyle="1" w:styleId="prodsubsubheader1">
    <w:name w:val="prodsubsubheader1"/>
    <w:basedOn w:val="DefaultParagraphFont"/>
    <w:uiPriority w:val="99"/>
    <w:rsid w:val="00D55704"/>
    <w:rPr>
      <w:rFonts w:ascii="Verdana" w:hAnsi="Verdana" w:cs="Times New Roman"/>
      <w:b/>
      <w:bCs/>
      <w:color w:val="000066"/>
      <w:spacing w:val="0"/>
      <w:sz w:val="18"/>
      <w:szCs w:val="18"/>
    </w:rPr>
  </w:style>
  <w:style w:type="character" w:customStyle="1" w:styleId="papers1">
    <w:name w:val="papers1"/>
    <w:basedOn w:val="DefaultParagraphFont"/>
    <w:uiPriority w:val="99"/>
    <w:rsid w:val="00D55704"/>
    <w:rPr>
      <w:rFonts w:ascii="Verdana" w:hAnsi="Verdana" w:cs="Times New Roman"/>
      <w:b/>
      <w:bCs/>
      <w:color w:val="000000"/>
      <w:sz w:val="26"/>
      <w:szCs w:val="26"/>
    </w:rPr>
  </w:style>
  <w:style w:type="character" w:customStyle="1" w:styleId="Document8">
    <w:name w:val="Document 8"/>
    <w:basedOn w:val="DefaultParagraphFont"/>
    <w:uiPriority w:val="99"/>
    <w:rsid w:val="00D55704"/>
    <w:rPr>
      <w:rFonts w:cs="Times New Roman"/>
    </w:rPr>
  </w:style>
  <w:style w:type="character" w:customStyle="1" w:styleId="Document4">
    <w:name w:val="Document 4"/>
    <w:basedOn w:val="DefaultParagraphFont"/>
    <w:uiPriority w:val="99"/>
    <w:rsid w:val="00D55704"/>
    <w:rPr>
      <w:rFonts w:cs="Times New Roman"/>
      <w:b/>
      <w:i/>
      <w:sz w:val="24"/>
    </w:rPr>
  </w:style>
  <w:style w:type="character" w:customStyle="1" w:styleId="Document6">
    <w:name w:val="Document 6"/>
    <w:basedOn w:val="DefaultParagraphFont"/>
    <w:uiPriority w:val="99"/>
    <w:rsid w:val="00D55704"/>
    <w:rPr>
      <w:rFonts w:cs="Times New Roman"/>
    </w:rPr>
  </w:style>
  <w:style w:type="character" w:customStyle="1" w:styleId="Document5">
    <w:name w:val="Document 5"/>
    <w:basedOn w:val="DefaultParagraphFont"/>
    <w:uiPriority w:val="99"/>
    <w:rsid w:val="00D55704"/>
    <w:rPr>
      <w:rFonts w:cs="Times New Roman"/>
    </w:rPr>
  </w:style>
  <w:style w:type="character" w:customStyle="1" w:styleId="Document2">
    <w:name w:val="Document 2"/>
    <w:basedOn w:val="DefaultParagraphFont"/>
    <w:uiPriority w:val="99"/>
    <w:rsid w:val="00D55704"/>
    <w:rPr>
      <w:rFonts w:ascii="Courier" w:hAnsi="Courier" w:cs="Times New Roman"/>
      <w:sz w:val="24"/>
      <w:lang w:val="en-US"/>
    </w:rPr>
  </w:style>
  <w:style w:type="character" w:customStyle="1" w:styleId="Document7">
    <w:name w:val="Document 7"/>
    <w:basedOn w:val="DefaultParagraphFont"/>
    <w:uiPriority w:val="99"/>
    <w:rsid w:val="00D55704"/>
    <w:rPr>
      <w:rFonts w:cs="Times New Roman"/>
    </w:rPr>
  </w:style>
  <w:style w:type="character" w:customStyle="1" w:styleId="RightPar1">
    <w:name w:val="Right Par 1"/>
    <w:basedOn w:val="DefaultParagraphFont"/>
    <w:uiPriority w:val="99"/>
    <w:rsid w:val="00D55704"/>
    <w:rPr>
      <w:rFonts w:cs="Times New Roman"/>
    </w:rPr>
  </w:style>
  <w:style w:type="character" w:customStyle="1" w:styleId="RightPar2">
    <w:name w:val="Right Par 2"/>
    <w:basedOn w:val="DefaultParagraphFont"/>
    <w:uiPriority w:val="99"/>
    <w:rsid w:val="00D55704"/>
    <w:rPr>
      <w:rFonts w:cs="Times New Roman"/>
    </w:rPr>
  </w:style>
  <w:style w:type="character" w:customStyle="1" w:styleId="Document3">
    <w:name w:val="Document 3"/>
    <w:basedOn w:val="DefaultParagraphFont"/>
    <w:uiPriority w:val="99"/>
    <w:rsid w:val="00D55704"/>
    <w:rPr>
      <w:rFonts w:ascii="Courier" w:hAnsi="Courier" w:cs="Times New Roman"/>
      <w:sz w:val="24"/>
      <w:lang w:val="en-US"/>
    </w:rPr>
  </w:style>
  <w:style w:type="character" w:customStyle="1" w:styleId="RightPar3">
    <w:name w:val="Right Par 3"/>
    <w:basedOn w:val="DefaultParagraphFont"/>
    <w:uiPriority w:val="99"/>
    <w:rsid w:val="00D55704"/>
    <w:rPr>
      <w:rFonts w:cs="Times New Roman"/>
    </w:rPr>
  </w:style>
  <w:style w:type="character" w:customStyle="1" w:styleId="RightPar4">
    <w:name w:val="Right Par 4"/>
    <w:basedOn w:val="DefaultParagraphFont"/>
    <w:uiPriority w:val="99"/>
    <w:rsid w:val="00D55704"/>
    <w:rPr>
      <w:rFonts w:cs="Times New Roman"/>
    </w:rPr>
  </w:style>
  <w:style w:type="character" w:customStyle="1" w:styleId="RightPar5">
    <w:name w:val="Right Par 5"/>
    <w:basedOn w:val="DefaultParagraphFont"/>
    <w:uiPriority w:val="99"/>
    <w:rsid w:val="00D55704"/>
    <w:rPr>
      <w:rFonts w:cs="Times New Roman"/>
    </w:rPr>
  </w:style>
  <w:style w:type="character" w:customStyle="1" w:styleId="RightPar6">
    <w:name w:val="Right Par 6"/>
    <w:basedOn w:val="DefaultParagraphFont"/>
    <w:uiPriority w:val="99"/>
    <w:rsid w:val="00D55704"/>
    <w:rPr>
      <w:rFonts w:cs="Times New Roman"/>
    </w:rPr>
  </w:style>
  <w:style w:type="character" w:customStyle="1" w:styleId="RightPar7">
    <w:name w:val="Right Par 7"/>
    <w:basedOn w:val="DefaultParagraphFont"/>
    <w:uiPriority w:val="99"/>
    <w:rsid w:val="00D55704"/>
    <w:rPr>
      <w:rFonts w:cs="Times New Roman"/>
    </w:rPr>
  </w:style>
  <w:style w:type="character" w:customStyle="1" w:styleId="RightPar8">
    <w:name w:val="Right Par 8"/>
    <w:basedOn w:val="DefaultParagraphFont"/>
    <w:uiPriority w:val="99"/>
    <w:rsid w:val="00D55704"/>
    <w:rPr>
      <w:rFonts w:cs="Times New Roman"/>
    </w:rPr>
  </w:style>
  <w:style w:type="character" w:customStyle="1" w:styleId="DocInit">
    <w:name w:val="Doc Init"/>
    <w:basedOn w:val="DefaultParagraphFont"/>
    <w:uiPriority w:val="99"/>
    <w:rsid w:val="00D55704"/>
    <w:rPr>
      <w:rFonts w:cs="Times New Roman"/>
    </w:rPr>
  </w:style>
  <w:style w:type="character" w:customStyle="1" w:styleId="TechInit">
    <w:name w:val="Tech Init"/>
    <w:basedOn w:val="DefaultParagraphFont"/>
    <w:uiPriority w:val="99"/>
    <w:rsid w:val="00D55704"/>
    <w:rPr>
      <w:rFonts w:ascii="Courier" w:hAnsi="Courier" w:cs="Times New Roman"/>
      <w:sz w:val="24"/>
      <w:lang w:val="en-US"/>
    </w:rPr>
  </w:style>
  <w:style w:type="character" w:customStyle="1" w:styleId="Technical5">
    <w:name w:val="Technical 5"/>
    <w:basedOn w:val="DefaultParagraphFont"/>
    <w:uiPriority w:val="99"/>
    <w:rsid w:val="00D55704"/>
    <w:rPr>
      <w:rFonts w:cs="Times New Roman"/>
    </w:rPr>
  </w:style>
  <w:style w:type="character" w:customStyle="1" w:styleId="Technical6">
    <w:name w:val="Technical 6"/>
    <w:basedOn w:val="DefaultParagraphFont"/>
    <w:uiPriority w:val="99"/>
    <w:rsid w:val="00D55704"/>
    <w:rPr>
      <w:rFonts w:cs="Times New Roman"/>
    </w:rPr>
  </w:style>
  <w:style w:type="character" w:customStyle="1" w:styleId="Technical2">
    <w:name w:val="Technical 2"/>
    <w:basedOn w:val="DefaultParagraphFont"/>
    <w:uiPriority w:val="99"/>
    <w:rsid w:val="00D55704"/>
    <w:rPr>
      <w:rFonts w:ascii="Courier" w:hAnsi="Courier" w:cs="Times New Roman"/>
      <w:sz w:val="24"/>
      <w:lang w:val="en-US"/>
    </w:rPr>
  </w:style>
  <w:style w:type="character" w:customStyle="1" w:styleId="Technical3">
    <w:name w:val="Technical 3"/>
    <w:basedOn w:val="DefaultParagraphFont"/>
    <w:uiPriority w:val="99"/>
    <w:rsid w:val="00D55704"/>
    <w:rPr>
      <w:rFonts w:ascii="Courier" w:hAnsi="Courier" w:cs="Times New Roman"/>
      <w:sz w:val="24"/>
      <w:lang w:val="en-US"/>
    </w:rPr>
  </w:style>
  <w:style w:type="character" w:customStyle="1" w:styleId="Technical4">
    <w:name w:val="Technical 4"/>
    <w:basedOn w:val="DefaultParagraphFont"/>
    <w:uiPriority w:val="99"/>
    <w:rsid w:val="00D55704"/>
    <w:rPr>
      <w:rFonts w:cs="Times New Roman"/>
    </w:rPr>
  </w:style>
  <w:style w:type="character" w:customStyle="1" w:styleId="Technical1">
    <w:name w:val="Technical 1"/>
    <w:basedOn w:val="DefaultParagraphFont"/>
    <w:uiPriority w:val="99"/>
    <w:rsid w:val="00D55704"/>
    <w:rPr>
      <w:rFonts w:ascii="Courier" w:hAnsi="Courier" w:cs="Times New Roman"/>
      <w:sz w:val="24"/>
      <w:lang w:val="en-US"/>
    </w:rPr>
  </w:style>
  <w:style w:type="character" w:customStyle="1" w:styleId="Technical7">
    <w:name w:val="Technical 7"/>
    <w:basedOn w:val="DefaultParagraphFont"/>
    <w:uiPriority w:val="99"/>
    <w:rsid w:val="00D55704"/>
    <w:rPr>
      <w:rFonts w:cs="Times New Roman"/>
    </w:rPr>
  </w:style>
  <w:style w:type="character" w:customStyle="1" w:styleId="Technical8">
    <w:name w:val="Technical 8"/>
    <w:basedOn w:val="DefaultParagraphFont"/>
    <w:uiPriority w:val="99"/>
    <w:rsid w:val="00D55704"/>
    <w:rPr>
      <w:rFonts w:cs="Times New Roman"/>
    </w:rPr>
  </w:style>
  <w:style w:type="character" w:customStyle="1" w:styleId="style">
    <w:name w:val="style"/>
    <w:basedOn w:val="DefaultParagraphFont"/>
    <w:uiPriority w:val="99"/>
    <w:rsid w:val="00D55704"/>
    <w:rPr>
      <w:rFonts w:ascii="Courier" w:hAnsi="Courier" w:cs="Times New Roman"/>
      <w:sz w:val="24"/>
      <w:lang w:val="en-US"/>
    </w:rPr>
  </w:style>
  <w:style w:type="character" w:customStyle="1" w:styleId="a1">
    <w:name w:val="a1"/>
    <w:basedOn w:val="DefaultParagraphFont"/>
    <w:rsid w:val="00D55704"/>
    <w:rPr>
      <w:rFonts w:ascii="Courier" w:hAnsi="Courier" w:cs="Times New Roman"/>
      <w:sz w:val="24"/>
      <w:lang w:val="en-US"/>
    </w:rPr>
  </w:style>
  <w:style w:type="character" w:customStyle="1" w:styleId="underline">
    <w:name w:val="underline"/>
    <w:basedOn w:val="DefaultParagraphFont"/>
    <w:uiPriority w:val="99"/>
    <w:rsid w:val="00D55704"/>
    <w:rPr>
      <w:rFonts w:cs="Times New Roman"/>
      <w:sz w:val="24"/>
      <w:u w:val="single"/>
    </w:rPr>
  </w:style>
  <w:style w:type="character" w:customStyle="1" w:styleId="table">
    <w:name w:val="table"/>
    <w:basedOn w:val="DefaultParagraphFont"/>
    <w:uiPriority w:val="99"/>
    <w:rsid w:val="00D55704"/>
    <w:rPr>
      <w:rFonts w:ascii="Arial Narrow" w:hAnsi="Arial Narrow" w:cs="Times New Roman"/>
      <w:sz w:val="17"/>
      <w:lang w:val="en-US"/>
    </w:rPr>
  </w:style>
  <w:style w:type="character" w:customStyle="1" w:styleId="Heading">
    <w:name w:val="Heading"/>
    <w:basedOn w:val="DefaultParagraphFont"/>
    <w:uiPriority w:val="99"/>
    <w:rsid w:val="00D55704"/>
    <w:rPr>
      <w:rFonts w:cs="Times New Roman"/>
    </w:rPr>
  </w:style>
  <w:style w:type="character" w:customStyle="1" w:styleId="RightPar">
    <w:name w:val="Right Par"/>
    <w:basedOn w:val="DefaultParagraphFont"/>
    <w:uiPriority w:val="99"/>
    <w:rsid w:val="00D55704"/>
    <w:rPr>
      <w:rFonts w:cs="Times New Roman"/>
    </w:rPr>
  </w:style>
  <w:style w:type="character" w:customStyle="1" w:styleId="Bibliography1">
    <w:name w:val="Bibliography1"/>
    <w:basedOn w:val="DefaultParagraphFont"/>
    <w:uiPriority w:val="99"/>
    <w:rsid w:val="00D55704"/>
    <w:rPr>
      <w:rFonts w:cs="Times New Roman"/>
    </w:rPr>
  </w:style>
  <w:style w:type="character" w:customStyle="1" w:styleId="Subheading">
    <w:name w:val="Subheading"/>
    <w:basedOn w:val="DefaultParagraphFont"/>
    <w:uiPriority w:val="99"/>
    <w:rsid w:val="00D55704"/>
    <w:rPr>
      <w:rFonts w:cs="Times New Roman"/>
    </w:rPr>
  </w:style>
  <w:style w:type="character" w:customStyle="1" w:styleId="tablepitch">
    <w:name w:val="table pitch"/>
    <w:basedOn w:val="DefaultParagraphFont"/>
    <w:uiPriority w:val="99"/>
    <w:rsid w:val="00D55704"/>
    <w:rPr>
      <w:rFonts w:ascii="Courier" w:hAnsi="Courier" w:cs="Times New Roman"/>
      <w:sz w:val="19"/>
      <w:lang w:val="en-US"/>
    </w:rPr>
  </w:style>
  <w:style w:type="paragraph" w:customStyle="1" w:styleId="Envelop">
    <w:name w:val="Envelop"/>
    <w:uiPriority w:val="99"/>
    <w:rsid w:val="00D55704"/>
    <w:pPr>
      <w:tabs>
        <w:tab w:val="left" w:pos="-1440"/>
        <w:tab w:val="left" w:pos="-720"/>
        <w:tab w:val="left" w:pos="-360"/>
        <w:tab w:val="left" w:pos="5040"/>
      </w:tabs>
      <w:suppressAutoHyphens/>
      <w:spacing w:after="0" w:line="240" w:lineRule="auto"/>
    </w:pPr>
    <w:rPr>
      <w:rFonts w:ascii="Courier" w:eastAsia="Times New Roman" w:hAnsi="Courier" w:cs="Times New Roman"/>
      <w:sz w:val="24"/>
      <w:szCs w:val="24"/>
      <w:lang w:val="en-US"/>
    </w:rPr>
  </w:style>
  <w:style w:type="character" w:customStyle="1" w:styleId="italbold">
    <w:name w:val="italbold"/>
    <w:basedOn w:val="DefaultParagraphFont"/>
    <w:uiPriority w:val="99"/>
    <w:rsid w:val="00D55704"/>
    <w:rPr>
      <w:rFonts w:ascii="Courier" w:hAnsi="Courier" w:cs="Times New Roman"/>
      <w:b/>
      <w:i/>
      <w:sz w:val="24"/>
      <w:lang w:val="en-US"/>
    </w:rPr>
  </w:style>
  <w:style w:type="paragraph" w:customStyle="1" w:styleId="tmrtext">
    <w:name w:val="tmr text"/>
    <w:uiPriority w:val="99"/>
    <w:rsid w:val="00D55704"/>
    <w:pPr>
      <w:tabs>
        <w:tab w:val="left" w:pos="-720"/>
      </w:tabs>
      <w:suppressAutoHyphens/>
      <w:spacing w:after="0" w:line="360" w:lineRule="exact"/>
    </w:pPr>
    <w:rPr>
      <w:rFonts w:ascii="Times" w:eastAsia="Times New Roman" w:hAnsi="Times" w:cs="Times New Roman"/>
      <w:sz w:val="24"/>
      <w:szCs w:val="24"/>
      <w:lang w:val="en-US"/>
    </w:rPr>
  </w:style>
  <w:style w:type="character" w:customStyle="1" w:styleId="ITALICSON">
    <w:name w:val="ITALICS ON"/>
    <w:basedOn w:val="DefaultParagraphFont"/>
    <w:uiPriority w:val="99"/>
    <w:rsid w:val="00D55704"/>
    <w:rPr>
      <w:rFonts w:ascii="Courier" w:hAnsi="Courier" w:cs="Times New Roman"/>
      <w:sz w:val="24"/>
      <w:lang w:val="en-US"/>
    </w:rPr>
  </w:style>
  <w:style w:type="character" w:customStyle="1" w:styleId="CGTIMESON">
    <w:name w:val="CG TIMES ON"/>
    <w:basedOn w:val="DefaultParagraphFont"/>
    <w:uiPriority w:val="99"/>
    <w:rsid w:val="00D55704"/>
    <w:rPr>
      <w:rFonts w:ascii="Courier" w:hAnsi="Courier" w:cs="Times New Roman"/>
      <w:sz w:val="24"/>
      <w:lang w:val="en-US"/>
    </w:rPr>
  </w:style>
  <w:style w:type="character" w:customStyle="1" w:styleId="UPRIGHT">
    <w:name w:val="UPRIGHT"/>
    <w:basedOn w:val="DefaultParagraphFont"/>
    <w:uiPriority w:val="99"/>
    <w:rsid w:val="00D55704"/>
    <w:rPr>
      <w:rFonts w:ascii="Courier" w:hAnsi="Courier" w:cs="Times New Roman"/>
      <w:sz w:val="24"/>
      <w:lang w:val="en-US"/>
    </w:rPr>
  </w:style>
  <w:style w:type="character" w:customStyle="1" w:styleId="GOTHICON">
    <w:name w:val="GOTHIC ON"/>
    <w:basedOn w:val="DefaultParagraphFont"/>
    <w:uiPriority w:val="99"/>
    <w:rsid w:val="00D55704"/>
    <w:rPr>
      <w:rFonts w:ascii="Courier" w:hAnsi="Courier" w:cs="Times New Roman"/>
      <w:sz w:val="24"/>
      <w:lang w:val="en-US"/>
    </w:rPr>
  </w:style>
  <w:style w:type="character" w:customStyle="1" w:styleId="Dokument8">
    <w:name w:val="Dokument 8"/>
    <w:basedOn w:val="DefaultParagraphFont"/>
    <w:uiPriority w:val="99"/>
    <w:rsid w:val="00D55704"/>
    <w:rPr>
      <w:rFonts w:cs="Times New Roman"/>
    </w:rPr>
  </w:style>
  <w:style w:type="character" w:customStyle="1" w:styleId="Dokument5">
    <w:name w:val="Dokument 5"/>
    <w:basedOn w:val="DefaultParagraphFont"/>
    <w:uiPriority w:val="99"/>
    <w:rsid w:val="00D55704"/>
    <w:rPr>
      <w:rFonts w:cs="Times New Roman"/>
    </w:rPr>
  </w:style>
  <w:style w:type="character" w:customStyle="1" w:styleId="Dokument6">
    <w:name w:val="Dokument 6"/>
    <w:basedOn w:val="DefaultParagraphFont"/>
    <w:uiPriority w:val="99"/>
    <w:rsid w:val="00D55704"/>
    <w:rPr>
      <w:rFonts w:cs="Times New Roman"/>
    </w:rPr>
  </w:style>
  <w:style w:type="character" w:customStyle="1" w:styleId="Dokument2">
    <w:name w:val="Dokument 2"/>
    <w:basedOn w:val="DefaultParagraphFont"/>
    <w:uiPriority w:val="99"/>
    <w:rsid w:val="00D55704"/>
    <w:rPr>
      <w:rFonts w:ascii="Courier" w:hAnsi="Courier" w:cs="Times New Roman"/>
      <w:sz w:val="24"/>
      <w:lang w:val="en-US"/>
    </w:rPr>
  </w:style>
  <w:style w:type="character" w:customStyle="1" w:styleId="Dokument7">
    <w:name w:val="Dokument 7"/>
    <w:basedOn w:val="DefaultParagraphFont"/>
    <w:uiPriority w:val="99"/>
    <w:rsid w:val="00D55704"/>
    <w:rPr>
      <w:rFonts w:cs="Times New Roman"/>
    </w:rPr>
  </w:style>
  <w:style w:type="character" w:customStyle="1" w:styleId="Bibliografi">
    <w:name w:val="Bibliografi"/>
    <w:basedOn w:val="DefaultParagraphFont"/>
    <w:uiPriority w:val="99"/>
    <w:rsid w:val="00D55704"/>
    <w:rPr>
      <w:rFonts w:cs="Times New Roman"/>
    </w:rPr>
  </w:style>
  <w:style w:type="character" w:customStyle="1" w:styleId="Avsntilhy1">
    <w:name w:val="Avsn til høy 1"/>
    <w:basedOn w:val="DefaultParagraphFont"/>
    <w:uiPriority w:val="99"/>
    <w:rsid w:val="00D55704"/>
    <w:rPr>
      <w:rFonts w:cs="Times New Roman"/>
    </w:rPr>
  </w:style>
  <w:style w:type="character" w:customStyle="1" w:styleId="Avsntilhy2">
    <w:name w:val="Avsn til høy 2"/>
    <w:basedOn w:val="DefaultParagraphFont"/>
    <w:uiPriority w:val="99"/>
    <w:rsid w:val="00D55704"/>
    <w:rPr>
      <w:rFonts w:cs="Times New Roman"/>
    </w:rPr>
  </w:style>
  <w:style w:type="character" w:customStyle="1" w:styleId="Dokument3">
    <w:name w:val="Dokument 3"/>
    <w:basedOn w:val="DefaultParagraphFont"/>
    <w:uiPriority w:val="99"/>
    <w:rsid w:val="00D55704"/>
    <w:rPr>
      <w:rFonts w:ascii="Courier" w:hAnsi="Courier" w:cs="Times New Roman"/>
      <w:sz w:val="24"/>
      <w:lang w:val="en-US"/>
    </w:rPr>
  </w:style>
  <w:style w:type="character" w:customStyle="1" w:styleId="Avsntilhy3">
    <w:name w:val="Avsn til høy 3"/>
    <w:basedOn w:val="DefaultParagraphFont"/>
    <w:uiPriority w:val="99"/>
    <w:rsid w:val="00D55704"/>
    <w:rPr>
      <w:rFonts w:cs="Times New Roman"/>
    </w:rPr>
  </w:style>
  <w:style w:type="character" w:customStyle="1" w:styleId="Avsntilhy4">
    <w:name w:val="Avsn til høy 4"/>
    <w:basedOn w:val="DefaultParagraphFont"/>
    <w:uiPriority w:val="99"/>
    <w:rsid w:val="00D55704"/>
    <w:rPr>
      <w:rFonts w:cs="Times New Roman"/>
    </w:rPr>
  </w:style>
  <w:style w:type="character" w:customStyle="1" w:styleId="Avsntilhy5">
    <w:name w:val="Avsn til høy 5"/>
    <w:basedOn w:val="DefaultParagraphFont"/>
    <w:uiPriority w:val="99"/>
    <w:rsid w:val="00D55704"/>
    <w:rPr>
      <w:rFonts w:cs="Times New Roman"/>
    </w:rPr>
  </w:style>
  <w:style w:type="character" w:customStyle="1" w:styleId="Avsntilhy6">
    <w:name w:val="Avsn til høy 6"/>
    <w:basedOn w:val="DefaultParagraphFont"/>
    <w:uiPriority w:val="99"/>
    <w:rsid w:val="00D55704"/>
    <w:rPr>
      <w:rFonts w:cs="Times New Roman"/>
    </w:rPr>
  </w:style>
  <w:style w:type="character" w:customStyle="1" w:styleId="Avsntilhy7">
    <w:name w:val="Avsn til høy 7"/>
    <w:basedOn w:val="DefaultParagraphFont"/>
    <w:uiPriority w:val="99"/>
    <w:rsid w:val="00D55704"/>
    <w:rPr>
      <w:rFonts w:cs="Times New Roman"/>
    </w:rPr>
  </w:style>
  <w:style w:type="character" w:customStyle="1" w:styleId="Avsntilhy8">
    <w:name w:val="Avsn til høy 8"/>
    <w:basedOn w:val="DefaultParagraphFont"/>
    <w:uiPriority w:val="99"/>
    <w:rsid w:val="00D55704"/>
    <w:rPr>
      <w:rFonts w:cs="Times New Roman"/>
    </w:rPr>
  </w:style>
  <w:style w:type="paragraph" w:customStyle="1" w:styleId="Dokument1">
    <w:name w:val="Dokument 1"/>
    <w:uiPriority w:val="99"/>
    <w:rsid w:val="00D55704"/>
    <w:pPr>
      <w:keepNext/>
      <w:keepLines/>
      <w:tabs>
        <w:tab w:val="left" w:pos="-720"/>
      </w:tabs>
      <w:suppressAutoHyphens/>
      <w:spacing w:after="0" w:line="240" w:lineRule="auto"/>
    </w:pPr>
    <w:rPr>
      <w:rFonts w:ascii="Courier" w:eastAsia="Times New Roman" w:hAnsi="Courier" w:cs="Times New Roman"/>
      <w:sz w:val="24"/>
      <w:szCs w:val="24"/>
      <w:lang w:val="en-US"/>
    </w:rPr>
  </w:style>
  <w:style w:type="character" w:customStyle="1" w:styleId="SettpII">
    <w:name w:val="Sett på II"/>
    <w:basedOn w:val="DefaultParagraphFont"/>
    <w:uiPriority w:val="99"/>
    <w:rsid w:val="00D55704"/>
    <w:rPr>
      <w:rFonts w:ascii="Courier" w:hAnsi="Courier" w:cs="Times New Roman"/>
      <w:sz w:val="24"/>
      <w:lang w:val="en-US"/>
    </w:rPr>
  </w:style>
  <w:style w:type="character" w:customStyle="1" w:styleId="Teknisk2">
    <w:name w:val="Teknisk 2"/>
    <w:basedOn w:val="DefaultParagraphFont"/>
    <w:uiPriority w:val="99"/>
    <w:rsid w:val="00D55704"/>
    <w:rPr>
      <w:rFonts w:ascii="Courier" w:hAnsi="Courier" w:cs="Times New Roman"/>
      <w:sz w:val="24"/>
      <w:lang w:val="en-US"/>
    </w:rPr>
  </w:style>
  <w:style w:type="character" w:customStyle="1" w:styleId="Teknisk3">
    <w:name w:val="Teknisk 3"/>
    <w:basedOn w:val="DefaultParagraphFont"/>
    <w:uiPriority w:val="99"/>
    <w:rsid w:val="00D55704"/>
    <w:rPr>
      <w:rFonts w:ascii="Courier" w:hAnsi="Courier" w:cs="Times New Roman"/>
      <w:sz w:val="24"/>
      <w:lang w:val="en-US"/>
    </w:rPr>
  </w:style>
  <w:style w:type="character" w:customStyle="1" w:styleId="Teknisk4">
    <w:name w:val="Teknisk 4"/>
    <w:basedOn w:val="DefaultParagraphFont"/>
    <w:uiPriority w:val="99"/>
    <w:rsid w:val="00D55704"/>
    <w:rPr>
      <w:rFonts w:cs="Times New Roman"/>
    </w:rPr>
  </w:style>
  <w:style w:type="character" w:customStyle="1" w:styleId="Teknisk1">
    <w:name w:val="Teknisk 1"/>
    <w:basedOn w:val="DefaultParagraphFont"/>
    <w:uiPriority w:val="99"/>
    <w:rsid w:val="00D55704"/>
    <w:rPr>
      <w:rFonts w:ascii="Courier" w:hAnsi="Courier" w:cs="Times New Roman"/>
      <w:sz w:val="24"/>
      <w:lang w:val="en-US"/>
    </w:rPr>
  </w:style>
  <w:style w:type="character" w:customStyle="1" w:styleId="SettpI">
    <w:name w:val="Sett på I"/>
    <w:basedOn w:val="DefaultParagraphFont"/>
    <w:uiPriority w:val="99"/>
    <w:rsid w:val="00D55704"/>
    <w:rPr>
      <w:rFonts w:cs="Times New Roman"/>
    </w:rPr>
  </w:style>
  <w:style w:type="character" w:customStyle="1" w:styleId="Teknisk5">
    <w:name w:val="Teknisk 5"/>
    <w:basedOn w:val="DefaultParagraphFont"/>
    <w:uiPriority w:val="99"/>
    <w:rsid w:val="00D55704"/>
    <w:rPr>
      <w:rFonts w:cs="Times New Roman"/>
    </w:rPr>
  </w:style>
  <w:style w:type="character" w:customStyle="1" w:styleId="Dokument4">
    <w:name w:val="Dokument 4"/>
    <w:basedOn w:val="DefaultParagraphFont"/>
    <w:uiPriority w:val="99"/>
    <w:rsid w:val="00D55704"/>
    <w:rPr>
      <w:rFonts w:cs="Times New Roman"/>
      <w:b/>
      <w:i/>
      <w:sz w:val="24"/>
    </w:rPr>
  </w:style>
  <w:style w:type="character" w:customStyle="1" w:styleId="Teknisk6">
    <w:name w:val="Teknisk 6"/>
    <w:basedOn w:val="DefaultParagraphFont"/>
    <w:uiPriority w:val="99"/>
    <w:rsid w:val="00D55704"/>
    <w:rPr>
      <w:rFonts w:cs="Times New Roman"/>
    </w:rPr>
  </w:style>
  <w:style w:type="character" w:customStyle="1" w:styleId="Teknisk7">
    <w:name w:val="Teknisk 7"/>
    <w:basedOn w:val="DefaultParagraphFont"/>
    <w:uiPriority w:val="99"/>
    <w:rsid w:val="00D55704"/>
    <w:rPr>
      <w:rFonts w:cs="Times New Roman"/>
    </w:rPr>
  </w:style>
  <w:style w:type="character" w:customStyle="1" w:styleId="Teknisk8">
    <w:name w:val="Teknisk 8"/>
    <w:basedOn w:val="DefaultParagraphFont"/>
    <w:uiPriority w:val="99"/>
    <w:rsid w:val="00D55704"/>
    <w:rPr>
      <w:rFonts w:cs="Times New Roman"/>
    </w:rPr>
  </w:style>
  <w:style w:type="character" w:customStyle="1" w:styleId="11">
    <w:name w:val="1 1"/>
    <w:basedOn w:val="DefaultParagraphFont"/>
    <w:uiPriority w:val="99"/>
    <w:rsid w:val="00D55704"/>
    <w:rPr>
      <w:rFonts w:cs="Times New Roman"/>
    </w:rPr>
  </w:style>
  <w:style w:type="character" w:customStyle="1" w:styleId="matt21">
    <w:name w:val="matt2 1"/>
    <w:basedOn w:val="DefaultParagraphFont"/>
    <w:uiPriority w:val="99"/>
    <w:rsid w:val="00D55704"/>
    <w:rPr>
      <w:rFonts w:cs="Times New Roman"/>
    </w:rPr>
  </w:style>
  <w:style w:type="character" w:customStyle="1" w:styleId="matt23">
    <w:name w:val="matt2 3"/>
    <w:basedOn w:val="DefaultParagraphFont"/>
    <w:uiPriority w:val="99"/>
    <w:rsid w:val="00D55704"/>
    <w:rPr>
      <w:rFonts w:ascii="Courier" w:hAnsi="Courier" w:cs="Times New Roman"/>
      <w:sz w:val="24"/>
      <w:lang w:val="en-US"/>
    </w:rPr>
  </w:style>
  <w:style w:type="character" w:customStyle="1" w:styleId="matt22">
    <w:name w:val="matt2 2"/>
    <w:basedOn w:val="DefaultParagraphFont"/>
    <w:uiPriority w:val="99"/>
    <w:rsid w:val="00D55704"/>
    <w:rPr>
      <w:rFonts w:ascii="Courier" w:hAnsi="Courier" w:cs="Times New Roman"/>
      <w:b/>
      <w:sz w:val="24"/>
      <w:lang w:val="en-US"/>
    </w:rPr>
  </w:style>
  <w:style w:type="character" w:customStyle="1" w:styleId="matt24">
    <w:name w:val="matt2 4"/>
    <w:basedOn w:val="DefaultParagraphFont"/>
    <w:uiPriority w:val="99"/>
    <w:rsid w:val="00D55704"/>
    <w:rPr>
      <w:rFonts w:cs="Times New Roman"/>
    </w:rPr>
  </w:style>
  <w:style w:type="paragraph" w:customStyle="1" w:styleId="BudgetSheet">
    <w:name w:val="Budget Sheet"/>
    <w:uiPriority w:val="99"/>
    <w:rsid w:val="00D55704"/>
    <w:pPr>
      <w:tabs>
        <w:tab w:val="left" w:pos="-1080"/>
        <w:tab w:val="left" w:pos="-360"/>
        <w:tab w:val="left" w:pos="4320"/>
        <w:tab w:val="left" w:pos="5011"/>
        <w:tab w:val="left" w:pos="5890"/>
        <w:tab w:val="left" w:pos="6566"/>
        <w:tab w:val="left" w:pos="7430"/>
        <w:tab w:val="left" w:pos="8122"/>
        <w:tab w:val="left" w:pos="8986"/>
        <w:tab w:val="left" w:pos="9677"/>
      </w:tabs>
      <w:suppressAutoHyphens/>
      <w:spacing w:after="0" w:line="240" w:lineRule="auto"/>
    </w:pPr>
    <w:rPr>
      <w:rFonts w:ascii="Palace Script MT" w:eastAsia="Times New Roman" w:hAnsi="Palace Script MT" w:cs="Times New Roman"/>
      <w:sz w:val="18"/>
      <w:szCs w:val="24"/>
      <w:lang w:val="en-US"/>
    </w:rPr>
  </w:style>
  <w:style w:type="paragraph" w:customStyle="1" w:styleId="BoardSheet">
    <w:name w:val="Board Sheet"/>
    <w:uiPriority w:val="99"/>
    <w:rsid w:val="00D55704"/>
    <w:pPr>
      <w:tabs>
        <w:tab w:val="left" w:pos="5400"/>
        <w:tab w:val="left" w:pos="7920"/>
      </w:tabs>
      <w:suppressAutoHyphens/>
      <w:spacing w:after="0" w:line="240" w:lineRule="auto"/>
    </w:pPr>
    <w:rPr>
      <w:rFonts w:ascii="Gradl" w:eastAsia="Times New Roman" w:hAnsi="Gradl" w:cs="Times New Roman"/>
      <w:sz w:val="18"/>
      <w:szCs w:val="24"/>
      <w:lang w:val="en-US"/>
    </w:rPr>
  </w:style>
  <w:style w:type="paragraph" w:customStyle="1" w:styleId="Cable10">
    <w:name w:val="Cable10"/>
    <w:uiPriority w:val="99"/>
    <w:rsid w:val="00D55704"/>
    <w:pPr>
      <w:tabs>
        <w:tab w:val="left" w:pos="1872"/>
        <w:tab w:val="left" w:pos="4320"/>
        <w:tab w:val="left" w:pos="5760"/>
      </w:tabs>
      <w:suppressAutoHyphens/>
      <w:spacing w:after="0" w:line="240" w:lineRule="auto"/>
    </w:pPr>
    <w:rPr>
      <w:rFonts w:ascii="Palace Script MT" w:eastAsia="Times New Roman" w:hAnsi="Palace Script MT" w:cs="Times New Roman"/>
      <w:sz w:val="18"/>
      <w:szCs w:val="24"/>
      <w:lang w:val="en-US"/>
    </w:rPr>
  </w:style>
  <w:style w:type="character" w:customStyle="1" w:styleId="landscp">
    <w:name w:val="landscp"/>
    <w:basedOn w:val="DefaultParagraphFont"/>
    <w:uiPriority w:val="99"/>
    <w:rsid w:val="00D55704"/>
    <w:rPr>
      <w:rFonts w:ascii="Gradl" w:hAnsi="Gradl" w:cs="Times New Roman"/>
      <w:sz w:val="14"/>
      <w:lang w:val="en-US"/>
    </w:rPr>
  </w:style>
  <w:style w:type="paragraph" w:customStyle="1" w:styleId="a121403te">
    <w:name w:val="a121403te"/>
    <w:uiPriority w:val="99"/>
    <w:rsid w:val="00D55704"/>
    <w:pPr>
      <w:tabs>
        <w:tab w:val="left" w:pos="-720"/>
      </w:tabs>
      <w:suppressAutoHyphens/>
      <w:spacing w:after="0"/>
    </w:pPr>
    <w:rPr>
      <w:rFonts w:ascii="Courier" w:eastAsia="Times New Roman" w:hAnsi="Courier" w:cs="Times New Roman"/>
      <w:sz w:val="24"/>
      <w:szCs w:val="24"/>
      <w:lang w:val="en-US"/>
    </w:rPr>
  </w:style>
  <w:style w:type="paragraph" w:customStyle="1" w:styleId="a12140302">
    <w:name w:val="a12140302"/>
    <w:uiPriority w:val="99"/>
    <w:rsid w:val="00D55704"/>
    <w:pPr>
      <w:tabs>
        <w:tab w:val="left" w:pos="1008"/>
        <w:tab w:val="left" w:pos="2088"/>
        <w:tab w:val="left" w:leader="dot" w:pos="8179"/>
        <w:tab w:val="decimal" w:pos="9000"/>
      </w:tabs>
      <w:suppressAutoHyphens/>
      <w:spacing w:after="0" w:line="240" w:lineRule="auto"/>
    </w:pPr>
    <w:rPr>
      <w:rFonts w:ascii="Courier" w:eastAsia="Times New Roman" w:hAnsi="Courier" w:cs="Times New Roman"/>
      <w:sz w:val="24"/>
      <w:szCs w:val="24"/>
      <w:lang w:val="en-US"/>
    </w:rPr>
  </w:style>
  <w:style w:type="paragraph" w:customStyle="1" w:styleId="a12140303">
    <w:name w:val="a12140303"/>
    <w:uiPriority w:val="99"/>
    <w:rsid w:val="00D55704"/>
    <w:pPr>
      <w:tabs>
        <w:tab w:val="left" w:pos="2088"/>
        <w:tab w:val="decimal" w:pos="4248"/>
        <w:tab w:val="left" w:pos="4680"/>
        <w:tab w:val="left" w:leader="dot" w:pos="8179"/>
        <w:tab w:val="decimal" w:pos="9000"/>
      </w:tabs>
      <w:suppressAutoHyphens/>
      <w:spacing w:after="0" w:line="240" w:lineRule="auto"/>
    </w:pPr>
    <w:rPr>
      <w:rFonts w:ascii="Courier" w:eastAsia="Times New Roman" w:hAnsi="Courier" w:cs="Times New Roman"/>
      <w:sz w:val="24"/>
      <w:szCs w:val="24"/>
      <w:lang w:val="en-US"/>
    </w:rPr>
  </w:style>
  <w:style w:type="paragraph" w:customStyle="1" w:styleId="a12140304">
    <w:name w:val="a12140304"/>
    <w:uiPriority w:val="99"/>
    <w:rsid w:val="00D55704"/>
    <w:pPr>
      <w:tabs>
        <w:tab w:val="left" w:pos="2088"/>
        <w:tab w:val="left" w:leader="dot" w:pos="8179"/>
        <w:tab w:val="decimal" w:pos="9000"/>
      </w:tabs>
      <w:suppressAutoHyphens/>
      <w:spacing w:after="0" w:line="240" w:lineRule="auto"/>
    </w:pPr>
    <w:rPr>
      <w:rFonts w:ascii="Courier" w:eastAsia="Times New Roman" w:hAnsi="Courier" w:cs="Times New Roman"/>
      <w:sz w:val="24"/>
      <w:szCs w:val="24"/>
      <w:lang w:val="en-US"/>
    </w:rPr>
  </w:style>
  <w:style w:type="paragraph" w:customStyle="1" w:styleId="a12140301">
    <w:name w:val="a12140301"/>
    <w:uiPriority w:val="99"/>
    <w:rsid w:val="00D55704"/>
    <w:pPr>
      <w:tabs>
        <w:tab w:val="left" w:pos="1008"/>
        <w:tab w:val="left" w:pos="2088"/>
        <w:tab w:val="decimal" w:pos="4248"/>
        <w:tab w:val="left" w:pos="4680"/>
        <w:tab w:val="left" w:leader="dot" w:pos="8179"/>
        <w:tab w:val="decimal" w:pos="9000"/>
      </w:tabs>
      <w:suppressAutoHyphens/>
      <w:spacing w:after="0" w:line="240" w:lineRule="auto"/>
    </w:pPr>
    <w:rPr>
      <w:rFonts w:ascii="Courier" w:eastAsia="Times New Roman" w:hAnsi="Courier" w:cs="Times New Roman"/>
      <w:sz w:val="24"/>
      <w:szCs w:val="24"/>
      <w:lang w:val="en-US"/>
    </w:rPr>
  </w:style>
  <w:style w:type="paragraph" w:customStyle="1" w:styleId="cg12">
    <w:name w:val="cg12"/>
    <w:uiPriority w:val="99"/>
    <w:rsid w:val="00D55704"/>
    <w:pPr>
      <w:tabs>
        <w:tab w:val="left" w:pos="-720"/>
      </w:tabs>
      <w:suppressAutoHyphens/>
      <w:spacing w:after="0" w:line="264" w:lineRule="auto"/>
    </w:pPr>
    <w:rPr>
      <w:rFonts w:ascii="Eckmann" w:eastAsia="Times New Roman" w:hAnsi="Eckmann" w:cs="Times New Roman"/>
      <w:sz w:val="24"/>
      <w:szCs w:val="24"/>
      <w:lang w:val="en-US"/>
    </w:rPr>
  </w:style>
  <w:style w:type="character" w:customStyle="1" w:styleId="ufootnote">
    <w:name w:val="ufootnote"/>
    <w:basedOn w:val="DefaultParagraphFont"/>
    <w:uiPriority w:val="99"/>
    <w:rsid w:val="00D55704"/>
    <w:rPr>
      <w:rFonts w:ascii="Courier" w:hAnsi="Courier" w:cs="Times New Roman"/>
      <w:sz w:val="19"/>
      <w:lang w:val="en-US"/>
    </w:rPr>
  </w:style>
  <w:style w:type="character" w:customStyle="1" w:styleId="Chapterhead">
    <w:name w:val="Chapterhead"/>
    <w:basedOn w:val="DefaultParagraphFont"/>
    <w:uiPriority w:val="99"/>
    <w:rsid w:val="00D55704"/>
    <w:rPr>
      <w:rFonts w:cs="Times New Roman"/>
      <w:b/>
      <w:sz w:val="24"/>
      <w:u w:val="double"/>
    </w:rPr>
  </w:style>
  <w:style w:type="character" w:customStyle="1" w:styleId="Manuscript1">
    <w:name w:val="Manuscript1"/>
    <w:basedOn w:val="DefaultParagraphFont"/>
    <w:uiPriority w:val="99"/>
    <w:rsid w:val="00D55704"/>
    <w:rPr>
      <w:rFonts w:cs="Times New Roman"/>
    </w:rPr>
  </w:style>
  <w:style w:type="character" w:customStyle="1" w:styleId="outline">
    <w:name w:val="outline"/>
    <w:basedOn w:val="DefaultParagraphFont"/>
    <w:uiPriority w:val="99"/>
    <w:rsid w:val="00D55704"/>
    <w:rPr>
      <w:rFonts w:ascii="Courier" w:hAnsi="Courier" w:cs="Times New Roman"/>
      <w:sz w:val="24"/>
      <w:lang w:val="en-US"/>
    </w:rPr>
  </w:style>
  <w:style w:type="character" w:customStyle="1" w:styleId="shadowout">
    <w:name w:val="shadow out"/>
    <w:basedOn w:val="DefaultParagraphFont"/>
    <w:uiPriority w:val="99"/>
    <w:rsid w:val="00D55704"/>
    <w:rPr>
      <w:rFonts w:ascii="Courier" w:hAnsi="Courier" w:cs="Times New Roman"/>
      <w:sz w:val="24"/>
      <w:lang w:val="en-US"/>
    </w:rPr>
  </w:style>
  <w:style w:type="paragraph" w:customStyle="1" w:styleId="Envelope">
    <w:name w:val="Envelope"/>
    <w:uiPriority w:val="99"/>
    <w:rsid w:val="00D55704"/>
    <w:pPr>
      <w:tabs>
        <w:tab w:val="left" w:pos="-720"/>
      </w:tabs>
      <w:suppressAutoHyphens/>
      <w:spacing w:after="0" w:line="240" w:lineRule="auto"/>
    </w:pPr>
    <w:rPr>
      <w:rFonts w:ascii="Footlight MT Light" w:eastAsia="Times New Roman" w:hAnsi="Footlight MT Light" w:cs="Times New Roman"/>
      <w:sz w:val="18"/>
      <w:szCs w:val="24"/>
      <w:lang w:val="en-US"/>
    </w:rPr>
  </w:style>
  <w:style w:type="paragraph" w:customStyle="1" w:styleId="Letterbig">
    <w:name w:val="Letter big"/>
    <w:uiPriority w:val="99"/>
    <w:rsid w:val="00D55704"/>
    <w:pPr>
      <w:tabs>
        <w:tab w:val="left" w:pos="-720"/>
      </w:tabs>
      <w:suppressAutoHyphens/>
      <w:spacing w:after="0" w:line="240" w:lineRule="auto"/>
    </w:pPr>
    <w:rPr>
      <w:rFonts w:ascii="Footlight MT Light" w:eastAsia="Times New Roman" w:hAnsi="Footlight MT Light" w:cs="Times New Roman"/>
      <w:sz w:val="18"/>
      <w:szCs w:val="24"/>
      <w:lang w:val="en-US"/>
    </w:rPr>
  </w:style>
  <w:style w:type="character" w:customStyle="1" w:styleId="sitalcmd">
    <w:name w:val="sital cmd"/>
    <w:basedOn w:val="DefaultParagraphFont"/>
    <w:uiPriority w:val="99"/>
    <w:rsid w:val="00D55704"/>
    <w:rPr>
      <w:rFonts w:ascii="Courier" w:hAnsi="Courier" w:cs="Times New Roman"/>
      <w:sz w:val="24"/>
      <w:lang w:val="en-US"/>
    </w:rPr>
  </w:style>
  <w:style w:type="character" w:customStyle="1" w:styleId="t2xht">
    <w:name w:val="t2x ht"/>
    <w:basedOn w:val="DefaultParagraphFont"/>
    <w:uiPriority w:val="99"/>
    <w:rsid w:val="00D55704"/>
    <w:rPr>
      <w:rFonts w:ascii="Courier" w:hAnsi="Courier" w:cs="Times New Roman"/>
      <w:sz w:val="24"/>
      <w:lang w:val="en-US"/>
    </w:rPr>
  </w:style>
  <w:style w:type="paragraph" w:customStyle="1" w:styleId="LetterSm">
    <w:name w:val="Letter Sm."/>
    <w:uiPriority w:val="99"/>
    <w:rsid w:val="00D55704"/>
    <w:pPr>
      <w:tabs>
        <w:tab w:val="left" w:pos="-247"/>
        <w:tab w:val="left" w:pos="233"/>
        <w:tab w:val="left" w:pos="1193"/>
        <w:tab w:val="left" w:pos="1913"/>
        <w:tab w:val="left" w:pos="2633"/>
        <w:tab w:val="left" w:pos="3353"/>
        <w:tab w:val="left" w:pos="4073"/>
        <w:tab w:val="left" w:pos="4793"/>
      </w:tabs>
      <w:suppressAutoHyphens/>
      <w:spacing w:after="0" w:line="240" w:lineRule="auto"/>
    </w:pPr>
    <w:rPr>
      <w:rFonts w:ascii="Footlight MT Light" w:eastAsia="Times New Roman" w:hAnsi="Footlight MT Light" w:cs="Times New Roman"/>
      <w:sz w:val="18"/>
      <w:szCs w:val="24"/>
      <w:lang w:val="en-US"/>
    </w:rPr>
  </w:style>
  <w:style w:type="paragraph" w:customStyle="1" w:styleId="vbigenvelop">
    <w:name w:val="vbigenvelop"/>
    <w:uiPriority w:val="99"/>
    <w:rsid w:val="00D55704"/>
    <w:pPr>
      <w:tabs>
        <w:tab w:val="left" w:pos="-4320"/>
        <w:tab w:val="left" w:pos="0"/>
      </w:tabs>
      <w:suppressAutoHyphens/>
      <w:spacing w:after="0" w:line="240" w:lineRule="auto"/>
    </w:pPr>
    <w:rPr>
      <w:rFonts w:ascii="Courier" w:eastAsia="Times New Roman" w:hAnsi="Courier" w:cs="Times New Roman"/>
      <w:sz w:val="24"/>
      <w:szCs w:val="24"/>
      <w:lang w:val="en-US"/>
    </w:rPr>
  </w:style>
  <w:style w:type="paragraph" w:customStyle="1" w:styleId="cgtimes12">
    <w:name w:val="cgtimes12"/>
    <w:uiPriority w:val="99"/>
    <w:rsid w:val="00D55704"/>
    <w:pPr>
      <w:tabs>
        <w:tab w:val="left" w:pos="-720"/>
      </w:tabs>
      <w:suppressAutoHyphens/>
      <w:spacing w:after="0" w:line="264" w:lineRule="auto"/>
    </w:pPr>
    <w:rPr>
      <w:rFonts w:ascii="Eckmann" w:eastAsia="Times New Roman" w:hAnsi="Eckmann" w:cs="Times New Roman"/>
      <w:sz w:val="24"/>
      <w:szCs w:val="24"/>
      <w:lang w:val="en-US"/>
    </w:rPr>
  </w:style>
  <w:style w:type="character" w:customStyle="1" w:styleId="stan">
    <w:name w:val="stan"/>
    <w:basedOn w:val="DefaultParagraphFont"/>
    <w:uiPriority w:val="99"/>
    <w:rsid w:val="00D55704"/>
    <w:rPr>
      <w:rFonts w:ascii="Eckmann" w:hAnsi="Eckmann" w:cs="Times New Roman"/>
      <w:sz w:val="22"/>
      <w:lang w:val="en-US"/>
    </w:rPr>
  </w:style>
  <w:style w:type="character" w:customStyle="1" w:styleId="PFPSQR">
    <w:name w:val="PFPS QR"/>
    <w:basedOn w:val="DefaultParagraphFont"/>
    <w:uiPriority w:val="99"/>
    <w:rsid w:val="00D55704"/>
    <w:rPr>
      <w:rFonts w:ascii="CG Times" w:hAnsi="CG Times" w:cs="Times New Roman"/>
      <w:sz w:val="16"/>
      <w:lang w:val="en-US"/>
    </w:rPr>
  </w:style>
  <w:style w:type="character" w:customStyle="1" w:styleId="Boxheading">
    <w:name w:val="Box heading"/>
    <w:basedOn w:val="DefaultParagraphFont"/>
    <w:uiPriority w:val="99"/>
    <w:rsid w:val="00D55704"/>
    <w:rPr>
      <w:rFonts w:ascii="Courier" w:hAnsi="Courier" w:cs="Times New Roman"/>
      <w:b/>
      <w:sz w:val="24"/>
      <w:lang w:val="en-US"/>
    </w:rPr>
  </w:style>
  <w:style w:type="character" w:customStyle="1" w:styleId="LAPINTRO">
    <w:name w:val="LAP INTRO"/>
    <w:basedOn w:val="DefaultParagraphFont"/>
    <w:uiPriority w:val="99"/>
    <w:rsid w:val="00D55704"/>
    <w:rPr>
      <w:rFonts w:ascii="Courier" w:hAnsi="Courier" w:cs="Times New Roman"/>
      <w:b/>
      <w:sz w:val="29"/>
      <w:lang w:val="en-US"/>
    </w:rPr>
  </w:style>
  <w:style w:type="character" w:customStyle="1" w:styleId="Projecttitl">
    <w:name w:val="Project titl"/>
    <w:basedOn w:val="DefaultParagraphFont"/>
    <w:uiPriority w:val="99"/>
    <w:rsid w:val="00D55704"/>
    <w:rPr>
      <w:rFonts w:cs="Times New Roman"/>
    </w:rPr>
  </w:style>
  <w:style w:type="character" w:customStyle="1" w:styleId="Boxdescript">
    <w:name w:val="Box descript"/>
    <w:basedOn w:val="DefaultParagraphFont"/>
    <w:uiPriority w:val="99"/>
    <w:rsid w:val="00D55704"/>
    <w:rPr>
      <w:rFonts w:ascii="Courier" w:hAnsi="Courier" w:cs="Times New Roman"/>
      <w:i/>
      <w:sz w:val="20"/>
      <w:lang w:val="en-US"/>
    </w:rPr>
  </w:style>
  <w:style w:type="character" w:customStyle="1" w:styleId="Uncedpg2">
    <w:name w:val="Unced pg2"/>
    <w:basedOn w:val="DefaultParagraphFont"/>
    <w:uiPriority w:val="99"/>
    <w:rsid w:val="00D55704"/>
    <w:rPr>
      <w:rFonts w:ascii="Courier" w:hAnsi="Courier" w:cs="Times New Roman"/>
      <w:sz w:val="24"/>
      <w:lang w:val="en-US"/>
    </w:rPr>
  </w:style>
  <w:style w:type="paragraph" w:customStyle="1" w:styleId="footnotetex">
    <w:name w:val="footnote tex"/>
    <w:uiPriority w:val="99"/>
    <w:rsid w:val="00D55704"/>
    <w:pPr>
      <w:tabs>
        <w:tab w:val="left" w:pos="-306"/>
        <w:tab w:val="left" w:pos="-6"/>
        <w:tab w:val="left" w:pos="414"/>
        <w:tab w:val="left" w:pos="1134"/>
        <w:tab w:val="left" w:pos="1854"/>
        <w:tab w:val="left" w:pos="2574"/>
        <w:tab w:val="left" w:pos="3294"/>
        <w:tab w:val="left" w:pos="4014"/>
        <w:tab w:val="left" w:pos="4734"/>
        <w:tab w:val="left" w:pos="5454"/>
        <w:tab w:val="left" w:pos="6174"/>
        <w:tab w:val="left" w:pos="6894"/>
        <w:tab w:val="left" w:pos="7614"/>
        <w:tab w:val="left" w:pos="8334"/>
      </w:tabs>
      <w:suppressAutoHyphens/>
      <w:spacing w:after="0" w:line="240" w:lineRule="auto"/>
      <w:ind w:left="414" w:hanging="414"/>
    </w:pPr>
    <w:rPr>
      <w:rFonts w:ascii="Bookman" w:eastAsia="Times New Roman" w:hAnsi="Bookman" w:cs="Times New Roman"/>
      <w:sz w:val="24"/>
      <w:szCs w:val="24"/>
      <w:lang w:val="en-US"/>
    </w:rPr>
  </w:style>
  <w:style w:type="paragraph" w:customStyle="1" w:styleId="indent">
    <w:name w:val="indent"/>
    <w:uiPriority w:val="99"/>
    <w:rsid w:val="00D55704"/>
    <w:pPr>
      <w:tabs>
        <w:tab w:val="left" w:pos="-720"/>
        <w:tab w:val="left" w:pos="0"/>
      </w:tabs>
      <w:suppressAutoHyphens/>
      <w:spacing w:after="0" w:line="240" w:lineRule="auto"/>
      <w:ind w:left="720" w:hanging="720"/>
      <w:jc w:val="both"/>
    </w:pPr>
    <w:rPr>
      <w:rFonts w:ascii="Bookman" w:eastAsia="Times New Roman" w:hAnsi="Bookman" w:cs="Times New Roman"/>
      <w:spacing w:val="-2"/>
      <w:sz w:val="24"/>
      <w:szCs w:val="24"/>
      <w:lang w:val="en-US"/>
    </w:rPr>
  </w:style>
  <w:style w:type="paragraph" w:customStyle="1" w:styleId="Quote1">
    <w:name w:val="Quote1"/>
    <w:rsid w:val="00D55704"/>
    <w:pPr>
      <w:tabs>
        <w:tab w:val="left" w:pos="0"/>
        <w:tab w:val="left" w:pos="300"/>
        <w:tab w:val="left" w:pos="558"/>
      </w:tabs>
      <w:suppressAutoHyphens/>
      <w:spacing w:after="0" w:line="240" w:lineRule="auto"/>
      <w:ind w:left="300" w:hanging="300"/>
    </w:pPr>
    <w:rPr>
      <w:rFonts w:ascii="Bookman" w:eastAsia="Times New Roman" w:hAnsi="Bookman" w:cs="Times New Roman"/>
      <w:sz w:val="24"/>
      <w:szCs w:val="24"/>
      <w:lang w:val="en-US"/>
    </w:rPr>
  </w:style>
  <w:style w:type="paragraph" w:customStyle="1" w:styleId="references">
    <w:name w:val="references"/>
    <w:uiPriority w:val="99"/>
    <w:rsid w:val="00D55704"/>
    <w:pPr>
      <w:tabs>
        <w:tab w:val="left" w:pos="-306"/>
        <w:tab w:val="left" w:pos="252"/>
      </w:tabs>
      <w:suppressAutoHyphens/>
      <w:spacing w:after="0" w:line="240" w:lineRule="auto"/>
      <w:ind w:left="252" w:hanging="252"/>
      <w:jc w:val="both"/>
    </w:pPr>
    <w:rPr>
      <w:rFonts w:ascii="Bookman" w:eastAsia="Times New Roman" w:hAnsi="Bookman" w:cs="Times New Roman"/>
      <w:spacing w:val="-2"/>
      <w:sz w:val="24"/>
      <w:szCs w:val="24"/>
      <w:lang w:val="en-US"/>
    </w:rPr>
  </w:style>
  <w:style w:type="paragraph" w:customStyle="1" w:styleId="Index71">
    <w:name w:val="Index 71"/>
    <w:uiPriority w:val="99"/>
    <w:rsid w:val="00D55704"/>
    <w:pPr>
      <w:tabs>
        <w:tab w:val="left" w:pos="720"/>
        <w:tab w:val="left" w:pos="1440"/>
        <w:tab w:val="left" w:pos="2160"/>
        <w:tab w:val="left" w:pos="2520"/>
        <w:tab w:val="left" w:pos="2880"/>
      </w:tabs>
      <w:suppressAutoHyphens/>
      <w:spacing w:after="0" w:line="240" w:lineRule="auto"/>
      <w:ind w:left="2160" w:hanging="2160"/>
    </w:pPr>
    <w:rPr>
      <w:rFonts w:ascii="Arial Super" w:eastAsia="Times New Roman" w:hAnsi="Arial Super" w:cs="Times New Roman"/>
      <w:sz w:val="24"/>
      <w:szCs w:val="24"/>
      <w:lang w:val="en-US"/>
    </w:rPr>
  </w:style>
  <w:style w:type="paragraph" w:customStyle="1" w:styleId="Index61">
    <w:name w:val="Index 61"/>
    <w:uiPriority w:val="99"/>
    <w:rsid w:val="00D55704"/>
    <w:pPr>
      <w:tabs>
        <w:tab w:val="left" w:pos="720"/>
        <w:tab w:val="left" w:pos="1440"/>
      </w:tabs>
      <w:suppressAutoHyphens/>
      <w:spacing w:after="0" w:line="240" w:lineRule="auto"/>
      <w:ind w:left="1800" w:hanging="1800"/>
    </w:pPr>
    <w:rPr>
      <w:rFonts w:ascii="Arial Super" w:eastAsia="Times New Roman" w:hAnsi="Arial Super" w:cs="Times New Roman"/>
      <w:sz w:val="24"/>
      <w:szCs w:val="24"/>
      <w:lang w:val="en-US"/>
    </w:rPr>
  </w:style>
  <w:style w:type="paragraph" w:customStyle="1" w:styleId="Index51">
    <w:name w:val="Index 51"/>
    <w:uiPriority w:val="99"/>
    <w:rsid w:val="00D55704"/>
    <w:pPr>
      <w:tabs>
        <w:tab w:val="left" w:pos="720"/>
        <w:tab w:val="left" w:pos="1440"/>
        <w:tab w:val="left" w:pos="1800"/>
        <w:tab w:val="left" w:pos="2160"/>
      </w:tabs>
      <w:suppressAutoHyphens/>
      <w:spacing w:after="0" w:line="240" w:lineRule="auto"/>
      <w:ind w:left="1440" w:hanging="1440"/>
    </w:pPr>
    <w:rPr>
      <w:rFonts w:ascii="Arial Super" w:eastAsia="Times New Roman" w:hAnsi="Arial Super" w:cs="Times New Roman"/>
      <w:sz w:val="24"/>
      <w:szCs w:val="24"/>
      <w:lang w:val="en-US"/>
    </w:rPr>
  </w:style>
  <w:style w:type="paragraph" w:customStyle="1" w:styleId="Index41">
    <w:name w:val="Index 41"/>
    <w:uiPriority w:val="99"/>
    <w:rsid w:val="00D55704"/>
    <w:pPr>
      <w:tabs>
        <w:tab w:val="left" w:pos="720"/>
      </w:tabs>
      <w:suppressAutoHyphens/>
      <w:spacing w:after="0" w:line="240" w:lineRule="auto"/>
      <w:ind w:left="1080" w:hanging="1080"/>
    </w:pPr>
    <w:rPr>
      <w:rFonts w:ascii="Arial Super" w:eastAsia="Times New Roman" w:hAnsi="Arial Super" w:cs="Times New Roman"/>
      <w:sz w:val="24"/>
      <w:szCs w:val="24"/>
      <w:lang w:val="en-US"/>
    </w:rPr>
  </w:style>
  <w:style w:type="paragraph" w:customStyle="1" w:styleId="Index31">
    <w:name w:val="Index 31"/>
    <w:uiPriority w:val="99"/>
    <w:rsid w:val="00D55704"/>
    <w:pPr>
      <w:tabs>
        <w:tab w:val="left" w:pos="720"/>
        <w:tab w:val="left" w:pos="1080"/>
        <w:tab w:val="left" w:pos="1440"/>
      </w:tabs>
      <w:suppressAutoHyphens/>
      <w:spacing w:after="0" w:line="240" w:lineRule="auto"/>
      <w:ind w:left="720" w:hanging="720"/>
    </w:pPr>
    <w:rPr>
      <w:rFonts w:ascii="Arial Super" w:eastAsia="Times New Roman" w:hAnsi="Arial Super" w:cs="Times New Roman"/>
      <w:sz w:val="24"/>
      <w:szCs w:val="24"/>
      <w:lang w:val="en-US"/>
    </w:rPr>
  </w:style>
  <w:style w:type="paragraph" w:customStyle="1" w:styleId="Index21">
    <w:name w:val="Index 21"/>
    <w:uiPriority w:val="99"/>
    <w:rsid w:val="00D55704"/>
    <w:pPr>
      <w:suppressAutoHyphens/>
      <w:spacing w:after="0" w:line="240" w:lineRule="auto"/>
      <w:ind w:left="360" w:hanging="360"/>
    </w:pPr>
    <w:rPr>
      <w:rFonts w:ascii="Arial Super" w:eastAsia="Times New Roman" w:hAnsi="Arial Super" w:cs="Times New Roman"/>
      <w:sz w:val="24"/>
      <w:szCs w:val="24"/>
      <w:lang w:val="en-US"/>
    </w:rPr>
  </w:style>
  <w:style w:type="paragraph" w:customStyle="1" w:styleId="Index11">
    <w:name w:val="Index 11"/>
    <w:uiPriority w:val="99"/>
    <w:rsid w:val="00D55704"/>
    <w:pPr>
      <w:tabs>
        <w:tab w:val="left" w:pos="-720"/>
        <w:tab w:val="left" w:pos="720"/>
      </w:tabs>
      <w:suppressAutoHyphens/>
      <w:spacing w:after="0" w:line="240" w:lineRule="auto"/>
    </w:pPr>
    <w:rPr>
      <w:rFonts w:ascii="Arial Super" w:eastAsia="Times New Roman" w:hAnsi="Arial Super" w:cs="Times New Roman"/>
      <w:sz w:val="24"/>
      <w:szCs w:val="24"/>
      <w:lang w:val="en-US"/>
    </w:rPr>
  </w:style>
  <w:style w:type="paragraph" w:customStyle="1" w:styleId="LineNumber1">
    <w:name w:val="Line Number1"/>
    <w:uiPriority w:val="99"/>
    <w:rsid w:val="00D55704"/>
    <w:pPr>
      <w:tabs>
        <w:tab w:val="left" w:pos="-720"/>
        <w:tab w:val="left" w:pos="720"/>
      </w:tabs>
      <w:suppressAutoHyphens/>
      <w:spacing w:after="0" w:line="240" w:lineRule="auto"/>
    </w:pPr>
    <w:rPr>
      <w:rFonts w:ascii="Arial Super" w:eastAsia="Times New Roman" w:hAnsi="Arial Super" w:cs="Times New Roman"/>
      <w:sz w:val="24"/>
      <w:szCs w:val="24"/>
      <w:lang w:val="en-US"/>
    </w:rPr>
  </w:style>
  <w:style w:type="paragraph" w:customStyle="1" w:styleId="IndexHeading1">
    <w:name w:val="Index Heading1"/>
    <w:uiPriority w:val="99"/>
    <w:rsid w:val="00D55704"/>
    <w:pPr>
      <w:tabs>
        <w:tab w:val="left" w:pos="-720"/>
        <w:tab w:val="left" w:pos="720"/>
      </w:tabs>
      <w:suppressAutoHyphens/>
      <w:spacing w:after="0" w:line="240" w:lineRule="auto"/>
    </w:pPr>
    <w:rPr>
      <w:rFonts w:ascii="Arial Super" w:eastAsia="Times New Roman" w:hAnsi="Arial Super" w:cs="Times New Roman"/>
      <w:sz w:val="24"/>
      <w:szCs w:val="24"/>
      <w:lang w:val="en-US"/>
    </w:rPr>
  </w:style>
  <w:style w:type="paragraph" w:customStyle="1" w:styleId="FootnoteReference1">
    <w:name w:val="Footnote Reference1"/>
    <w:uiPriority w:val="99"/>
    <w:rsid w:val="00D55704"/>
    <w:pPr>
      <w:tabs>
        <w:tab w:val="left" w:pos="-720"/>
        <w:tab w:val="left" w:pos="720"/>
      </w:tabs>
      <w:suppressAutoHyphens/>
      <w:spacing w:after="0" w:line="240" w:lineRule="auto"/>
    </w:pPr>
    <w:rPr>
      <w:rFonts w:ascii="Arial Super" w:eastAsia="Times New Roman" w:hAnsi="Arial Super" w:cs="Times New Roman"/>
      <w:sz w:val="16"/>
      <w:szCs w:val="24"/>
      <w:vertAlign w:val="superscript"/>
      <w:lang w:val="en-US"/>
    </w:rPr>
  </w:style>
  <w:style w:type="paragraph" w:customStyle="1" w:styleId="FootnoteText1">
    <w:name w:val="Footnote Text1"/>
    <w:uiPriority w:val="99"/>
    <w:rsid w:val="00D55704"/>
    <w:pPr>
      <w:tabs>
        <w:tab w:val="left" w:pos="-720"/>
        <w:tab w:val="left" w:pos="720"/>
      </w:tabs>
      <w:suppressAutoHyphens/>
      <w:spacing w:after="0" w:line="240" w:lineRule="auto"/>
    </w:pPr>
    <w:rPr>
      <w:rFonts w:ascii="Arial Super" w:eastAsia="Times New Roman" w:hAnsi="Arial Super" w:cs="Times New Roman"/>
      <w:sz w:val="24"/>
      <w:szCs w:val="24"/>
      <w:lang w:val="en-US"/>
    </w:rPr>
  </w:style>
  <w:style w:type="paragraph" w:customStyle="1" w:styleId="Heading91">
    <w:name w:val="Heading 91"/>
    <w:uiPriority w:val="99"/>
    <w:rsid w:val="00D55704"/>
    <w:pPr>
      <w:tabs>
        <w:tab w:val="left" w:pos="720"/>
        <w:tab w:val="left" w:pos="1080"/>
        <w:tab w:val="left" w:pos="1440"/>
      </w:tabs>
      <w:suppressAutoHyphens/>
      <w:spacing w:after="0" w:line="240" w:lineRule="auto"/>
      <w:ind w:left="720" w:hanging="720"/>
    </w:pPr>
    <w:rPr>
      <w:rFonts w:ascii="Arial Super" w:eastAsia="Times New Roman" w:hAnsi="Arial Super" w:cs="Times New Roman"/>
      <w:i/>
      <w:sz w:val="24"/>
      <w:szCs w:val="24"/>
      <w:lang w:val="en-US"/>
    </w:rPr>
  </w:style>
  <w:style w:type="paragraph" w:customStyle="1" w:styleId="Heading81">
    <w:name w:val="Heading 81"/>
    <w:uiPriority w:val="99"/>
    <w:rsid w:val="00D55704"/>
    <w:pPr>
      <w:tabs>
        <w:tab w:val="left" w:pos="720"/>
        <w:tab w:val="left" w:pos="1080"/>
        <w:tab w:val="left" w:pos="1440"/>
      </w:tabs>
      <w:suppressAutoHyphens/>
      <w:spacing w:after="0" w:line="240" w:lineRule="auto"/>
      <w:ind w:left="720" w:hanging="720"/>
    </w:pPr>
    <w:rPr>
      <w:rFonts w:ascii="Arial Super" w:eastAsia="Times New Roman" w:hAnsi="Arial Super" w:cs="Times New Roman"/>
      <w:i/>
      <w:sz w:val="24"/>
      <w:szCs w:val="24"/>
      <w:lang w:val="en-US"/>
    </w:rPr>
  </w:style>
  <w:style w:type="paragraph" w:customStyle="1" w:styleId="Heading71">
    <w:name w:val="Heading 71"/>
    <w:uiPriority w:val="99"/>
    <w:rsid w:val="00D55704"/>
    <w:pPr>
      <w:tabs>
        <w:tab w:val="left" w:pos="720"/>
        <w:tab w:val="left" w:pos="1080"/>
        <w:tab w:val="left" w:pos="1440"/>
      </w:tabs>
      <w:suppressAutoHyphens/>
      <w:spacing w:after="0" w:line="240" w:lineRule="auto"/>
      <w:ind w:left="720" w:hanging="720"/>
    </w:pPr>
    <w:rPr>
      <w:rFonts w:ascii="Arial Super" w:eastAsia="Times New Roman" w:hAnsi="Arial Super" w:cs="Times New Roman"/>
      <w:i/>
      <w:sz w:val="24"/>
      <w:szCs w:val="24"/>
      <w:lang w:val="en-US"/>
    </w:rPr>
  </w:style>
  <w:style w:type="paragraph" w:customStyle="1" w:styleId="Heading61">
    <w:name w:val="Heading 61"/>
    <w:uiPriority w:val="99"/>
    <w:rsid w:val="00D55704"/>
    <w:pPr>
      <w:tabs>
        <w:tab w:val="left" w:pos="720"/>
        <w:tab w:val="left" w:pos="1080"/>
        <w:tab w:val="left" w:pos="1440"/>
      </w:tabs>
      <w:suppressAutoHyphens/>
      <w:spacing w:after="0" w:line="240" w:lineRule="auto"/>
      <w:ind w:left="720" w:hanging="720"/>
    </w:pPr>
    <w:rPr>
      <w:rFonts w:ascii="Arial Super" w:eastAsia="Times New Roman" w:hAnsi="Arial Super" w:cs="Times New Roman"/>
      <w:sz w:val="24"/>
      <w:szCs w:val="24"/>
      <w:u w:val="single"/>
      <w:lang w:val="en-US"/>
    </w:rPr>
  </w:style>
  <w:style w:type="paragraph" w:customStyle="1" w:styleId="Heading51">
    <w:name w:val="Heading 51"/>
    <w:uiPriority w:val="99"/>
    <w:rsid w:val="00D55704"/>
    <w:pPr>
      <w:tabs>
        <w:tab w:val="left" w:pos="720"/>
        <w:tab w:val="left" w:pos="1080"/>
        <w:tab w:val="left" w:pos="1440"/>
      </w:tabs>
      <w:suppressAutoHyphens/>
      <w:spacing w:after="0" w:line="240" w:lineRule="auto"/>
      <w:ind w:left="720" w:hanging="720"/>
    </w:pPr>
    <w:rPr>
      <w:rFonts w:ascii="Arial Super" w:eastAsia="Times New Roman" w:hAnsi="Arial Super" w:cs="Times New Roman"/>
      <w:b/>
      <w:sz w:val="24"/>
      <w:szCs w:val="24"/>
      <w:lang w:val="en-US"/>
    </w:rPr>
  </w:style>
  <w:style w:type="paragraph" w:customStyle="1" w:styleId="NormalIndent1">
    <w:name w:val="Normal Indent1"/>
    <w:uiPriority w:val="99"/>
    <w:rsid w:val="00D55704"/>
    <w:pPr>
      <w:tabs>
        <w:tab w:val="left" w:pos="720"/>
        <w:tab w:val="left" w:pos="1080"/>
        <w:tab w:val="left" w:pos="1440"/>
      </w:tabs>
      <w:suppressAutoHyphens/>
      <w:spacing w:after="0" w:line="240" w:lineRule="auto"/>
      <w:ind w:left="720" w:hanging="720"/>
    </w:pPr>
    <w:rPr>
      <w:rFonts w:ascii="Arial Super" w:eastAsia="Times New Roman" w:hAnsi="Arial Super" w:cs="Times New Roman"/>
      <w:sz w:val="24"/>
      <w:szCs w:val="24"/>
      <w:lang w:val="en-US"/>
    </w:rPr>
  </w:style>
  <w:style w:type="character" w:customStyle="1" w:styleId="chapterheading">
    <w:name w:val="chapter heading"/>
    <w:basedOn w:val="DefaultParagraphFont"/>
    <w:uiPriority w:val="99"/>
    <w:rsid w:val="00D55704"/>
    <w:rPr>
      <w:rFonts w:ascii="Courier" w:hAnsi="Courier" w:cs="Times New Roman"/>
      <w:sz w:val="24"/>
      <w:lang w:val="en-US"/>
    </w:rPr>
  </w:style>
  <w:style w:type="character" w:customStyle="1" w:styleId="levelaheading">
    <w:name w:val="level a heading"/>
    <w:basedOn w:val="DefaultParagraphFont"/>
    <w:uiPriority w:val="99"/>
    <w:rsid w:val="00D55704"/>
    <w:rPr>
      <w:rFonts w:ascii="Courier" w:hAnsi="Courier" w:cs="Times New Roman"/>
      <w:sz w:val="24"/>
      <w:lang w:val="en-US"/>
    </w:rPr>
  </w:style>
  <w:style w:type="paragraph" w:customStyle="1" w:styleId="levelBheading">
    <w:name w:val="level B heading"/>
    <w:uiPriority w:val="99"/>
    <w:rsid w:val="00D55704"/>
    <w:pPr>
      <w:tabs>
        <w:tab w:val="left" w:pos="924"/>
        <w:tab w:val="left" w:pos="1440"/>
      </w:tabs>
      <w:suppressAutoHyphens/>
      <w:spacing w:after="0" w:line="240" w:lineRule="auto"/>
    </w:pPr>
    <w:rPr>
      <w:rFonts w:ascii="Arial Super" w:eastAsia="Times New Roman" w:hAnsi="Arial Super" w:cs="Times New Roman"/>
      <w:b/>
      <w:szCs w:val="24"/>
      <w:lang w:val="en-US"/>
    </w:rPr>
  </w:style>
  <w:style w:type="paragraph" w:customStyle="1" w:styleId="para1">
    <w:name w:val="para 1"/>
    <w:uiPriority w:val="99"/>
    <w:rsid w:val="00D55704"/>
    <w:pPr>
      <w:tabs>
        <w:tab w:val="left" w:pos="720"/>
        <w:tab w:val="left" w:pos="924"/>
        <w:tab w:val="left" w:pos="1440"/>
      </w:tabs>
      <w:suppressAutoHyphens/>
      <w:spacing w:after="0" w:line="240" w:lineRule="auto"/>
    </w:pPr>
    <w:rPr>
      <w:rFonts w:ascii="Arial Super" w:eastAsia="Times New Roman" w:hAnsi="Arial Super" w:cs="Times New Roman"/>
      <w:szCs w:val="24"/>
      <w:lang w:val="en-US"/>
    </w:rPr>
  </w:style>
  <w:style w:type="paragraph" w:customStyle="1" w:styleId="para2">
    <w:name w:val="para 2"/>
    <w:uiPriority w:val="99"/>
    <w:rsid w:val="00D55704"/>
    <w:pPr>
      <w:tabs>
        <w:tab w:val="left" w:pos="720"/>
        <w:tab w:val="left" w:pos="924"/>
        <w:tab w:val="left" w:pos="1440"/>
      </w:tabs>
      <w:suppressAutoHyphens/>
      <w:spacing w:after="0" w:line="240" w:lineRule="auto"/>
    </w:pPr>
    <w:rPr>
      <w:rFonts w:ascii="Arial Super" w:eastAsia="Times New Roman" w:hAnsi="Arial Super" w:cs="Times New Roman"/>
      <w:szCs w:val="24"/>
      <w:lang w:val="en-US"/>
    </w:rPr>
  </w:style>
  <w:style w:type="paragraph" w:customStyle="1" w:styleId="indentedpara">
    <w:name w:val="indented para"/>
    <w:uiPriority w:val="99"/>
    <w:rsid w:val="00D55704"/>
    <w:pPr>
      <w:tabs>
        <w:tab w:val="left" w:pos="1206"/>
        <w:tab w:val="left" w:pos="1494"/>
        <w:tab w:val="left" w:pos="2160"/>
      </w:tabs>
      <w:suppressAutoHyphens/>
      <w:spacing w:after="0" w:line="240" w:lineRule="auto"/>
      <w:ind w:left="1134" w:right="1134" w:hanging="1134"/>
    </w:pPr>
    <w:rPr>
      <w:rFonts w:ascii="Arial Super" w:eastAsia="Times New Roman" w:hAnsi="Arial Super" w:cs="Times New Roman"/>
      <w:szCs w:val="24"/>
      <w:lang w:val="en-US"/>
    </w:rPr>
  </w:style>
  <w:style w:type="paragraph" w:customStyle="1" w:styleId="levelcheading">
    <w:name w:val="level c heading"/>
    <w:uiPriority w:val="99"/>
    <w:rsid w:val="00D55704"/>
    <w:pPr>
      <w:tabs>
        <w:tab w:val="left" w:pos="924"/>
        <w:tab w:val="left" w:pos="1440"/>
      </w:tabs>
      <w:suppressAutoHyphens/>
      <w:spacing w:after="0" w:line="480" w:lineRule="auto"/>
    </w:pPr>
    <w:rPr>
      <w:rFonts w:ascii="Arial Super" w:eastAsia="Times New Roman" w:hAnsi="Arial Super" w:cs="Times New Roman"/>
      <w:i/>
      <w:szCs w:val="24"/>
      <w:lang w:val="en-US"/>
    </w:rPr>
  </w:style>
  <w:style w:type="paragraph" w:customStyle="1" w:styleId="REFERENCE0">
    <w:name w:val="REFERENCE"/>
    <w:uiPriority w:val="99"/>
    <w:rsid w:val="00D55704"/>
    <w:pPr>
      <w:tabs>
        <w:tab w:val="left" w:pos="360"/>
        <w:tab w:val="left" w:pos="642"/>
        <w:tab w:val="left" w:pos="720"/>
      </w:tabs>
      <w:suppressAutoHyphens/>
      <w:spacing w:after="0" w:line="240" w:lineRule="auto"/>
      <w:ind w:left="282" w:hanging="282"/>
    </w:pPr>
    <w:rPr>
      <w:rFonts w:ascii="Arial Super" w:eastAsia="Times New Roman" w:hAnsi="Arial Super" w:cs="Times New Roman"/>
      <w:szCs w:val="24"/>
      <w:lang w:val="en-US"/>
    </w:rPr>
  </w:style>
  <w:style w:type="paragraph" w:customStyle="1" w:styleId="Normal10">
    <w:name w:val="Normal10"/>
    <w:uiPriority w:val="99"/>
    <w:rsid w:val="00D55704"/>
    <w:pPr>
      <w:tabs>
        <w:tab w:val="left" w:pos="-720"/>
        <w:tab w:val="left" w:pos="720"/>
      </w:tabs>
      <w:suppressAutoHyphens/>
      <w:spacing w:after="0" w:line="240" w:lineRule="exact"/>
    </w:pPr>
    <w:rPr>
      <w:rFonts w:ascii="Arial Super" w:eastAsia="Times New Roman" w:hAnsi="Arial Super" w:cs="Times New Roman"/>
      <w:sz w:val="24"/>
      <w:szCs w:val="24"/>
      <w:lang w:val="en-US"/>
    </w:rPr>
  </w:style>
  <w:style w:type="paragraph" w:customStyle="1" w:styleId="bullet0">
    <w:name w:val="bullet"/>
    <w:aliases w:val="b"/>
    <w:uiPriority w:val="99"/>
    <w:rsid w:val="00D55704"/>
    <w:pPr>
      <w:tabs>
        <w:tab w:val="left" w:pos="720"/>
        <w:tab w:val="left" w:pos="1080"/>
        <w:tab w:val="left" w:pos="1440"/>
      </w:tabs>
      <w:suppressAutoHyphens/>
      <w:spacing w:after="0" w:line="240" w:lineRule="exact"/>
      <w:ind w:left="720" w:hanging="720"/>
    </w:pPr>
    <w:rPr>
      <w:rFonts w:ascii="Arial Super" w:eastAsia="Times New Roman" w:hAnsi="Arial Super" w:cs="Times New Roman"/>
      <w:sz w:val="24"/>
      <w:szCs w:val="24"/>
      <w:lang w:val="en-US"/>
    </w:rPr>
  </w:style>
  <w:style w:type="character" w:customStyle="1" w:styleId="Normal2">
    <w:name w:val="Normal2"/>
    <w:basedOn w:val="DefaultParagraphFont"/>
    <w:uiPriority w:val="99"/>
    <w:rsid w:val="00D55704"/>
    <w:rPr>
      <w:rFonts w:ascii="Courier" w:hAnsi="Courier" w:cs="Times New Roman"/>
      <w:sz w:val="24"/>
      <w:lang w:val="en-US"/>
    </w:rPr>
  </w:style>
  <w:style w:type="character" w:customStyle="1" w:styleId="BulletList">
    <w:name w:val="Bullet List"/>
    <w:basedOn w:val="DefaultParagraphFont"/>
    <w:uiPriority w:val="99"/>
    <w:rsid w:val="00D55704"/>
    <w:rPr>
      <w:rFonts w:cs="Times New Roman"/>
    </w:rPr>
  </w:style>
  <w:style w:type="paragraph" w:customStyle="1" w:styleId="a2x4labels">
    <w:name w:val="a2x4 labels"/>
    <w:uiPriority w:val="99"/>
    <w:rsid w:val="00D55704"/>
    <w:pPr>
      <w:tabs>
        <w:tab w:val="left" w:pos="-720"/>
      </w:tabs>
      <w:suppressAutoHyphens/>
      <w:spacing w:before="360" w:after="0" w:line="240" w:lineRule="auto"/>
    </w:pPr>
    <w:rPr>
      <w:rFonts w:ascii="Courier" w:eastAsia="Times New Roman" w:hAnsi="Courier" w:cs="Times New Roman"/>
      <w:sz w:val="24"/>
      <w:szCs w:val="24"/>
      <w:lang w:val="en-US"/>
    </w:rPr>
  </w:style>
  <w:style w:type="character" w:customStyle="1" w:styleId="EnvelopeCTR">
    <w:name w:val="Envelope CTR"/>
    <w:basedOn w:val="DefaultParagraphFont"/>
    <w:uiPriority w:val="99"/>
    <w:rsid w:val="00D55704"/>
    <w:rPr>
      <w:rFonts w:ascii="Courier" w:hAnsi="Courier" w:cs="Times New Roman"/>
      <w:sz w:val="24"/>
      <w:lang w:val="en-US"/>
    </w:rPr>
  </w:style>
  <w:style w:type="character" w:customStyle="1" w:styleId="EnvelopeLEFT">
    <w:name w:val="EnvelopeLEFT"/>
    <w:basedOn w:val="DefaultParagraphFont"/>
    <w:uiPriority w:val="99"/>
    <w:rsid w:val="00D55704"/>
    <w:rPr>
      <w:rFonts w:ascii="Courier" w:hAnsi="Courier" w:cs="Times New Roman"/>
      <w:sz w:val="24"/>
      <w:lang w:val="en-US"/>
    </w:rPr>
  </w:style>
  <w:style w:type="character" w:customStyle="1" w:styleId="WCMCLtrhead">
    <w:name w:val="WCMC Ltrhead"/>
    <w:basedOn w:val="DefaultParagraphFont"/>
    <w:uiPriority w:val="99"/>
    <w:rsid w:val="00D55704"/>
    <w:rPr>
      <w:rFonts w:ascii="Courier" w:hAnsi="Courier" w:cs="Times New Roman"/>
      <w:sz w:val="24"/>
      <w:lang w:val="en-US"/>
    </w:rPr>
  </w:style>
  <w:style w:type="paragraph" w:customStyle="1" w:styleId="a2x7labels">
    <w:name w:val="a2x7 labels"/>
    <w:uiPriority w:val="99"/>
    <w:rsid w:val="00D55704"/>
    <w:pPr>
      <w:tabs>
        <w:tab w:val="left" w:pos="-720"/>
      </w:tabs>
      <w:suppressAutoHyphens/>
      <w:spacing w:after="0" w:line="240" w:lineRule="auto"/>
    </w:pPr>
    <w:rPr>
      <w:rFonts w:ascii="Courier" w:eastAsia="Times New Roman" w:hAnsi="Courier" w:cs="Times New Roman"/>
      <w:sz w:val="24"/>
      <w:szCs w:val="24"/>
      <w:lang w:val="en-US"/>
    </w:rPr>
  </w:style>
  <w:style w:type="paragraph" w:customStyle="1" w:styleId="Biodmaster">
    <w:name w:val="Biod. master"/>
    <w:uiPriority w:val="99"/>
    <w:rsid w:val="00D55704"/>
    <w:pPr>
      <w:tabs>
        <w:tab w:val="left" w:pos="-720"/>
        <w:tab w:val="left" w:pos="0"/>
        <w:tab w:val="left" w:pos="230"/>
        <w:tab w:val="left" w:pos="288"/>
        <w:tab w:val="left" w:pos="1584"/>
      </w:tabs>
      <w:suppressAutoHyphens/>
      <w:spacing w:after="0" w:line="240" w:lineRule="auto"/>
      <w:jc w:val="both"/>
    </w:pPr>
    <w:rPr>
      <w:rFonts w:ascii="CG Times" w:eastAsia="Times New Roman" w:hAnsi="CG Times" w:cs="Times New Roman"/>
      <w:spacing w:val="-2"/>
      <w:sz w:val="19"/>
      <w:szCs w:val="24"/>
    </w:rPr>
  </w:style>
  <w:style w:type="character" w:customStyle="1" w:styleId="Tablesreal">
    <w:name w:val="Tables (real"/>
    <w:basedOn w:val="DefaultParagraphFont"/>
    <w:uiPriority w:val="99"/>
    <w:rsid w:val="00D55704"/>
    <w:rPr>
      <w:rFonts w:ascii="Univers" w:hAnsi="Univers" w:cs="Times New Roman"/>
      <w:sz w:val="16"/>
      <w:lang w:val="en-US"/>
    </w:rPr>
  </w:style>
  <w:style w:type="paragraph" w:customStyle="1" w:styleId="TableFig">
    <w:name w:val="Table (Fig)"/>
    <w:uiPriority w:val="99"/>
    <w:rsid w:val="00D55704"/>
    <w:pPr>
      <w:tabs>
        <w:tab w:val="left" w:pos="-1440"/>
        <w:tab w:val="left" w:pos="-720"/>
        <w:tab w:val="left" w:pos="230"/>
        <w:tab w:val="left" w:pos="1584"/>
      </w:tabs>
      <w:suppressAutoHyphens/>
      <w:spacing w:after="0" w:line="240" w:lineRule="auto"/>
    </w:pPr>
    <w:rPr>
      <w:rFonts w:ascii="Univers" w:eastAsia="Times New Roman" w:hAnsi="Univers" w:cs="Times New Roman"/>
      <w:b/>
      <w:sz w:val="24"/>
      <w:szCs w:val="24"/>
      <w:lang w:val="en-US"/>
    </w:rPr>
  </w:style>
  <w:style w:type="paragraph" w:customStyle="1" w:styleId="TblCaption">
    <w:name w:val="Tbl Caption"/>
    <w:uiPriority w:val="99"/>
    <w:rsid w:val="00D55704"/>
    <w:pPr>
      <w:tabs>
        <w:tab w:val="left" w:pos="-1440"/>
        <w:tab w:val="left" w:pos="-720"/>
        <w:tab w:val="left" w:pos="230"/>
        <w:tab w:val="left" w:pos="1584"/>
      </w:tabs>
      <w:suppressAutoHyphens/>
      <w:spacing w:after="0" w:line="240" w:lineRule="auto"/>
    </w:pPr>
    <w:rPr>
      <w:rFonts w:ascii="Univers" w:eastAsia="Times New Roman" w:hAnsi="Univers" w:cs="Times New Roman"/>
      <w:b/>
      <w:sz w:val="24"/>
      <w:szCs w:val="24"/>
      <w:lang w:val="en-US"/>
    </w:rPr>
  </w:style>
  <w:style w:type="character" w:customStyle="1" w:styleId="TextFont">
    <w:name w:val="Text Font"/>
    <w:basedOn w:val="DefaultParagraphFont"/>
    <w:uiPriority w:val="99"/>
    <w:rsid w:val="00D55704"/>
    <w:rPr>
      <w:rFonts w:ascii="CG Times" w:hAnsi="CG Times" w:cs="Times New Roman"/>
      <w:sz w:val="19"/>
      <w:lang w:val="en-US"/>
    </w:rPr>
  </w:style>
  <w:style w:type="character" w:customStyle="1" w:styleId="Sources">
    <w:name w:val="Sources"/>
    <w:basedOn w:val="DefaultParagraphFont"/>
    <w:uiPriority w:val="99"/>
    <w:rsid w:val="00D55704"/>
    <w:rPr>
      <w:rFonts w:ascii="CG Times" w:hAnsi="CG Times" w:cs="Times New Roman"/>
      <w:sz w:val="16"/>
      <w:lang w:val="en-US"/>
    </w:rPr>
  </w:style>
  <w:style w:type="character" w:customStyle="1" w:styleId="Sep-Text">
    <w:name w:val="Sep-Text"/>
    <w:basedOn w:val="DefaultParagraphFont"/>
    <w:uiPriority w:val="99"/>
    <w:rsid w:val="00D55704"/>
    <w:rPr>
      <w:rFonts w:ascii="Courier" w:hAnsi="Courier" w:cs="Times New Roman"/>
      <w:sz w:val="24"/>
      <w:lang w:val="en-US"/>
    </w:rPr>
  </w:style>
  <w:style w:type="character" w:customStyle="1" w:styleId="Sep-Bar">
    <w:name w:val="Sep-Bar"/>
    <w:basedOn w:val="DefaultParagraphFont"/>
    <w:uiPriority w:val="99"/>
    <w:rsid w:val="00D55704"/>
    <w:rPr>
      <w:rFonts w:ascii="Courier" w:hAnsi="Courier" w:cs="Times New Roman"/>
      <w:color w:val="FFFFFF"/>
      <w:sz w:val="24"/>
      <w:lang w:val="en-US"/>
    </w:rPr>
  </w:style>
  <w:style w:type="character" w:customStyle="1" w:styleId="ChapterTitl">
    <w:name w:val="Chapter Titl"/>
    <w:basedOn w:val="DefaultParagraphFont"/>
    <w:uiPriority w:val="99"/>
    <w:rsid w:val="00D55704"/>
    <w:rPr>
      <w:rFonts w:cs="Times New Roman"/>
    </w:rPr>
  </w:style>
  <w:style w:type="character" w:customStyle="1" w:styleId="PartHead">
    <w:name w:val="Part Head"/>
    <w:basedOn w:val="DefaultParagraphFont"/>
    <w:uiPriority w:val="99"/>
    <w:rsid w:val="00D55704"/>
    <w:rPr>
      <w:rFonts w:ascii="CG Times" w:hAnsi="CG Times" w:cs="Times New Roman"/>
      <w:i/>
      <w:sz w:val="21"/>
      <w:lang w:val="en-US"/>
    </w:rPr>
  </w:style>
  <w:style w:type="character" w:customStyle="1" w:styleId="ChapterHead0">
    <w:name w:val="Chapter Head"/>
    <w:basedOn w:val="DefaultParagraphFont"/>
    <w:uiPriority w:val="99"/>
    <w:rsid w:val="00D55704"/>
    <w:rPr>
      <w:rFonts w:cs="Times New Roman"/>
      <w:i/>
      <w:sz w:val="21"/>
    </w:rPr>
  </w:style>
  <w:style w:type="paragraph" w:customStyle="1" w:styleId="ResetMaster">
    <w:name w:val="Reset Master"/>
    <w:uiPriority w:val="99"/>
    <w:rsid w:val="00D55704"/>
    <w:pPr>
      <w:tabs>
        <w:tab w:val="left" w:pos="-720"/>
        <w:tab w:val="left" w:pos="0"/>
        <w:tab w:val="left" w:pos="230"/>
        <w:tab w:val="left" w:pos="288"/>
        <w:tab w:val="left" w:pos="1584"/>
      </w:tabs>
      <w:suppressAutoHyphens/>
      <w:spacing w:after="0" w:line="240" w:lineRule="auto"/>
      <w:jc w:val="both"/>
    </w:pPr>
    <w:rPr>
      <w:rFonts w:ascii="CG Times" w:eastAsia="Times New Roman" w:hAnsi="CG Times" w:cs="Times New Roman"/>
      <w:spacing w:val="-2"/>
      <w:sz w:val="19"/>
      <w:szCs w:val="24"/>
      <w:lang w:val="en-US"/>
    </w:rPr>
  </w:style>
  <w:style w:type="character" w:customStyle="1" w:styleId="Paraflush1">
    <w:name w:val="Para flush 1"/>
    <w:basedOn w:val="DefaultParagraphFont"/>
    <w:uiPriority w:val="99"/>
    <w:rsid w:val="00D55704"/>
    <w:rPr>
      <w:rFonts w:cs="Times New Roman"/>
    </w:rPr>
  </w:style>
  <w:style w:type="character" w:customStyle="1" w:styleId="SCapsTitle">
    <w:name w:val="SCaps Title"/>
    <w:basedOn w:val="DefaultParagraphFont"/>
    <w:uiPriority w:val="99"/>
    <w:rsid w:val="00D55704"/>
    <w:rPr>
      <w:rFonts w:ascii="Courier" w:hAnsi="Courier" w:cs="Times New Roman"/>
      <w:b/>
      <w:i/>
      <w:smallCaps/>
      <w:sz w:val="24"/>
      <w:lang w:val="en-US"/>
    </w:rPr>
  </w:style>
  <w:style w:type="character" w:customStyle="1" w:styleId="Paranumber1">
    <w:name w:val="Para number 1"/>
    <w:basedOn w:val="DefaultParagraphFont"/>
    <w:uiPriority w:val="99"/>
    <w:rsid w:val="00D55704"/>
    <w:rPr>
      <w:rFonts w:cs="Times New Roman"/>
    </w:rPr>
  </w:style>
  <w:style w:type="character" w:customStyle="1" w:styleId="Level4">
    <w:name w:val="Level 4"/>
    <w:basedOn w:val="DefaultParagraphFont"/>
    <w:uiPriority w:val="99"/>
    <w:rsid w:val="00D55704"/>
    <w:rPr>
      <w:rFonts w:ascii="Courier" w:hAnsi="Courier" w:cs="Times New Roman"/>
      <w:i/>
      <w:sz w:val="24"/>
      <w:lang w:val="en-US"/>
    </w:rPr>
  </w:style>
  <w:style w:type="character" w:customStyle="1" w:styleId="Level3">
    <w:name w:val="Level 3"/>
    <w:basedOn w:val="DefaultParagraphFont"/>
    <w:uiPriority w:val="99"/>
    <w:rsid w:val="00D55704"/>
    <w:rPr>
      <w:rFonts w:cs="Times New Roman"/>
    </w:rPr>
  </w:style>
  <w:style w:type="character" w:customStyle="1" w:styleId="Paranumber2">
    <w:name w:val="Para number 2"/>
    <w:basedOn w:val="DefaultParagraphFont"/>
    <w:uiPriority w:val="99"/>
    <w:rsid w:val="00D55704"/>
    <w:rPr>
      <w:rFonts w:cs="Times New Roman"/>
    </w:rPr>
  </w:style>
  <w:style w:type="character" w:customStyle="1" w:styleId="Level1">
    <w:name w:val="Level 1"/>
    <w:basedOn w:val="DefaultParagraphFont"/>
    <w:uiPriority w:val="99"/>
    <w:rsid w:val="00D55704"/>
    <w:rPr>
      <w:rFonts w:cs="Times New Roman"/>
    </w:rPr>
  </w:style>
  <w:style w:type="character" w:customStyle="1" w:styleId="Level2">
    <w:name w:val="Level 2"/>
    <w:basedOn w:val="DefaultParagraphFont"/>
    <w:uiPriority w:val="99"/>
    <w:rsid w:val="00D55704"/>
    <w:rPr>
      <w:rFonts w:cs="Times New Roman"/>
    </w:rPr>
  </w:style>
  <w:style w:type="character" w:customStyle="1" w:styleId="Paraheading2">
    <w:name w:val="Para heading 2"/>
    <w:basedOn w:val="DefaultParagraphFont"/>
    <w:uiPriority w:val="99"/>
    <w:rsid w:val="00D55704"/>
    <w:rPr>
      <w:rFonts w:cs="Times New Roman"/>
    </w:rPr>
  </w:style>
  <w:style w:type="character" w:customStyle="1" w:styleId="Paranumber3">
    <w:name w:val="Para number 3"/>
    <w:basedOn w:val="DefaultParagraphFont"/>
    <w:uiPriority w:val="99"/>
    <w:rsid w:val="00D55704"/>
    <w:rPr>
      <w:rFonts w:cs="Times New Roman"/>
    </w:rPr>
  </w:style>
  <w:style w:type="character" w:customStyle="1" w:styleId="Paranumber4">
    <w:name w:val="Para number 4"/>
    <w:basedOn w:val="DefaultParagraphFont"/>
    <w:uiPriority w:val="99"/>
    <w:rsid w:val="00D55704"/>
    <w:rPr>
      <w:rFonts w:cs="Times New Roman"/>
    </w:rPr>
  </w:style>
  <w:style w:type="character" w:customStyle="1" w:styleId="Paraflush2">
    <w:name w:val="Para flush 2"/>
    <w:basedOn w:val="DefaultParagraphFont"/>
    <w:uiPriority w:val="99"/>
    <w:rsid w:val="00D55704"/>
    <w:rPr>
      <w:rFonts w:cs="Times New Roman"/>
    </w:rPr>
  </w:style>
  <w:style w:type="character" w:customStyle="1" w:styleId="Paraflush3">
    <w:name w:val="Para flush 3"/>
    <w:basedOn w:val="DefaultParagraphFont"/>
    <w:uiPriority w:val="99"/>
    <w:rsid w:val="00D55704"/>
    <w:rPr>
      <w:rFonts w:cs="Times New Roman"/>
    </w:rPr>
  </w:style>
  <w:style w:type="character" w:customStyle="1" w:styleId="Paraheading3">
    <w:name w:val="Para heading 3"/>
    <w:basedOn w:val="DefaultParagraphFont"/>
    <w:uiPriority w:val="99"/>
    <w:rsid w:val="00D55704"/>
    <w:rPr>
      <w:rFonts w:cs="Times New Roman"/>
    </w:rPr>
  </w:style>
  <w:style w:type="character" w:customStyle="1" w:styleId="Paraheading4">
    <w:name w:val="Para heading 4"/>
    <w:basedOn w:val="DefaultParagraphFont"/>
    <w:uiPriority w:val="99"/>
    <w:rsid w:val="00D55704"/>
    <w:rPr>
      <w:rFonts w:ascii="Courier" w:hAnsi="Courier" w:cs="Times New Roman"/>
      <w:i/>
      <w:sz w:val="24"/>
      <w:lang w:val="en-US"/>
    </w:rPr>
  </w:style>
  <w:style w:type="character" w:customStyle="1" w:styleId="Paraheading1">
    <w:name w:val="Para heading 1"/>
    <w:basedOn w:val="DefaultParagraphFont"/>
    <w:uiPriority w:val="99"/>
    <w:rsid w:val="00D55704"/>
    <w:rPr>
      <w:rFonts w:cs="Times New Roman"/>
    </w:rPr>
  </w:style>
  <w:style w:type="character" w:customStyle="1" w:styleId="Portrait">
    <w:name w:val="Portrait"/>
    <w:basedOn w:val="DefaultParagraphFont"/>
    <w:uiPriority w:val="99"/>
    <w:rsid w:val="00D55704"/>
    <w:rPr>
      <w:rFonts w:ascii="Courier" w:hAnsi="Courier" w:cs="Times New Roman"/>
      <w:sz w:val="24"/>
      <w:lang w:val="en-US"/>
    </w:rPr>
  </w:style>
  <w:style w:type="character" w:customStyle="1" w:styleId="Landscape">
    <w:name w:val="Landscape"/>
    <w:basedOn w:val="DefaultParagraphFont"/>
    <w:uiPriority w:val="99"/>
    <w:rsid w:val="00D55704"/>
    <w:rPr>
      <w:rFonts w:ascii="Courier" w:hAnsi="Courier" w:cs="Times New Roman"/>
      <w:sz w:val="24"/>
      <w:lang w:val="en-US"/>
    </w:rPr>
  </w:style>
  <w:style w:type="character" w:customStyle="1" w:styleId="Annex">
    <w:name w:val="Annex"/>
    <w:basedOn w:val="DefaultParagraphFont"/>
    <w:uiPriority w:val="99"/>
    <w:rsid w:val="00D55704"/>
    <w:rPr>
      <w:rFonts w:ascii="Palatino" w:hAnsi="Palatino" w:cs="Times New Roman"/>
      <w:sz w:val="22"/>
      <w:lang w:val="en-US"/>
    </w:rPr>
  </w:style>
  <w:style w:type="paragraph" w:customStyle="1" w:styleId="OverheadDoc">
    <w:name w:val="Overhead Doc"/>
    <w:uiPriority w:val="99"/>
    <w:rsid w:val="00D55704"/>
    <w:pPr>
      <w:tabs>
        <w:tab w:val="left" w:pos="-1983"/>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 w:val="left" w:pos="9063"/>
        <w:tab w:val="left" w:pos="9629"/>
        <w:tab w:val="left" w:pos="10196"/>
      </w:tabs>
      <w:suppressAutoHyphens/>
      <w:spacing w:after="0" w:line="360" w:lineRule="auto"/>
    </w:pPr>
    <w:rPr>
      <w:rFonts w:ascii="Palatino" w:eastAsia="Times New Roman" w:hAnsi="Palatino" w:cs="Times New Roman"/>
      <w:sz w:val="36"/>
      <w:szCs w:val="24"/>
    </w:rPr>
  </w:style>
  <w:style w:type="character" w:customStyle="1" w:styleId="Small">
    <w:name w:val="Small"/>
    <w:basedOn w:val="DefaultParagraphFont"/>
    <w:uiPriority w:val="99"/>
    <w:rsid w:val="00D55704"/>
    <w:rPr>
      <w:rFonts w:ascii="Palatino" w:hAnsi="Palatino" w:cs="Times New Roman"/>
      <w:sz w:val="18"/>
      <w:lang w:val="en-US"/>
    </w:rPr>
  </w:style>
  <w:style w:type="character" w:customStyle="1" w:styleId="Large">
    <w:name w:val="Large"/>
    <w:basedOn w:val="DefaultParagraphFont"/>
    <w:uiPriority w:val="99"/>
    <w:rsid w:val="00D55704"/>
    <w:rPr>
      <w:rFonts w:ascii="Palatino" w:hAnsi="Palatino" w:cs="Times New Roman"/>
      <w:sz w:val="36"/>
      <w:lang w:val="en-US"/>
    </w:rPr>
  </w:style>
  <w:style w:type="character" w:customStyle="1" w:styleId="Paranumber5">
    <w:name w:val="Para number 5"/>
    <w:basedOn w:val="DefaultParagraphFont"/>
    <w:uiPriority w:val="99"/>
    <w:rsid w:val="00D55704"/>
    <w:rPr>
      <w:rFonts w:cs="Times New Roman"/>
    </w:rPr>
  </w:style>
  <w:style w:type="character" w:customStyle="1" w:styleId="Paraflush4">
    <w:name w:val="Para flush 4"/>
    <w:basedOn w:val="DefaultParagraphFont"/>
    <w:uiPriority w:val="99"/>
    <w:rsid w:val="00D55704"/>
    <w:rPr>
      <w:rFonts w:ascii="Courier" w:hAnsi="Courier" w:cs="Times New Roman"/>
      <w:i/>
      <w:sz w:val="24"/>
      <w:lang w:val="en-US"/>
    </w:rPr>
  </w:style>
  <w:style w:type="paragraph" w:customStyle="1" w:styleId="REPORT">
    <w:name w:val="REPORT"/>
    <w:uiPriority w:val="99"/>
    <w:rsid w:val="00D55704"/>
    <w:pPr>
      <w:tabs>
        <w:tab w:val="left" w:pos="-1417"/>
        <w:tab w:val="left" w:pos="0"/>
        <w:tab w:val="left" w:pos="284"/>
        <w:tab w:val="left" w:pos="568"/>
        <w:tab w:val="left" w:pos="851"/>
        <w:tab w:val="left" w:pos="1134"/>
        <w:tab w:val="left" w:pos="1701"/>
        <w:tab w:val="left" w:pos="2267"/>
        <w:tab w:val="left" w:pos="2834"/>
        <w:tab w:val="left" w:pos="3400"/>
        <w:tab w:val="left" w:pos="3966"/>
        <w:tab w:val="left" w:pos="4533"/>
        <w:tab w:val="left" w:pos="5099"/>
        <w:tab w:val="left" w:pos="5666"/>
        <w:tab w:val="left" w:pos="6232"/>
        <w:tab w:val="left" w:pos="6798"/>
        <w:tab w:val="left" w:pos="7365"/>
        <w:tab w:val="left" w:pos="7931"/>
      </w:tabs>
      <w:suppressAutoHyphens/>
      <w:spacing w:after="0" w:line="264" w:lineRule="auto"/>
    </w:pPr>
    <w:rPr>
      <w:rFonts w:ascii="Palatino" w:eastAsia="Times New Roman" w:hAnsi="Palatino" w:cs="Times New Roman"/>
      <w:szCs w:val="24"/>
    </w:rPr>
  </w:style>
  <w:style w:type="paragraph" w:customStyle="1" w:styleId="CM12">
    <w:name w:val="CM12"/>
    <w:basedOn w:val="Normal"/>
    <w:next w:val="Normal"/>
    <w:uiPriority w:val="99"/>
    <w:rsid w:val="00D55704"/>
    <w:pPr>
      <w:widowControl w:val="0"/>
      <w:autoSpaceDE w:val="0"/>
      <w:autoSpaceDN w:val="0"/>
      <w:adjustRightInd w:val="0"/>
      <w:spacing w:after="0"/>
      <w:jc w:val="left"/>
    </w:pPr>
    <w:rPr>
      <w:rFonts w:ascii="Times New Roman" w:hAnsi="Times New Roman"/>
      <w:sz w:val="24"/>
    </w:rPr>
  </w:style>
  <w:style w:type="paragraph" w:customStyle="1" w:styleId="11pt">
    <w:name w:val="11 pt"/>
    <w:aliases w:val="Black"/>
    <w:basedOn w:val="CM12"/>
    <w:uiPriority w:val="99"/>
    <w:rsid w:val="00D55704"/>
    <w:pPr>
      <w:spacing w:line="246" w:lineRule="atLeast"/>
      <w:jc w:val="both"/>
    </w:pPr>
    <w:rPr>
      <w:color w:val="000000"/>
      <w:sz w:val="22"/>
      <w:szCs w:val="22"/>
    </w:rPr>
  </w:style>
  <w:style w:type="paragraph" w:customStyle="1" w:styleId="KeinLeerraum1">
    <w:name w:val="Kein Leerraum1"/>
    <w:uiPriority w:val="99"/>
    <w:rsid w:val="00D55704"/>
    <w:pPr>
      <w:spacing w:after="0" w:line="240" w:lineRule="auto"/>
    </w:pPr>
    <w:rPr>
      <w:rFonts w:ascii="Calibri" w:eastAsia="Times New Roman" w:hAnsi="Calibri" w:cs="Times New Roman"/>
    </w:rPr>
  </w:style>
  <w:style w:type="paragraph" w:customStyle="1" w:styleId="NormalIndent2">
    <w:name w:val="Normal Indent2"/>
    <w:basedOn w:val="Normal"/>
    <w:link w:val="NormalindentChar"/>
    <w:uiPriority w:val="99"/>
    <w:rsid w:val="00D55704"/>
    <w:pPr>
      <w:spacing w:after="240" w:line="300" w:lineRule="atLeast"/>
      <w:ind w:left="567"/>
      <w:jc w:val="left"/>
    </w:pPr>
    <w:rPr>
      <w:rFonts w:ascii="Garamond" w:eastAsia="Cambria" w:hAnsi="Garamond"/>
      <w:sz w:val="24"/>
      <w:szCs w:val="20"/>
      <w:lang w:eastAsia="en-GB"/>
    </w:rPr>
  </w:style>
  <w:style w:type="character" w:customStyle="1" w:styleId="NormalindentChar">
    <w:name w:val="Normal indent Char"/>
    <w:link w:val="NormalIndent2"/>
    <w:uiPriority w:val="99"/>
    <w:locked/>
    <w:rsid w:val="00D55704"/>
    <w:rPr>
      <w:rFonts w:ascii="Garamond" w:eastAsia="Cambria" w:hAnsi="Garamond" w:cs="Times New Roman"/>
      <w:sz w:val="24"/>
      <w:szCs w:val="20"/>
      <w:lang w:eastAsia="en-GB"/>
    </w:rPr>
  </w:style>
  <w:style w:type="paragraph" w:customStyle="1" w:styleId="Footer1">
    <w:name w:val="Footer 1"/>
    <w:basedOn w:val="Footer"/>
    <w:uiPriority w:val="99"/>
    <w:rsid w:val="00D55704"/>
    <w:pPr>
      <w:keepNext/>
      <w:tabs>
        <w:tab w:val="clear" w:pos="4320"/>
        <w:tab w:val="clear" w:pos="8640"/>
      </w:tabs>
      <w:spacing w:line="200" w:lineRule="atLeast"/>
    </w:pPr>
    <w:rPr>
      <w:rFonts w:ascii="Arial" w:eastAsia="Times New Roman" w:hAnsi="Arial"/>
      <w:sz w:val="16"/>
      <w:szCs w:val="24"/>
    </w:rPr>
  </w:style>
  <w:style w:type="paragraph" w:customStyle="1" w:styleId="Footer2">
    <w:name w:val="Footer 2"/>
    <w:basedOn w:val="Normal"/>
    <w:uiPriority w:val="99"/>
    <w:rsid w:val="00D55704"/>
    <w:pPr>
      <w:tabs>
        <w:tab w:val="left" w:pos="1985"/>
      </w:tabs>
      <w:spacing w:after="0"/>
      <w:jc w:val="left"/>
    </w:pPr>
    <w:rPr>
      <w:sz w:val="12"/>
      <w:lang w:eastAsia="en-GB"/>
    </w:rPr>
  </w:style>
  <w:style w:type="paragraph" w:customStyle="1" w:styleId="Single">
    <w:name w:val="Single"/>
    <w:basedOn w:val="Normal"/>
    <w:uiPriority w:val="99"/>
    <w:rsid w:val="00D55704"/>
    <w:pPr>
      <w:spacing w:after="0" w:line="300" w:lineRule="atLeast"/>
      <w:jc w:val="left"/>
    </w:pPr>
    <w:rPr>
      <w:rFonts w:ascii="Garamond" w:hAnsi="Garamond"/>
      <w:lang w:eastAsia="en-GB"/>
    </w:rPr>
  </w:style>
  <w:style w:type="paragraph" w:customStyle="1" w:styleId="Title1">
    <w:name w:val="Title 1"/>
    <w:basedOn w:val="Title"/>
    <w:rsid w:val="00D55704"/>
    <w:pPr>
      <w:pBdr>
        <w:bottom w:val="none" w:sz="0" w:space="0" w:color="auto"/>
      </w:pBdr>
      <w:spacing w:after="0" w:line="440" w:lineRule="atLeast"/>
      <w:contextualSpacing w:val="0"/>
    </w:pPr>
    <w:rPr>
      <w:rFonts w:ascii="Arial" w:hAnsi="Arial"/>
      <w:color w:val="auto"/>
      <w:spacing w:val="0"/>
      <w:kern w:val="0"/>
      <w:sz w:val="32"/>
      <w:szCs w:val="24"/>
      <w:lang w:eastAsia="en-GB"/>
    </w:rPr>
  </w:style>
  <w:style w:type="paragraph" w:customStyle="1" w:styleId="RecipientAddress">
    <w:name w:val="RecipientAddress"/>
    <w:basedOn w:val="Normal"/>
    <w:uiPriority w:val="99"/>
    <w:rsid w:val="00D55704"/>
    <w:pPr>
      <w:spacing w:after="0" w:line="320" w:lineRule="atLeast"/>
      <w:jc w:val="left"/>
    </w:pPr>
    <w:rPr>
      <w:rFonts w:ascii="Garamond" w:hAnsi="Garamond"/>
      <w:sz w:val="24"/>
    </w:rPr>
  </w:style>
  <w:style w:type="paragraph" w:customStyle="1" w:styleId="LetterHeading">
    <w:name w:val="LetterHeading"/>
    <w:basedOn w:val="Normal"/>
    <w:next w:val="Normal"/>
    <w:uiPriority w:val="99"/>
    <w:rsid w:val="00D55704"/>
    <w:pPr>
      <w:spacing w:after="320" w:line="320" w:lineRule="atLeast"/>
      <w:jc w:val="left"/>
    </w:pPr>
    <w:rPr>
      <w:rFonts w:ascii="Garamond" w:hAnsi="Garamond"/>
      <w:b/>
      <w:sz w:val="24"/>
    </w:rPr>
  </w:style>
  <w:style w:type="paragraph" w:customStyle="1" w:styleId="BusinessUnit">
    <w:name w:val="BusinessUnit"/>
    <w:next w:val="Normal"/>
    <w:uiPriority w:val="99"/>
    <w:rsid w:val="00D55704"/>
    <w:pPr>
      <w:tabs>
        <w:tab w:val="left" w:pos="851"/>
      </w:tabs>
      <w:spacing w:after="0" w:line="240" w:lineRule="atLeast"/>
    </w:pPr>
    <w:rPr>
      <w:rFonts w:ascii="Arial" w:eastAsia="Times New Roman" w:hAnsi="Arial" w:cs="Times New Roman"/>
      <w:b/>
      <w:sz w:val="24"/>
      <w:szCs w:val="24"/>
    </w:rPr>
  </w:style>
  <w:style w:type="paragraph" w:customStyle="1" w:styleId="BusinessUnitNorm">
    <w:name w:val="BusinessUnitNorm"/>
    <w:basedOn w:val="BusinessUnit"/>
    <w:uiPriority w:val="99"/>
    <w:rsid w:val="00D55704"/>
    <w:rPr>
      <w:b w:val="0"/>
      <w:sz w:val="16"/>
    </w:rPr>
  </w:style>
  <w:style w:type="paragraph" w:styleId="NormalIndent">
    <w:name w:val="Normal Indent"/>
    <w:aliases w:val="Normal Indent Char"/>
    <w:basedOn w:val="Normal"/>
    <w:link w:val="NormalIndentChar1"/>
    <w:rsid w:val="00D55704"/>
    <w:pPr>
      <w:spacing w:after="300" w:line="300" w:lineRule="atLeast"/>
      <w:ind w:left="1985"/>
      <w:jc w:val="left"/>
    </w:pPr>
    <w:rPr>
      <w:rFonts w:ascii="Garamond" w:eastAsia="Cambria" w:hAnsi="Garamond"/>
      <w:sz w:val="24"/>
      <w:szCs w:val="20"/>
      <w:lang w:eastAsia="en-GB"/>
    </w:rPr>
  </w:style>
  <w:style w:type="character" w:customStyle="1" w:styleId="NormalIndentChar1">
    <w:name w:val="Normal Indent Char1"/>
    <w:aliases w:val="Normal Indent Char Char"/>
    <w:link w:val="NormalIndent"/>
    <w:locked/>
    <w:rsid w:val="00D55704"/>
    <w:rPr>
      <w:rFonts w:ascii="Garamond" w:eastAsia="Cambria" w:hAnsi="Garamond" w:cs="Times New Roman"/>
      <w:sz w:val="24"/>
      <w:szCs w:val="20"/>
      <w:lang w:eastAsia="en-GB"/>
    </w:rPr>
  </w:style>
  <w:style w:type="paragraph" w:customStyle="1" w:styleId="StyleHeading2Left0cm">
    <w:name w:val="Style Heading 2 + Left:  0 cm"/>
    <w:basedOn w:val="Heading2"/>
    <w:autoRedefine/>
    <w:uiPriority w:val="99"/>
    <w:rsid w:val="00D55704"/>
    <w:pPr>
      <w:keepLines w:val="0"/>
      <w:numPr>
        <w:ilvl w:val="1"/>
      </w:numPr>
      <w:tabs>
        <w:tab w:val="num" w:pos="360"/>
        <w:tab w:val="num" w:pos="567"/>
      </w:tabs>
      <w:spacing w:before="240" w:after="240" w:line="300" w:lineRule="atLeast"/>
      <w:ind w:hanging="851"/>
    </w:pPr>
    <w:rPr>
      <w:rFonts w:ascii="Arial" w:eastAsia="Times New Roman" w:hAnsi="Arial" w:cs="Times New Roman"/>
      <w:color w:val="auto"/>
      <w:szCs w:val="20"/>
      <w:lang w:eastAsia="en-GB"/>
    </w:rPr>
  </w:style>
  <w:style w:type="paragraph" w:customStyle="1" w:styleId="CVTitle">
    <w:name w:val="CVTitle"/>
    <w:basedOn w:val="Normal"/>
    <w:uiPriority w:val="99"/>
    <w:rsid w:val="00D55704"/>
    <w:pPr>
      <w:keepNext/>
      <w:tabs>
        <w:tab w:val="left" w:pos="1134"/>
      </w:tabs>
      <w:spacing w:after="0"/>
    </w:pPr>
    <w:rPr>
      <w:b/>
      <w:sz w:val="20"/>
    </w:rPr>
  </w:style>
  <w:style w:type="paragraph" w:customStyle="1" w:styleId="Title10">
    <w:name w:val="Title1"/>
    <w:basedOn w:val="Normal"/>
    <w:uiPriority w:val="99"/>
    <w:rsid w:val="00D55704"/>
    <w:pPr>
      <w:spacing w:after="720" w:line="300" w:lineRule="atLeast"/>
      <w:jc w:val="left"/>
    </w:pPr>
    <w:rPr>
      <w:sz w:val="36"/>
      <w:szCs w:val="36"/>
      <w:lang w:eastAsia="en-GB"/>
    </w:rPr>
  </w:style>
  <w:style w:type="paragraph" w:customStyle="1" w:styleId="StyleNormalindentLeft1cm">
    <w:name w:val="Style Normal indent + Left:  1 cm"/>
    <w:basedOn w:val="NormalIndent2"/>
    <w:uiPriority w:val="99"/>
    <w:rsid w:val="00D55704"/>
  </w:style>
  <w:style w:type="paragraph" w:customStyle="1" w:styleId="Appendix">
    <w:name w:val="Appendix"/>
    <w:basedOn w:val="Heading1"/>
    <w:next w:val="NormalIndent2"/>
    <w:link w:val="AppendixChar"/>
    <w:autoRedefine/>
    <w:uiPriority w:val="99"/>
    <w:rsid w:val="00D55704"/>
    <w:pPr>
      <w:keepLines w:val="0"/>
      <w:pageBreakBefore/>
      <w:numPr>
        <w:numId w:val="5"/>
      </w:numPr>
      <w:tabs>
        <w:tab w:val="clear" w:pos="7874"/>
        <w:tab w:val="num" w:pos="-905"/>
      </w:tabs>
      <w:spacing w:before="0" w:after="800" w:line="480" w:lineRule="atLeast"/>
      <w:ind w:left="0" w:firstLine="1"/>
      <w:jc w:val="right"/>
    </w:pPr>
    <w:rPr>
      <w:rFonts w:eastAsia="Times New Roman" w:cs="Times New Roman"/>
      <w:bCs w:val="0"/>
      <w:color w:val="auto"/>
      <w:lang w:eastAsia="en-GB"/>
    </w:rPr>
  </w:style>
  <w:style w:type="character" w:customStyle="1" w:styleId="AppendixChar">
    <w:name w:val="Appendix Char"/>
    <w:link w:val="Appendix"/>
    <w:uiPriority w:val="99"/>
    <w:locked/>
    <w:rsid w:val="00D55704"/>
    <w:rPr>
      <w:rFonts w:ascii="Arial" w:eastAsia="Times New Roman" w:hAnsi="Arial" w:cs="Times New Roman"/>
      <w:b/>
      <w:sz w:val="20"/>
      <w:szCs w:val="20"/>
      <w:lang w:eastAsia="en-GB"/>
    </w:rPr>
  </w:style>
  <w:style w:type="paragraph" w:customStyle="1" w:styleId="Appendix2">
    <w:name w:val="Appendix 2"/>
    <w:basedOn w:val="Appendix"/>
    <w:next w:val="NormalIndent2"/>
    <w:autoRedefine/>
    <w:uiPriority w:val="99"/>
    <w:rsid w:val="00D55704"/>
    <w:pPr>
      <w:pageBreakBefore w:val="0"/>
      <w:numPr>
        <w:ilvl w:val="1"/>
        <w:numId w:val="7"/>
      </w:numPr>
      <w:tabs>
        <w:tab w:val="clear" w:pos="76"/>
        <w:tab w:val="num" w:pos="-360"/>
        <w:tab w:val="num" w:pos="567"/>
        <w:tab w:val="num" w:pos="926"/>
        <w:tab w:val="num" w:pos="1647"/>
      </w:tabs>
      <w:spacing w:before="240" w:after="120"/>
      <w:ind w:left="567" w:hanging="851"/>
      <w:jc w:val="left"/>
      <w:outlineLvl w:val="1"/>
    </w:pPr>
    <w:rPr>
      <w:sz w:val="24"/>
    </w:rPr>
  </w:style>
  <w:style w:type="paragraph" w:customStyle="1" w:styleId="StyleTOC1Right2cm">
    <w:name w:val="Style TOC 1 + Right:  2 cm"/>
    <w:basedOn w:val="TOC1"/>
    <w:uiPriority w:val="99"/>
    <w:rsid w:val="00D55704"/>
    <w:pPr>
      <w:tabs>
        <w:tab w:val="left" w:pos="422"/>
        <w:tab w:val="left" w:pos="567"/>
        <w:tab w:val="right" w:pos="8505"/>
        <w:tab w:val="right" w:leader="dot" w:pos="8686"/>
      </w:tabs>
      <w:spacing w:line="300" w:lineRule="atLeast"/>
      <w:ind w:left="567" w:right="1132" w:hanging="567"/>
    </w:pPr>
    <w:rPr>
      <w:rFonts w:ascii="Arial" w:hAnsi="Arial"/>
      <w:b w:val="0"/>
      <w:szCs w:val="24"/>
      <w:lang w:eastAsia="en-GB"/>
    </w:rPr>
  </w:style>
  <w:style w:type="paragraph" w:customStyle="1" w:styleId="Appendix3">
    <w:name w:val="Appendix 3"/>
    <w:basedOn w:val="Appendix2"/>
    <w:next w:val="NormalIndent2"/>
    <w:uiPriority w:val="99"/>
    <w:rsid w:val="00D55704"/>
    <w:pPr>
      <w:numPr>
        <w:ilvl w:val="2"/>
        <w:numId w:val="6"/>
      </w:numPr>
      <w:tabs>
        <w:tab w:val="clear" w:pos="796"/>
        <w:tab w:val="num" w:pos="360"/>
      </w:tabs>
      <w:ind w:left="360" w:hanging="360"/>
      <w:outlineLvl w:val="2"/>
    </w:pPr>
    <w:rPr>
      <w:rFonts w:ascii="Garamond" w:hAnsi="Garamond"/>
      <w:i/>
    </w:rPr>
  </w:style>
  <w:style w:type="paragraph" w:customStyle="1" w:styleId="StyleTOC1Right2cm1">
    <w:name w:val="Style TOC 1 + Right:  2 cm1"/>
    <w:basedOn w:val="TOC1"/>
    <w:autoRedefine/>
    <w:uiPriority w:val="99"/>
    <w:rsid w:val="00D55704"/>
    <w:pPr>
      <w:tabs>
        <w:tab w:val="left" w:pos="422"/>
        <w:tab w:val="left" w:pos="567"/>
        <w:tab w:val="right" w:pos="8505"/>
        <w:tab w:val="right" w:leader="dot" w:pos="8686"/>
      </w:tabs>
      <w:spacing w:line="300" w:lineRule="atLeast"/>
      <w:ind w:left="567" w:right="1132" w:hanging="567"/>
    </w:pPr>
    <w:rPr>
      <w:rFonts w:ascii="Arial" w:hAnsi="Arial"/>
      <w:b w:val="0"/>
      <w:szCs w:val="24"/>
      <w:lang w:eastAsia="en-GB"/>
    </w:rPr>
  </w:style>
  <w:style w:type="paragraph" w:customStyle="1" w:styleId="StyleTOC2Left3cm">
    <w:name w:val="Style TOC 2 + Left:  3 cm"/>
    <w:basedOn w:val="TOC2"/>
    <w:uiPriority w:val="99"/>
    <w:rsid w:val="00D55704"/>
    <w:pPr>
      <w:tabs>
        <w:tab w:val="left" w:pos="1701"/>
        <w:tab w:val="right" w:pos="8505"/>
      </w:tabs>
      <w:spacing w:line="300" w:lineRule="atLeast"/>
      <w:ind w:left="2268" w:right="709" w:hanging="567"/>
    </w:pPr>
    <w:rPr>
      <w:rFonts w:ascii="Garamond" w:hAnsi="Garamond"/>
      <w:i/>
      <w:iCs/>
    </w:rPr>
  </w:style>
  <w:style w:type="paragraph" w:customStyle="1" w:styleId="StyleTOC1Right2cm2">
    <w:name w:val="Style TOC 1 + Right:  2 cm2"/>
    <w:basedOn w:val="TOC1"/>
    <w:uiPriority w:val="99"/>
    <w:rsid w:val="00D55704"/>
    <w:pPr>
      <w:tabs>
        <w:tab w:val="left" w:pos="422"/>
        <w:tab w:val="left" w:pos="567"/>
        <w:tab w:val="right" w:pos="8505"/>
        <w:tab w:val="right" w:leader="dot" w:pos="8686"/>
      </w:tabs>
      <w:spacing w:line="300" w:lineRule="atLeast"/>
      <w:ind w:left="567" w:right="1134" w:hanging="567"/>
    </w:pPr>
    <w:rPr>
      <w:rFonts w:ascii="Arial" w:hAnsi="Arial"/>
      <w:b w:val="0"/>
      <w:szCs w:val="24"/>
      <w:lang w:eastAsia="en-GB"/>
    </w:rPr>
  </w:style>
  <w:style w:type="paragraph" w:customStyle="1" w:styleId="NAMECV">
    <w:name w:val="NAMECV"/>
    <w:basedOn w:val="Normal"/>
    <w:uiPriority w:val="99"/>
    <w:rsid w:val="00D55704"/>
    <w:pPr>
      <w:keepLines/>
      <w:tabs>
        <w:tab w:val="left" w:pos="1134"/>
        <w:tab w:val="left" w:pos="2268"/>
      </w:tabs>
      <w:spacing w:after="280"/>
    </w:pPr>
    <w:rPr>
      <w:b/>
      <w:caps/>
      <w:sz w:val="20"/>
      <w:lang w:eastAsia="en-GB"/>
    </w:rPr>
  </w:style>
  <w:style w:type="paragraph" w:customStyle="1" w:styleId="CVFooter">
    <w:name w:val="CVFooter"/>
    <w:basedOn w:val="Normal"/>
    <w:uiPriority w:val="99"/>
    <w:rsid w:val="00D55704"/>
    <w:pPr>
      <w:tabs>
        <w:tab w:val="left" w:pos="1134"/>
        <w:tab w:val="left" w:pos="2268"/>
      </w:tabs>
      <w:spacing w:after="0"/>
    </w:pPr>
    <w:rPr>
      <w:sz w:val="20"/>
      <w:lang w:eastAsia="en-GB"/>
    </w:rPr>
  </w:style>
  <w:style w:type="paragraph" w:customStyle="1" w:styleId="StyleCaptionNotBoldChar">
    <w:name w:val="Style Caption + Not Bold Char"/>
    <w:basedOn w:val="Caption"/>
    <w:uiPriority w:val="99"/>
    <w:rsid w:val="00D55704"/>
    <w:pPr>
      <w:keepNext w:val="0"/>
      <w:keepLines w:val="0"/>
      <w:tabs>
        <w:tab w:val="clear" w:pos="1701"/>
        <w:tab w:val="clear" w:pos="2552"/>
        <w:tab w:val="clear" w:pos="3402"/>
        <w:tab w:val="clear" w:pos="4253"/>
        <w:tab w:val="clear" w:pos="4366"/>
        <w:tab w:val="clear" w:pos="5103"/>
      </w:tabs>
      <w:spacing w:before="120" w:after="120" w:line="320" w:lineRule="atLeast"/>
      <w:ind w:left="567" w:firstLine="0"/>
      <w:jc w:val="left"/>
    </w:pPr>
    <w:rPr>
      <w:rFonts w:ascii="Garamond" w:hAnsi="Garamond"/>
      <w:sz w:val="24"/>
      <w:szCs w:val="24"/>
    </w:rPr>
  </w:style>
  <w:style w:type="character" w:customStyle="1" w:styleId="NormalIndentCharCharChar">
    <w:name w:val="Normal Indent Char Char Char"/>
    <w:uiPriority w:val="99"/>
    <w:rsid w:val="00D55704"/>
    <w:rPr>
      <w:rFonts w:ascii="Garamond" w:hAnsi="Garamond"/>
      <w:sz w:val="22"/>
      <w:lang w:val="en-GB" w:eastAsia="en-US"/>
    </w:rPr>
  </w:style>
  <w:style w:type="character" w:customStyle="1" w:styleId="CharChar">
    <w:name w:val="Char Char"/>
    <w:uiPriority w:val="99"/>
    <w:rsid w:val="00D55704"/>
    <w:rPr>
      <w:rFonts w:ascii="Arial" w:hAnsi="Arial"/>
      <w:b/>
      <w:sz w:val="36"/>
      <w:lang w:val="en-GB" w:eastAsia="en-GB"/>
    </w:rPr>
  </w:style>
  <w:style w:type="paragraph" w:customStyle="1" w:styleId="Boxcaption">
    <w:name w:val="Box caption"/>
    <w:basedOn w:val="Normal"/>
    <w:uiPriority w:val="99"/>
    <w:rsid w:val="00D55704"/>
    <w:pPr>
      <w:spacing w:after="0"/>
      <w:jc w:val="center"/>
    </w:pPr>
    <w:rPr>
      <w:rFonts w:ascii="Times New Roman" w:hAnsi="Times New Roman"/>
      <w:b/>
      <w:bCs/>
      <w:i/>
      <w:iCs/>
      <w:sz w:val="24"/>
      <w:lang w:val="en-ZA"/>
    </w:rPr>
  </w:style>
  <w:style w:type="paragraph" w:customStyle="1" w:styleId="CM49">
    <w:name w:val="CM49"/>
    <w:basedOn w:val="Normal"/>
    <w:next w:val="Normal"/>
    <w:uiPriority w:val="99"/>
    <w:rsid w:val="00D55704"/>
    <w:pPr>
      <w:widowControl w:val="0"/>
      <w:autoSpaceDE w:val="0"/>
      <w:autoSpaceDN w:val="0"/>
      <w:adjustRightInd w:val="0"/>
      <w:spacing w:after="0"/>
      <w:jc w:val="left"/>
    </w:pPr>
    <w:rPr>
      <w:rFonts w:ascii="RTIHI Z+ Gill Sans MT" w:hAnsi="RTIHI Z+ Gill Sans MT"/>
      <w:sz w:val="24"/>
    </w:rPr>
  </w:style>
  <w:style w:type="paragraph" w:customStyle="1" w:styleId="CM5">
    <w:name w:val="CM5"/>
    <w:basedOn w:val="Default"/>
    <w:next w:val="Default"/>
    <w:uiPriority w:val="99"/>
    <w:rsid w:val="00D55704"/>
    <w:pPr>
      <w:widowControl w:val="0"/>
      <w:spacing w:line="226" w:lineRule="atLeast"/>
    </w:pPr>
    <w:rPr>
      <w:rFonts w:ascii="RTIHI Z+ Gill Sans MT" w:eastAsia="Times New Roman" w:hAnsi="RTIHI Z+ Gill Sans MT"/>
      <w:color w:val="auto"/>
      <w:lang w:val="en-US"/>
    </w:rPr>
  </w:style>
  <w:style w:type="paragraph" w:customStyle="1" w:styleId="CM63">
    <w:name w:val="CM63"/>
    <w:basedOn w:val="Default"/>
    <w:next w:val="Default"/>
    <w:uiPriority w:val="99"/>
    <w:rsid w:val="00D55704"/>
    <w:pPr>
      <w:widowControl w:val="0"/>
    </w:pPr>
    <w:rPr>
      <w:rFonts w:ascii="RTIHI Z+ Gill Sans MT" w:eastAsia="Times New Roman" w:hAnsi="RTIHI Z+ Gill Sans MT"/>
      <w:color w:val="auto"/>
      <w:lang w:val="en-US"/>
    </w:rPr>
  </w:style>
  <w:style w:type="paragraph" w:customStyle="1" w:styleId="CM51">
    <w:name w:val="CM51"/>
    <w:basedOn w:val="Default"/>
    <w:next w:val="Default"/>
    <w:uiPriority w:val="99"/>
    <w:rsid w:val="00D55704"/>
    <w:pPr>
      <w:widowControl w:val="0"/>
    </w:pPr>
    <w:rPr>
      <w:rFonts w:ascii="RTIHI Z+ Gill Sans MT" w:eastAsia="Times New Roman" w:hAnsi="RTIHI Z+ Gill Sans MT"/>
      <w:color w:val="auto"/>
      <w:lang w:val="en-US"/>
    </w:rPr>
  </w:style>
  <w:style w:type="paragraph" w:customStyle="1" w:styleId="Quick1">
    <w:name w:val="Quick 1."/>
    <w:uiPriority w:val="99"/>
    <w:rsid w:val="00D55704"/>
    <w:pPr>
      <w:widowControl w:val="0"/>
      <w:autoSpaceDE w:val="0"/>
      <w:autoSpaceDN w:val="0"/>
      <w:adjustRightInd w:val="0"/>
      <w:spacing w:after="0" w:line="240" w:lineRule="auto"/>
      <w:ind w:left="720"/>
    </w:pPr>
    <w:rPr>
      <w:rFonts w:ascii="Times New Roman" w:eastAsia="Times New Roman" w:hAnsi="Times New Roman" w:cs="Times New Roman"/>
      <w:sz w:val="24"/>
      <w:szCs w:val="24"/>
    </w:rPr>
  </w:style>
  <w:style w:type="paragraph" w:customStyle="1" w:styleId="Style7">
    <w:name w:val="Style7"/>
    <w:basedOn w:val="Normal"/>
    <w:link w:val="Style7CharChar"/>
    <w:autoRedefine/>
    <w:uiPriority w:val="99"/>
    <w:rsid w:val="00D55704"/>
    <w:pPr>
      <w:spacing w:after="0" w:line="360" w:lineRule="auto"/>
    </w:pPr>
    <w:rPr>
      <w:rFonts w:cs="Arial"/>
      <w:sz w:val="20"/>
      <w:szCs w:val="20"/>
    </w:rPr>
  </w:style>
  <w:style w:type="character" w:customStyle="1" w:styleId="Style7CharChar">
    <w:name w:val="Style7 Char Char"/>
    <w:basedOn w:val="DefaultParagraphFont"/>
    <w:link w:val="Style7"/>
    <w:uiPriority w:val="99"/>
    <w:locked/>
    <w:rsid w:val="00D55704"/>
    <w:rPr>
      <w:rFonts w:ascii="Arial" w:eastAsia="Times New Roman" w:hAnsi="Arial" w:cs="Arial"/>
      <w:sz w:val="20"/>
      <w:szCs w:val="20"/>
    </w:rPr>
  </w:style>
  <w:style w:type="paragraph" w:customStyle="1" w:styleId="ta">
    <w:name w:val="ta"/>
    <w:basedOn w:val="Normal"/>
    <w:uiPriority w:val="99"/>
    <w:rsid w:val="00D55704"/>
    <w:pPr>
      <w:tabs>
        <w:tab w:val="left" w:pos="-1440"/>
        <w:tab w:val="left" w:pos="-720"/>
      </w:tabs>
      <w:spacing w:after="80"/>
      <w:jc w:val="left"/>
    </w:pPr>
    <w:rPr>
      <w:rFonts w:ascii="Arial Narrow" w:hAnsi="Arial Narrow"/>
      <w:sz w:val="20"/>
      <w:szCs w:val="20"/>
    </w:rPr>
  </w:style>
  <w:style w:type="paragraph" w:customStyle="1" w:styleId="t">
    <w:name w:val="t"/>
    <w:aliases w:val="text"/>
    <w:basedOn w:val="Normal"/>
    <w:link w:val="tChar"/>
    <w:uiPriority w:val="99"/>
    <w:rsid w:val="00D55704"/>
    <w:pPr>
      <w:tabs>
        <w:tab w:val="left" w:pos="-1440"/>
        <w:tab w:val="left" w:pos="-720"/>
      </w:tabs>
      <w:spacing w:after="240"/>
      <w:jc w:val="left"/>
    </w:pPr>
    <w:rPr>
      <w:rFonts w:ascii="Times New Roman" w:eastAsia="Cambria" w:hAnsi="Times New Roman"/>
      <w:sz w:val="24"/>
      <w:szCs w:val="20"/>
      <w:lang w:val="en-ZA" w:eastAsia="en-GB"/>
    </w:rPr>
  </w:style>
  <w:style w:type="character" w:customStyle="1" w:styleId="tChar">
    <w:name w:val="t Char"/>
    <w:aliases w:val="text Char"/>
    <w:link w:val="t"/>
    <w:uiPriority w:val="99"/>
    <w:locked/>
    <w:rsid w:val="00D55704"/>
    <w:rPr>
      <w:rFonts w:ascii="Times New Roman" w:eastAsia="Cambria" w:hAnsi="Times New Roman" w:cs="Times New Roman"/>
      <w:sz w:val="24"/>
      <w:szCs w:val="20"/>
      <w:lang w:val="en-ZA" w:eastAsia="en-GB"/>
    </w:rPr>
  </w:style>
  <w:style w:type="paragraph" w:customStyle="1" w:styleId="in">
    <w:name w:val="in"/>
    <w:aliases w:val="into bullet"/>
    <w:basedOn w:val="t"/>
    <w:link w:val="inChar"/>
    <w:uiPriority w:val="99"/>
    <w:rsid w:val="00D55704"/>
    <w:pPr>
      <w:spacing w:after="120"/>
    </w:pPr>
  </w:style>
  <w:style w:type="character" w:customStyle="1" w:styleId="inChar">
    <w:name w:val="in Char"/>
    <w:aliases w:val="into bullet Char"/>
    <w:basedOn w:val="tChar"/>
    <w:link w:val="in"/>
    <w:uiPriority w:val="99"/>
    <w:locked/>
    <w:rsid w:val="00D55704"/>
    <w:rPr>
      <w:rFonts w:ascii="Times New Roman" w:eastAsia="Cambria" w:hAnsi="Times New Roman" w:cs="Times New Roman"/>
      <w:sz w:val="24"/>
      <w:szCs w:val="20"/>
      <w:lang w:val="en-ZA" w:eastAsia="en-GB"/>
    </w:rPr>
  </w:style>
  <w:style w:type="paragraph" w:customStyle="1" w:styleId="ob">
    <w:name w:val="ob"/>
    <w:aliases w:val="out of bullet"/>
    <w:basedOn w:val="bullet0"/>
    <w:uiPriority w:val="99"/>
    <w:rsid w:val="00D55704"/>
    <w:pPr>
      <w:numPr>
        <w:numId w:val="8"/>
      </w:numPr>
      <w:tabs>
        <w:tab w:val="clear" w:pos="1080"/>
        <w:tab w:val="clear" w:pos="1440"/>
        <w:tab w:val="left" w:pos="-1440"/>
        <w:tab w:val="left" w:pos="-720"/>
      </w:tabs>
      <w:suppressAutoHyphens w:val="0"/>
      <w:spacing w:after="240" w:line="240" w:lineRule="auto"/>
      <w:ind w:right="360"/>
    </w:pPr>
    <w:rPr>
      <w:rFonts w:ascii="Times New Roman" w:hAnsi="Times New Roman"/>
    </w:rPr>
  </w:style>
  <w:style w:type="paragraph" w:customStyle="1" w:styleId="m">
    <w:name w:val="m"/>
    <w:aliases w:val="mdash"/>
    <w:basedOn w:val="bullet0"/>
    <w:uiPriority w:val="99"/>
    <w:rsid w:val="00D55704"/>
    <w:pPr>
      <w:numPr>
        <w:numId w:val="9"/>
      </w:numPr>
      <w:tabs>
        <w:tab w:val="clear" w:pos="720"/>
        <w:tab w:val="clear" w:pos="1440"/>
        <w:tab w:val="left" w:pos="-1440"/>
        <w:tab w:val="left" w:pos="-720"/>
      </w:tabs>
      <w:suppressAutoHyphens w:val="0"/>
      <w:spacing w:after="120" w:line="240" w:lineRule="auto"/>
      <w:ind w:right="360"/>
    </w:pPr>
    <w:rPr>
      <w:rFonts w:ascii="Times New Roman" w:hAnsi="Times New Roman"/>
    </w:rPr>
  </w:style>
  <w:style w:type="paragraph" w:customStyle="1" w:styleId="Indentedcitation">
    <w:name w:val="Indented citation"/>
    <w:basedOn w:val="Normal"/>
    <w:uiPriority w:val="99"/>
    <w:rsid w:val="00D55704"/>
    <w:pPr>
      <w:tabs>
        <w:tab w:val="left" w:pos="720"/>
      </w:tabs>
      <w:spacing w:after="0" w:line="360" w:lineRule="auto"/>
      <w:ind w:left="720" w:right="720"/>
    </w:pPr>
    <w:rPr>
      <w:sz w:val="20"/>
      <w:szCs w:val="20"/>
    </w:rPr>
  </w:style>
  <w:style w:type="paragraph" w:styleId="ListNumber3">
    <w:name w:val="List Number 3"/>
    <w:basedOn w:val="Normal"/>
    <w:uiPriority w:val="99"/>
    <w:rsid w:val="00D55704"/>
    <w:pPr>
      <w:spacing w:after="0"/>
      <w:jc w:val="left"/>
    </w:pPr>
    <w:rPr>
      <w:rFonts w:ascii="Times New Roman" w:hAnsi="Times New Roman"/>
    </w:rPr>
  </w:style>
  <w:style w:type="paragraph" w:customStyle="1" w:styleId="BodyTextBold">
    <w:name w:val="Body Text Bold"/>
    <w:basedOn w:val="BodyText"/>
    <w:uiPriority w:val="99"/>
    <w:rsid w:val="00D55704"/>
    <w:pPr>
      <w:numPr>
        <w:numId w:val="10"/>
      </w:numPr>
      <w:spacing w:before="240"/>
      <w:jc w:val="both"/>
    </w:pPr>
    <w:rPr>
      <w:rFonts w:ascii="Arial" w:eastAsia="Times New Roman" w:hAnsi="Arial" w:cs="Times New Roman"/>
      <w:b/>
      <w:sz w:val="24"/>
    </w:rPr>
  </w:style>
  <w:style w:type="paragraph" w:customStyle="1" w:styleId="tl">
    <w:name w:val="tl"/>
    <w:aliases w:val="table left"/>
    <w:basedOn w:val="Normal"/>
    <w:uiPriority w:val="99"/>
    <w:rsid w:val="00D55704"/>
    <w:pPr>
      <w:tabs>
        <w:tab w:val="left" w:pos="-1440"/>
        <w:tab w:val="left" w:pos="-720"/>
      </w:tabs>
      <w:spacing w:after="0" w:line="240" w:lineRule="atLeast"/>
      <w:jc w:val="left"/>
    </w:pPr>
    <w:rPr>
      <w:rFonts w:ascii="Arial Narrow" w:hAnsi="Arial Narrow"/>
      <w:bCs/>
      <w:sz w:val="20"/>
      <w:szCs w:val="20"/>
    </w:rPr>
  </w:style>
  <w:style w:type="paragraph" w:customStyle="1" w:styleId="c">
    <w:name w:val="c"/>
    <w:aliases w:val="contents"/>
    <w:basedOn w:val="Normal"/>
    <w:uiPriority w:val="99"/>
    <w:rsid w:val="00D55704"/>
    <w:pPr>
      <w:pBdr>
        <w:bottom w:val="single" w:sz="4" w:space="1" w:color="auto"/>
      </w:pBdr>
      <w:tabs>
        <w:tab w:val="left" w:pos="-1440"/>
        <w:tab w:val="left" w:pos="-720"/>
      </w:tabs>
      <w:spacing w:before="240" w:after="480"/>
      <w:jc w:val="left"/>
    </w:pPr>
    <w:rPr>
      <w:rFonts w:ascii="Arial Narrow" w:hAnsi="Arial Narrow"/>
      <w:b/>
      <w:bCs/>
      <w:sz w:val="32"/>
      <w:szCs w:val="20"/>
    </w:rPr>
  </w:style>
  <w:style w:type="paragraph" w:customStyle="1" w:styleId="CM135">
    <w:name w:val="CM135"/>
    <w:basedOn w:val="Normal"/>
    <w:next w:val="Normal"/>
    <w:uiPriority w:val="99"/>
    <w:rsid w:val="00D55704"/>
    <w:pPr>
      <w:autoSpaceDE w:val="0"/>
      <w:autoSpaceDN w:val="0"/>
      <w:adjustRightInd w:val="0"/>
      <w:spacing w:after="0" w:line="366" w:lineRule="atLeast"/>
      <w:jc w:val="left"/>
    </w:pPr>
    <w:rPr>
      <w:rFonts w:cs="Arial"/>
      <w:sz w:val="24"/>
      <w:lang w:eastAsia="en-GB"/>
    </w:rPr>
  </w:style>
  <w:style w:type="paragraph" w:customStyle="1" w:styleId="CM175">
    <w:name w:val="CM175"/>
    <w:basedOn w:val="Default"/>
    <w:next w:val="Default"/>
    <w:uiPriority w:val="99"/>
    <w:rsid w:val="00D55704"/>
    <w:rPr>
      <w:rFonts w:ascii="Arial" w:eastAsia="Times New Roman" w:hAnsi="Arial" w:cs="Arial"/>
      <w:color w:val="auto"/>
      <w:lang w:eastAsia="en-GB"/>
    </w:rPr>
  </w:style>
  <w:style w:type="paragraph" w:customStyle="1" w:styleId="CM113">
    <w:name w:val="CM113"/>
    <w:basedOn w:val="Default"/>
    <w:next w:val="Default"/>
    <w:uiPriority w:val="99"/>
    <w:rsid w:val="00D55704"/>
    <w:rPr>
      <w:rFonts w:ascii="Arial" w:eastAsia="Times New Roman" w:hAnsi="Arial" w:cs="Arial"/>
      <w:color w:val="auto"/>
      <w:lang w:eastAsia="en-GB"/>
    </w:rPr>
  </w:style>
  <w:style w:type="paragraph" w:customStyle="1" w:styleId="CM172">
    <w:name w:val="CM172"/>
    <w:basedOn w:val="Default"/>
    <w:next w:val="Default"/>
    <w:uiPriority w:val="99"/>
    <w:rsid w:val="00D55704"/>
    <w:rPr>
      <w:rFonts w:ascii="Arial" w:eastAsia="Times New Roman" w:hAnsi="Arial" w:cs="Arial"/>
      <w:color w:val="auto"/>
      <w:lang w:eastAsia="en-GB"/>
    </w:rPr>
  </w:style>
  <w:style w:type="paragraph" w:customStyle="1" w:styleId="CM182">
    <w:name w:val="CM182"/>
    <w:basedOn w:val="Default"/>
    <w:next w:val="Default"/>
    <w:uiPriority w:val="99"/>
    <w:rsid w:val="00D55704"/>
    <w:rPr>
      <w:rFonts w:ascii="Arial" w:eastAsia="Times New Roman" w:hAnsi="Arial" w:cs="Arial"/>
      <w:color w:val="auto"/>
      <w:lang w:eastAsia="en-GB"/>
    </w:rPr>
  </w:style>
  <w:style w:type="paragraph" w:customStyle="1" w:styleId="CM125">
    <w:name w:val="CM125"/>
    <w:basedOn w:val="Default"/>
    <w:next w:val="Default"/>
    <w:uiPriority w:val="99"/>
    <w:rsid w:val="00D55704"/>
    <w:pPr>
      <w:spacing w:line="360" w:lineRule="atLeast"/>
    </w:pPr>
    <w:rPr>
      <w:rFonts w:ascii="Arial" w:eastAsia="Times New Roman" w:hAnsi="Arial" w:cs="Arial"/>
      <w:color w:val="auto"/>
      <w:lang w:eastAsia="en-GB"/>
    </w:rPr>
  </w:style>
  <w:style w:type="paragraph" w:customStyle="1" w:styleId="CM157">
    <w:name w:val="CM157"/>
    <w:basedOn w:val="Default"/>
    <w:next w:val="Default"/>
    <w:uiPriority w:val="99"/>
    <w:rsid w:val="00D55704"/>
    <w:pPr>
      <w:spacing w:line="373" w:lineRule="atLeast"/>
    </w:pPr>
    <w:rPr>
      <w:rFonts w:ascii="Arial" w:eastAsia="Times New Roman" w:hAnsi="Arial" w:cs="Arial"/>
      <w:color w:val="auto"/>
      <w:lang w:eastAsia="en-GB"/>
    </w:rPr>
  </w:style>
  <w:style w:type="paragraph" w:customStyle="1" w:styleId="CM188">
    <w:name w:val="CM188"/>
    <w:basedOn w:val="Default"/>
    <w:next w:val="Default"/>
    <w:uiPriority w:val="99"/>
    <w:rsid w:val="00D55704"/>
    <w:rPr>
      <w:rFonts w:ascii="Arial" w:eastAsia="Times New Roman" w:hAnsi="Arial" w:cs="Arial"/>
      <w:color w:val="auto"/>
      <w:lang w:eastAsia="en-GB"/>
    </w:rPr>
  </w:style>
  <w:style w:type="paragraph" w:customStyle="1" w:styleId="note2">
    <w:name w:val="note2"/>
    <w:basedOn w:val="Normal"/>
    <w:uiPriority w:val="99"/>
    <w:rsid w:val="00D55704"/>
    <w:pPr>
      <w:spacing w:before="100" w:beforeAutospacing="1" w:after="100" w:afterAutospacing="1"/>
      <w:jc w:val="left"/>
    </w:pPr>
    <w:rPr>
      <w:rFonts w:ascii="Times New Roman" w:hAnsi="Times New Roman"/>
      <w:sz w:val="24"/>
      <w:lang w:eastAsia="en-GB"/>
    </w:rPr>
  </w:style>
  <w:style w:type="paragraph" w:customStyle="1" w:styleId="Pa18">
    <w:name w:val="Pa18"/>
    <w:basedOn w:val="Default"/>
    <w:next w:val="Default"/>
    <w:uiPriority w:val="99"/>
    <w:rsid w:val="00D55704"/>
    <w:pPr>
      <w:spacing w:line="221" w:lineRule="atLeast"/>
    </w:pPr>
    <w:rPr>
      <w:rFonts w:ascii="Verdana" w:eastAsia="Cambria" w:hAnsi="Verdana"/>
      <w:color w:val="auto"/>
      <w:lang w:val="en-ZA"/>
    </w:rPr>
  </w:style>
  <w:style w:type="paragraph" w:customStyle="1" w:styleId="Pa19">
    <w:name w:val="Pa19"/>
    <w:basedOn w:val="Default"/>
    <w:next w:val="Default"/>
    <w:uiPriority w:val="99"/>
    <w:rsid w:val="00D55704"/>
    <w:pPr>
      <w:spacing w:line="221" w:lineRule="atLeast"/>
    </w:pPr>
    <w:rPr>
      <w:rFonts w:ascii="Verdana" w:eastAsia="Cambria" w:hAnsi="Verdana"/>
      <w:color w:val="auto"/>
      <w:lang w:val="en-ZA"/>
    </w:rPr>
  </w:style>
  <w:style w:type="character" w:customStyle="1" w:styleId="slug-vol">
    <w:name w:val="slug-vol"/>
    <w:basedOn w:val="DefaultParagraphFont"/>
    <w:uiPriority w:val="99"/>
    <w:rsid w:val="00D55704"/>
    <w:rPr>
      <w:rFonts w:cs="Times New Roman"/>
    </w:rPr>
  </w:style>
  <w:style w:type="character" w:customStyle="1" w:styleId="slug-issue">
    <w:name w:val="slug-issue"/>
    <w:basedOn w:val="DefaultParagraphFont"/>
    <w:uiPriority w:val="99"/>
    <w:rsid w:val="00D55704"/>
    <w:rPr>
      <w:rFonts w:cs="Times New Roman"/>
    </w:rPr>
  </w:style>
  <w:style w:type="character" w:customStyle="1" w:styleId="slug-pages">
    <w:name w:val="slug-pages"/>
    <w:basedOn w:val="DefaultParagraphFont"/>
    <w:uiPriority w:val="99"/>
    <w:rsid w:val="00D55704"/>
    <w:rPr>
      <w:rFonts w:cs="Times New Roman"/>
    </w:rPr>
  </w:style>
  <w:style w:type="character" w:customStyle="1" w:styleId="slug-doi-wrapper">
    <w:name w:val="slug-doi-wrapper"/>
    <w:basedOn w:val="DefaultParagraphFont"/>
    <w:uiPriority w:val="99"/>
    <w:rsid w:val="00D55704"/>
    <w:rPr>
      <w:rFonts w:cs="Times New Roman"/>
    </w:rPr>
  </w:style>
  <w:style w:type="character" w:customStyle="1" w:styleId="slug-doi">
    <w:name w:val="slug-doi"/>
    <w:basedOn w:val="DefaultParagraphFont"/>
    <w:uiPriority w:val="99"/>
    <w:rsid w:val="00D55704"/>
    <w:rPr>
      <w:rFonts w:cs="Times New Roman"/>
    </w:rPr>
  </w:style>
  <w:style w:type="character" w:customStyle="1" w:styleId="ital">
    <w:name w:val="ital"/>
    <w:basedOn w:val="DefaultParagraphFont"/>
    <w:uiPriority w:val="99"/>
    <w:rsid w:val="00D55704"/>
    <w:rPr>
      <w:rFonts w:cs="Times New Roman"/>
    </w:rPr>
  </w:style>
  <w:style w:type="character" w:styleId="HTMLAcronym">
    <w:name w:val="HTML Acronym"/>
    <w:basedOn w:val="DefaultParagraphFont"/>
    <w:uiPriority w:val="99"/>
    <w:rsid w:val="00D55704"/>
    <w:rPr>
      <w:rFonts w:cs="Times New Roman"/>
    </w:rPr>
  </w:style>
  <w:style w:type="character" w:customStyle="1" w:styleId="Title2">
    <w:name w:val="Title2"/>
    <w:basedOn w:val="DefaultParagraphFont"/>
    <w:uiPriority w:val="99"/>
    <w:rsid w:val="00D55704"/>
    <w:rPr>
      <w:rFonts w:cs="Times New Roman"/>
    </w:rPr>
  </w:style>
  <w:style w:type="character" w:customStyle="1" w:styleId="apple-converted-space">
    <w:name w:val="apple-converted-space"/>
    <w:basedOn w:val="DefaultParagraphFont"/>
    <w:rsid w:val="00D55704"/>
    <w:rPr>
      <w:rFonts w:cs="Times New Roman"/>
    </w:rPr>
  </w:style>
  <w:style w:type="paragraph" w:customStyle="1" w:styleId="FigureCaptionChar">
    <w:name w:val="Figure Caption Char"/>
    <w:basedOn w:val="Normal"/>
    <w:link w:val="FigureCaptionCharChar"/>
    <w:uiPriority w:val="99"/>
    <w:rsid w:val="00D55704"/>
    <w:pPr>
      <w:spacing w:after="0"/>
      <w:ind w:left="1191" w:right="567" w:hanging="907"/>
    </w:pPr>
    <w:rPr>
      <w:rFonts w:eastAsia="SimSun" w:cs="Arial"/>
    </w:rPr>
  </w:style>
  <w:style w:type="character" w:customStyle="1" w:styleId="FigureCaptionCharChar">
    <w:name w:val="Figure Caption Char Char"/>
    <w:basedOn w:val="DefaultParagraphFont"/>
    <w:link w:val="FigureCaptionChar"/>
    <w:uiPriority w:val="99"/>
    <w:locked/>
    <w:rsid w:val="00D55704"/>
    <w:rPr>
      <w:rFonts w:ascii="Arial" w:eastAsia="SimSun" w:hAnsi="Arial" w:cs="Arial"/>
      <w:szCs w:val="24"/>
    </w:rPr>
  </w:style>
  <w:style w:type="character" w:customStyle="1" w:styleId="normalbold1">
    <w:name w:val="normalbold1"/>
    <w:basedOn w:val="DefaultParagraphFont"/>
    <w:uiPriority w:val="99"/>
    <w:rsid w:val="00D55704"/>
    <w:rPr>
      <w:rFonts w:cs="Times New Roman"/>
      <w:b/>
      <w:bCs/>
      <w:sz w:val="24"/>
      <w:szCs w:val="24"/>
    </w:rPr>
  </w:style>
  <w:style w:type="paragraph" w:customStyle="1" w:styleId="tables">
    <w:name w:val="tables"/>
    <w:next w:val="Normal"/>
    <w:uiPriority w:val="99"/>
    <w:rsid w:val="00D55704"/>
    <w:pPr>
      <w:widowControl w:val="0"/>
      <w:spacing w:after="0" w:line="240" w:lineRule="auto"/>
      <w:jc w:val="center"/>
    </w:pPr>
    <w:rPr>
      <w:rFonts w:ascii="Times New Roman" w:eastAsia="Times New Roman" w:hAnsi="Times New Roman" w:cs="Times New Roman"/>
      <w:sz w:val="24"/>
      <w:szCs w:val="24"/>
    </w:rPr>
  </w:style>
  <w:style w:type="paragraph" w:customStyle="1" w:styleId="Tabletext9pt">
    <w:name w:val="Table text 9pt"/>
    <w:basedOn w:val="Normal"/>
    <w:rsid w:val="00D55704"/>
    <w:pPr>
      <w:spacing w:before="20" w:after="20"/>
    </w:pPr>
    <w:rPr>
      <w:iCs/>
      <w:sz w:val="18"/>
      <w:szCs w:val="20"/>
    </w:rPr>
  </w:style>
  <w:style w:type="character" w:customStyle="1" w:styleId="HeaderChar1">
    <w:name w:val="Header Char1"/>
    <w:uiPriority w:val="99"/>
    <w:rsid w:val="00D55704"/>
    <w:rPr>
      <w:sz w:val="24"/>
      <w:szCs w:val="24"/>
      <w:lang w:eastAsia="en-US"/>
    </w:rPr>
  </w:style>
  <w:style w:type="numbering" w:styleId="1ai">
    <w:name w:val="Outline List 1"/>
    <w:basedOn w:val="NoList"/>
    <w:rsid w:val="00D55704"/>
    <w:pPr>
      <w:numPr>
        <w:numId w:val="12"/>
      </w:numPr>
    </w:pPr>
  </w:style>
  <w:style w:type="numbering" w:customStyle="1" w:styleId="Style3">
    <w:name w:val="Style3"/>
    <w:rsid w:val="00D55704"/>
    <w:pPr>
      <w:numPr>
        <w:numId w:val="13"/>
      </w:numPr>
    </w:pPr>
  </w:style>
  <w:style w:type="paragraph" w:customStyle="1" w:styleId="TableText">
    <w:name w:val="Table Text"/>
    <w:basedOn w:val="Normal"/>
    <w:link w:val="TableTextChar"/>
    <w:rsid w:val="00D55704"/>
    <w:pPr>
      <w:spacing w:after="0" w:line="360" w:lineRule="auto"/>
      <w:jc w:val="left"/>
    </w:pPr>
    <w:rPr>
      <w:sz w:val="20"/>
      <w:szCs w:val="20"/>
    </w:rPr>
  </w:style>
  <w:style w:type="paragraph" w:customStyle="1" w:styleId="TableTextFirstRow">
    <w:name w:val="Table Text First Row"/>
    <w:basedOn w:val="TableText"/>
    <w:next w:val="TableText"/>
    <w:rsid w:val="00D55704"/>
    <w:rPr>
      <w:rFonts w:ascii="Arial Bold" w:hAnsi="Arial Bold"/>
      <w:b/>
      <w:caps/>
    </w:rPr>
  </w:style>
  <w:style w:type="paragraph" w:customStyle="1" w:styleId="Nn">
    <w:name w:val="Nn"/>
    <w:basedOn w:val="Heading1"/>
    <w:rsid w:val="00D55704"/>
    <w:pPr>
      <w:keepLines w:val="0"/>
      <w:numPr>
        <w:numId w:val="11"/>
      </w:numPr>
      <w:spacing w:before="0"/>
      <w:jc w:val="left"/>
    </w:pPr>
    <w:rPr>
      <w:rFonts w:ascii="Times New Roman" w:eastAsia="Times New Roman" w:hAnsi="Times New Roman" w:cs="Times New Roman"/>
      <w:bCs w:val="0"/>
      <w:color w:val="auto"/>
    </w:rPr>
  </w:style>
  <w:style w:type="paragraph" w:styleId="Revision">
    <w:name w:val="Revision"/>
    <w:hidden/>
    <w:uiPriority w:val="99"/>
    <w:semiHidden/>
    <w:rsid w:val="00D55704"/>
    <w:pPr>
      <w:spacing w:after="0" w:line="240" w:lineRule="auto"/>
    </w:pPr>
    <w:rPr>
      <w:rFonts w:ascii="Times New Roman" w:eastAsia="Times New Roman" w:hAnsi="Times New Roman" w:cs="Arial"/>
      <w:iCs/>
      <w:kern w:val="32"/>
      <w:sz w:val="24"/>
      <w:szCs w:val="24"/>
    </w:rPr>
  </w:style>
  <w:style w:type="character" w:customStyle="1" w:styleId="body1">
    <w:name w:val="body1"/>
    <w:basedOn w:val="DefaultParagraphFont"/>
    <w:rsid w:val="00D55704"/>
    <w:rPr>
      <w:rFonts w:ascii="Verdana" w:hAnsi="Verdana" w:hint="default"/>
      <w:b w:val="0"/>
      <w:bCs w:val="0"/>
      <w:i w:val="0"/>
      <w:iCs w:val="0"/>
      <w:caps w:val="0"/>
      <w:color w:val="333333"/>
      <w:sz w:val="18"/>
      <w:szCs w:val="18"/>
    </w:rPr>
  </w:style>
  <w:style w:type="paragraph" w:customStyle="1" w:styleId="colorfullist-accent1">
    <w:name w:val="colorfullist-accent1"/>
    <w:basedOn w:val="Normal"/>
    <w:rsid w:val="00D55704"/>
    <w:pPr>
      <w:spacing w:before="100" w:beforeAutospacing="1" w:after="100" w:afterAutospacing="1"/>
      <w:jc w:val="left"/>
    </w:pPr>
    <w:rPr>
      <w:rFonts w:ascii="Times New Roman" w:hAnsi="Times New Roman"/>
      <w:sz w:val="24"/>
      <w:lang w:eastAsia="en-GB"/>
    </w:rPr>
  </w:style>
  <w:style w:type="paragraph" w:customStyle="1" w:styleId="CBDCaption">
    <w:name w:val="CBD Caption"/>
    <w:basedOn w:val="Caption"/>
    <w:rsid w:val="00D55704"/>
    <w:pPr>
      <w:keepNext w:val="0"/>
      <w:keepLines w:val="0"/>
      <w:tabs>
        <w:tab w:val="clear" w:pos="1701"/>
        <w:tab w:val="clear" w:pos="2552"/>
        <w:tab w:val="clear" w:pos="3402"/>
        <w:tab w:val="clear" w:pos="4253"/>
        <w:tab w:val="clear" w:pos="4366"/>
        <w:tab w:val="clear" w:pos="5103"/>
      </w:tabs>
      <w:spacing w:after="200" w:line="276" w:lineRule="auto"/>
      <w:ind w:left="0" w:firstLine="0"/>
      <w:jc w:val="left"/>
    </w:pPr>
    <w:rPr>
      <w:rFonts w:ascii="Times New Roman" w:hAnsi="Times New Roman"/>
      <w:bCs/>
      <w:sz w:val="22"/>
      <w:lang w:val="en-US" w:bidi="en-US"/>
    </w:rPr>
  </w:style>
  <w:style w:type="paragraph" w:customStyle="1" w:styleId="Pa11">
    <w:name w:val="Pa11"/>
    <w:basedOn w:val="Default"/>
    <w:next w:val="Default"/>
    <w:uiPriority w:val="99"/>
    <w:rsid w:val="00D55704"/>
    <w:pPr>
      <w:widowControl w:val="0"/>
      <w:spacing w:line="201" w:lineRule="atLeast"/>
    </w:pPr>
    <w:rPr>
      <w:rFonts w:ascii="Myriad Roman" w:hAnsi="Myriad Roman" w:cs="Segoe UI"/>
      <w:color w:val="auto"/>
      <w:lang w:val="en-US"/>
    </w:rPr>
  </w:style>
  <w:style w:type="paragraph" w:customStyle="1" w:styleId="MediumGrid1-Accent21">
    <w:name w:val="Medium Grid 1 - Accent 21"/>
    <w:basedOn w:val="Normal"/>
    <w:uiPriority w:val="34"/>
    <w:qFormat/>
    <w:rsid w:val="00D55704"/>
    <w:pPr>
      <w:spacing w:after="200"/>
      <w:ind w:left="720"/>
      <w:contextualSpacing/>
      <w:jc w:val="left"/>
    </w:pPr>
    <w:rPr>
      <w:rFonts w:ascii="Cambria" w:eastAsia="Cambria" w:hAnsi="Cambria"/>
      <w:sz w:val="24"/>
    </w:rPr>
  </w:style>
  <w:style w:type="paragraph" w:customStyle="1" w:styleId="Tabletext0">
    <w:name w:val="Table text"/>
    <w:basedOn w:val="Normal"/>
    <w:qFormat/>
    <w:rsid w:val="00D55704"/>
    <w:pPr>
      <w:widowControl w:val="0"/>
      <w:autoSpaceDE w:val="0"/>
      <w:autoSpaceDN w:val="0"/>
      <w:spacing w:after="0"/>
      <w:jc w:val="left"/>
    </w:pPr>
    <w:rPr>
      <w:rFonts w:cs="Arial"/>
      <w:sz w:val="20"/>
      <w:szCs w:val="20"/>
      <w:lang w:val="en-ZA"/>
    </w:rPr>
  </w:style>
  <w:style w:type="character" w:customStyle="1" w:styleId="StyleLatinArial10pt">
    <w:name w:val="Style (Latin) Arial 10 pt"/>
    <w:basedOn w:val="DefaultParagraphFont"/>
    <w:rsid w:val="00D55704"/>
    <w:rPr>
      <w:rFonts w:ascii="Arial" w:hAnsi="Arial"/>
      <w:sz w:val="20"/>
    </w:rPr>
  </w:style>
  <w:style w:type="paragraph" w:customStyle="1" w:styleId="StyleTabletextTimesNewRoman12ptBoldCentered">
    <w:name w:val="Style Table text + Times New Roman 12 pt Bold Centered"/>
    <w:basedOn w:val="Tabletext0"/>
    <w:next w:val="TableofFigures"/>
    <w:rsid w:val="00D55704"/>
    <w:pPr>
      <w:jc w:val="center"/>
    </w:pPr>
    <w:rPr>
      <w:rFonts w:ascii="Times New Roman" w:hAnsi="Times New Roman" w:cs="Times New Roman"/>
      <w:b/>
      <w:bCs/>
      <w:sz w:val="24"/>
    </w:rPr>
  </w:style>
  <w:style w:type="paragraph" w:customStyle="1" w:styleId="Bullet3">
    <w:name w:val="Bullet 3"/>
    <w:basedOn w:val="Normal"/>
    <w:rsid w:val="00D55704"/>
    <w:pPr>
      <w:numPr>
        <w:numId w:val="16"/>
      </w:numPr>
      <w:spacing w:after="0"/>
      <w:jc w:val="left"/>
    </w:pPr>
    <w:rPr>
      <w:rFonts w:cs="Arial"/>
      <w:szCs w:val="22"/>
    </w:rPr>
  </w:style>
  <w:style w:type="character" w:customStyle="1" w:styleId="ColorfulList-Accent1Char2">
    <w:name w:val="Colorful List - Accent 1 Char2"/>
    <w:basedOn w:val="DefaultParagraphFont"/>
    <w:link w:val="ColorfulList-Accent11"/>
    <w:uiPriority w:val="99"/>
    <w:rsid w:val="00D55704"/>
    <w:rPr>
      <w:rFonts w:ascii="Cambria" w:eastAsia="Times New Roman" w:hAnsi="Cambria" w:cs="Times New Roman"/>
      <w:sz w:val="24"/>
      <w:szCs w:val="24"/>
    </w:rPr>
  </w:style>
  <w:style w:type="paragraph" w:customStyle="1" w:styleId="Style2temp">
    <w:name w:val="Style2temp"/>
    <w:basedOn w:val="Heading1"/>
    <w:link w:val="Style2tempChar"/>
    <w:qFormat/>
    <w:rsid w:val="00D55704"/>
    <w:pPr>
      <w:ind w:left="360" w:hanging="360"/>
    </w:pPr>
    <w:rPr>
      <w:rFonts w:ascii="Cambria" w:eastAsia="Times New Roman" w:hAnsi="Cambria" w:cs="Times New Roman"/>
      <w:color w:val="auto"/>
      <w:sz w:val="28"/>
      <w:lang w:val="en-US"/>
    </w:rPr>
  </w:style>
  <w:style w:type="character" w:customStyle="1" w:styleId="Style2tempChar">
    <w:name w:val="Style2temp Char"/>
    <w:basedOn w:val="Heading1Char"/>
    <w:link w:val="Style2temp"/>
    <w:rsid w:val="00D55704"/>
    <w:rPr>
      <w:rFonts w:ascii="Cambria" w:eastAsia="Times New Roman" w:hAnsi="Cambria" w:cs="Times New Roman"/>
      <w:b/>
      <w:bCs/>
      <w:color w:val="345A8A" w:themeColor="accent1" w:themeShade="B5"/>
      <w:sz w:val="28"/>
      <w:szCs w:val="20"/>
      <w:lang w:val="en-US"/>
    </w:rPr>
  </w:style>
  <w:style w:type="paragraph" w:customStyle="1" w:styleId="Normal3">
    <w:name w:val="Normal 3"/>
    <w:basedOn w:val="Normal"/>
    <w:rsid w:val="00D55704"/>
    <w:pPr>
      <w:numPr>
        <w:numId w:val="17"/>
      </w:numPr>
      <w:spacing w:before="120" w:after="120"/>
      <w:ind w:left="0"/>
    </w:pPr>
    <w:rPr>
      <w:rFonts w:ascii="Times New Roman" w:hAnsi="Times New Roman"/>
      <w:sz w:val="24"/>
      <w:szCs w:val="20"/>
    </w:rPr>
  </w:style>
  <w:style w:type="paragraph" w:customStyle="1" w:styleId="Normal4">
    <w:name w:val="Normal 4"/>
    <w:basedOn w:val="Normal"/>
    <w:rsid w:val="00D55704"/>
    <w:pPr>
      <w:numPr>
        <w:ilvl w:val="2"/>
        <w:numId w:val="17"/>
      </w:numPr>
      <w:spacing w:before="120" w:after="120"/>
    </w:pPr>
    <w:rPr>
      <w:rFonts w:ascii="Times New Roman" w:hAnsi="Times New Roman"/>
      <w:sz w:val="24"/>
      <w:szCs w:val="20"/>
    </w:rPr>
  </w:style>
  <w:style w:type="paragraph" w:customStyle="1" w:styleId="Normal5">
    <w:name w:val="Normal 5"/>
    <w:basedOn w:val="Normal"/>
    <w:rsid w:val="00D55704"/>
    <w:pPr>
      <w:numPr>
        <w:ilvl w:val="1"/>
        <w:numId w:val="17"/>
      </w:numPr>
      <w:spacing w:before="120" w:after="120"/>
    </w:pPr>
    <w:rPr>
      <w:rFonts w:ascii="Times New Roman" w:hAnsi="Times New Roman"/>
      <w:sz w:val="24"/>
      <w:szCs w:val="20"/>
    </w:rPr>
  </w:style>
  <w:style w:type="paragraph" w:customStyle="1" w:styleId="Normal6">
    <w:name w:val="Normal 6"/>
    <w:basedOn w:val="Normal"/>
    <w:rsid w:val="00D55704"/>
    <w:pPr>
      <w:tabs>
        <w:tab w:val="left" w:pos="-1440"/>
        <w:tab w:val="num" w:pos="3062"/>
      </w:tabs>
      <w:spacing w:before="120" w:after="120"/>
      <w:ind w:left="3062" w:hanging="851"/>
    </w:pPr>
    <w:rPr>
      <w:rFonts w:ascii="Times New Roman" w:hAnsi="Times New Roman"/>
      <w:sz w:val="24"/>
      <w:szCs w:val="20"/>
    </w:rPr>
  </w:style>
  <w:style w:type="character" w:customStyle="1" w:styleId="Bold">
    <w:name w:val="Bold"/>
    <w:basedOn w:val="DefaultParagraphFont"/>
    <w:rsid w:val="00D55704"/>
    <w:rPr>
      <w:b/>
      <w:bCs/>
      <w:color w:val="auto"/>
    </w:rPr>
  </w:style>
  <w:style w:type="paragraph" w:customStyle="1" w:styleId="tabletext1">
    <w:name w:val="table text"/>
    <w:basedOn w:val="Default"/>
    <w:next w:val="Default"/>
    <w:rsid w:val="00D55704"/>
    <w:rPr>
      <w:rFonts w:ascii="EJIEMC+Arial" w:eastAsia="Times New Roman" w:hAnsi="EJIEMC+Arial"/>
      <w:color w:val="auto"/>
      <w:lang w:val="en-US"/>
    </w:rPr>
  </w:style>
  <w:style w:type="paragraph" w:customStyle="1" w:styleId="Sub-heading">
    <w:name w:val="Sub-heading"/>
    <w:basedOn w:val="Default"/>
    <w:next w:val="Default"/>
    <w:rsid w:val="00D55704"/>
    <w:rPr>
      <w:rFonts w:ascii="Arial Narrow" w:eastAsia="Times New Roman" w:hAnsi="Arial Narrow"/>
      <w:color w:val="auto"/>
      <w:lang w:val="en-US"/>
    </w:rPr>
  </w:style>
  <w:style w:type="paragraph" w:customStyle="1" w:styleId="StyleHeading4Justified1">
    <w:name w:val="Style Heading 4 + Justified1"/>
    <w:basedOn w:val="Default"/>
    <w:next w:val="Default"/>
    <w:rsid w:val="00D55704"/>
    <w:rPr>
      <w:rFonts w:ascii="Arial Narrow" w:eastAsia="Times New Roman" w:hAnsi="Arial Narrow"/>
      <w:color w:val="auto"/>
      <w:lang w:val="en-US"/>
    </w:rPr>
  </w:style>
  <w:style w:type="paragraph" w:customStyle="1" w:styleId="BULLETTEXT">
    <w:name w:val="BULLETTEXT"/>
    <w:basedOn w:val="Default"/>
    <w:next w:val="Default"/>
    <w:rsid w:val="00D55704"/>
    <w:rPr>
      <w:rFonts w:ascii="Arial Narrow" w:eastAsia="Times New Roman" w:hAnsi="Arial Narrow"/>
      <w:color w:val="auto"/>
      <w:lang w:val="en-US"/>
    </w:rPr>
  </w:style>
  <w:style w:type="paragraph" w:customStyle="1" w:styleId="StyleHeading3CharJustified">
    <w:name w:val="Style Heading 3Char + Justified"/>
    <w:basedOn w:val="Default"/>
    <w:next w:val="Default"/>
    <w:rsid w:val="00D55704"/>
    <w:rPr>
      <w:rFonts w:ascii="Arial Narrow" w:eastAsia="Times New Roman" w:hAnsi="Arial Narrow"/>
      <w:color w:val="auto"/>
      <w:lang w:val="en-US"/>
    </w:rPr>
  </w:style>
  <w:style w:type="paragraph" w:customStyle="1" w:styleId="Style1Char">
    <w:name w:val="Style 1 Char"/>
    <w:basedOn w:val="Normal"/>
    <w:link w:val="Style1CharChar"/>
    <w:rsid w:val="00D55704"/>
    <w:pPr>
      <w:spacing w:before="60" w:after="120"/>
    </w:pPr>
    <w:rPr>
      <w:rFonts w:cs="Arial"/>
      <w:sz w:val="24"/>
    </w:rPr>
  </w:style>
  <w:style w:type="character" w:customStyle="1" w:styleId="Style1CharChar">
    <w:name w:val="Style 1 Char Char"/>
    <w:basedOn w:val="DefaultParagraphFont"/>
    <w:link w:val="Style1Char"/>
    <w:rsid w:val="00D55704"/>
    <w:rPr>
      <w:rFonts w:ascii="Arial" w:eastAsia="Times New Roman" w:hAnsi="Arial" w:cs="Arial"/>
      <w:sz w:val="24"/>
      <w:szCs w:val="24"/>
    </w:rPr>
  </w:style>
  <w:style w:type="paragraph" w:customStyle="1" w:styleId="Style10">
    <w:name w:val="Style 1"/>
    <w:basedOn w:val="Normal"/>
    <w:rsid w:val="00D55704"/>
    <w:pPr>
      <w:spacing w:before="60" w:after="120"/>
    </w:pPr>
    <w:rPr>
      <w:rFonts w:cs="Arial"/>
      <w:szCs w:val="22"/>
    </w:rPr>
  </w:style>
  <w:style w:type="character" w:customStyle="1" w:styleId="text11">
    <w:name w:val="text11"/>
    <w:basedOn w:val="DefaultParagraphFont"/>
    <w:rsid w:val="00D55704"/>
    <w:rPr>
      <w:rFonts w:ascii="Verdana" w:hAnsi="Verdana" w:hint="default"/>
      <w:b w:val="0"/>
      <w:bCs w:val="0"/>
      <w:strike w:val="0"/>
      <w:dstrike w:val="0"/>
      <w:color w:val="2D283E"/>
      <w:sz w:val="18"/>
      <w:szCs w:val="18"/>
      <w:u w:val="none"/>
      <w:effect w:val="none"/>
    </w:rPr>
  </w:style>
  <w:style w:type="character" w:customStyle="1" w:styleId="heading21">
    <w:name w:val="heading21"/>
    <w:basedOn w:val="DefaultParagraphFont"/>
    <w:rsid w:val="00D55704"/>
    <w:rPr>
      <w:rFonts w:ascii="Verdana" w:hAnsi="Verdana" w:hint="default"/>
      <w:b/>
      <w:bCs/>
      <w:caps/>
      <w:strike w:val="0"/>
      <w:dstrike w:val="0"/>
      <w:color w:val="31467D"/>
      <w:sz w:val="17"/>
      <w:szCs w:val="17"/>
      <w:u w:val="none"/>
      <w:effect w:val="none"/>
    </w:rPr>
  </w:style>
  <w:style w:type="paragraph" w:customStyle="1" w:styleId="green-text">
    <w:name w:val="green-text"/>
    <w:basedOn w:val="Normal"/>
    <w:rsid w:val="00D55704"/>
    <w:pPr>
      <w:spacing w:before="100" w:beforeAutospacing="1" w:after="100" w:afterAutospacing="1"/>
      <w:jc w:val="left"/>
    </w:pPr>
    <w:rPr>
      <w:rFonts w:ascii="Verdana" w:hAnsi="Verdana"/>
      <w:color w:val="343434"/>
      <w:sz w:val="19"/>
      <w:szCs w:val="19"/>
    </w:rPr>
  </w:style>
  <w:style w:type="character" w:customStyle="1" w:styleId="header1">
    <w:name w:val="header1"/>
    <w:basedOn w:val="DefaultParagraphFont"/>
    <w:rsid w:val="00D55704"/>
    <w:rPr>
      <w:rFonts w:ascii="Verdana" w:hAnsi="Verdana" w:hint="default"/>
      <w:b/>
      <w:bCs/>
      <w:strike w:val="0"/>
      <w:dstrike w:val="0"/>
      <w:color w:val="237244"/>
      <w:sz w:val="22"/>
      <w:szCs w:val="22"/>
      <w:u w:val="none"/>
      <w:effect w:val="none"/>
    </w:rPr>
  </w:style>
  <w:style w:type="character" w:customStyle="1" w:styleId="green-text1">
    <w:name w:val="green-text1"/>
    <w:basedOn w:val="DefaultParagraphFont"/>
    <w:rsid w:val="00D55704"/>
    <w:rPr>
      <w:rFonts w:ascii="Verdana" w:hAnsi="Verdana" w:hint="default"/>
      <w:strike w:val="0"/>
      <w:dstrike w:val="0"/>
      <w:color w:val="343434"/>
      <w:sz w:val="19"/>
      <w:szCs w:val="19"/>
      <w:u w:val="none"/>
      <w:effect w:val="none"/>
    </w:rPr>
  </w:style>
  <w:style w:type="character" w:customStyle="1" w:styleId="CaptionChar1">
    <w:name w:val="Caption Char1"/>
    <w:aliases w:val="Caption Char Char"/>
    <w:basedOn w:val="DefaultParagraphFont"/>
    <w:rsid w:val="00D55704"/>
    <w:rPr>
      <w:rFonts w:ascii="Arial" w:eastAsia="Times New Roman" w:hAnsi="Arial" w:cs="Arial"/>
      <w:b/>
      <w:bCs/>
      <w:sz w:val="24"/>
      <w:szCs w:val="24"/>
      <w:lang w:val="en-ZA"/>
    </w:rPr>
  </w:style>
  <w:style w:type="character" w:customStyle="1" w:styleId="emon">
    <w:name w:val="emon"/>
    <w:basedOn w:val="DefaultParagraphFont"/>
    <w:rsid w:val="00D55704"/>
  </w:style>
  <w:style w:type="paragraph" w:customStyle="1" w:styleId="contentgeneral">
    <w:name w:val="contentgeneral"/>
    <w:basedOn w:val="Normal"/>
    <w:rsid w:val="00D55704"/>
    <w:pPr>
      <w:spacing w:before="100" w:beforeAutospacing="1" w:after="100" w:afterAutospacing="1" w:line="220" w:lineRule="atLeast"/>
      <w:jc w:val="left"/>
    </w:pPr>
    <w:rPr>
      <w:rFonts w:cs="Arial"/>
      <w:sz w:val="14"/>
      <w:szCs w:val="14"/>
    </w:rPr>
  </w:style>
  <w:style w:type="character" w:customStyle="1" w:styleId="CaptionChar2">
    <w:name w:val="Caption Char2"/>
    <w:aliases w:val="Caption Char Char2"/>
    <w:basedOn w:val="DefaultParagraphFont"/>
    <w:rsid w:val="00D55704"/>
    <w:rPr>
      <w:rFonts w:ascii="Arial" w:hAnsi="Arial" w:cs="Arial"/>
      <w:b/>
      <w:bCs/>
      <w:sz w:val="24"/>
      <w:szCs w:val="24"/>
      <w:lang w:val="en-ZA" w:eastAsia="en-US"/>
    </w:rPr>
  </w:style>
  <w:style w:type="character" w:customStyle="1" w:styleId="style68">
    <w:name w:val="style68"/>
    <w:basedOn w:val="DefaultParagraphFont"/>
    <w:rsid w:val="00D55704"/>
  </w:style>
  <w:style w:type="character" w:styleId="HTMLCite">
    <w:name w:val="HTML Cite"/>
    <w:basedOn w:val="DefaultParagraphFont"/>
    <w:uiPriority w:val="99"/>
    <w:unhideWhenUsed/>
    <w:rsid w:val="00D55704"/>
    <w:rPr>
      <w:i/>
      <w:iCs/>
    </w:rPr>
  </w:style>
  <w:style w:type="character" w:customStyle="1" w:styleId="shortdesc1">
    <w:name w:val="short_desc1"/>
    <w:basedOn w:val="DefaultParagraphFont"/>
    <w:rsid w:val="00D55704"/>
    <w:rPr>
      <w:rFonts w:ascii="Verdana" w:hAnsi="Verdana" w:hint="default"/>
      <w:strike w:val="0"/>
      <w:dstrike w:val="0"/>
      <w:color w:val="000000"/>
      <w:sz w:val="15"/>
      <w:szCs w:val="15"/>
      <w:u w:val="none"/>
      <w:effect w:val="none"/>
    </w:rPr>
  </w:style>
  <w:style w:type="character" w:customStyle="1" w:styleId="longdesc1">
    <w:name w:val="long_desc1"/>
    <w:basedOn w:val="DefaultParagraphFont"/>
    <w:rsid w:val="00D55704"/>
    <w:rPr>
      <w:rFonts w:ascii="Verdana" w:hAnsi="Verdana" w:hint="default"/>
      <w:strike w:val="0"/>
      <w:dstrike w:val="0"/>
      <w:color w:val="000000"/>
      <w:sz w:val="15"/>
      <w:szCs w:val="15"/>
      <w:u w:val="none"/>
      <w:effect w:val="none"/>
    </w:rPr>
  </w:style>
  <w:style w:type="paragraph" w:customStyle="1" w:styleId="BodyText20">
    <w:name w:val="Body Text2"/>
    <w:basedOn w:val="Normal"/>
    <w:link w:val="bodytextChar0"/>
    <w:rsid w:val="00D55704"/>
    <w:pPr>
      <w:spacing w:after="0" w:line="264" w:lineRule="auto"/>
      <w:ind w:left="567" w:right="-51"/>
    </w:pPr>
    <w:rPr>
      <w:rFonts w:ascii="Humanst521 BT" w:hAnsi="Humanst521 BT"/>
      <w:sz w:val="21"/>
    </w:rPr>
  </w:style>
  <w:style w:type="character" w:customStyle="1" w:styleId="bodytextChar0">
    <w:name w:val="body text Char"/>
    <w:basedOn w:val="DefaultParagraphFont"/>
    <w:link w:val="BodyText20"/>
    <w:rsid w:val="00D55704"/>
    <w:rPr>
      <w:rFonts w:ascii="Humanst521 BT" w:eastAsia="Times New Roman" w:hAnsi="Humanst521 BT" w:cs="Times New Roman"/>
      <w:sz w:val="21"/>
      <w:szCs w:val="24"/>
    </w:rPr>
  </w:style>
  <w:style w:type="character" w:customStyle="1" w:styleId="TableTextChar">
    <w:name w:val="Table Text Char"/>
    <w:basedOn w:val="DefaultParagraphFont"/>
    <w:link w:val="TableText"/>
    <w:rsid w:val="00D55704"/>
    <w:rPr>
      <w:rFonts w:ascii="Arial" w:eastAsia="Times New Roman" w:hAnsi="Arial" w:cs="Times New Roman"/>
      <w:sz w:val="20"/>
      <w:szCs w:val="20"/>
    </w:rPr>
  </w:style>
  <w:style w:type="paragraph" w:customStyle="1" w:styleId="Tablecaption">
    <w:name w:val="Table caption"/>
    <w:basedOn w:val="Normal"/>
    <w:rsid w:val="00D55704"/>
    <w:pPr>
      <w:pBdr>
        <w:bottom w:val="single" w:sz="4" w:space="1" w:color="5F5F5F"/>
      </w:pBdr>
      <w:tabs>
        <w:tab w:val="left" w:pos="1701"/>
      </w:tabs>
      <w:spacing w:after="0"/>
      <w:ind w:left="1701" w:right="527" w:hanging="1134"/>
      <w:jc w:val="left"/>
    </w:pPr>
    <w:rPr>
      <w:rFonts w:ascii="Humanst521 BT" w:hAnsi="Humanst521 BT"/>
      <w:b/>
      <w:iCs/>
      <w:sz w:val="20"/>
      <w:szCs w:val="20"/>
      <w:lang w:val="en-ZA"/>
    </w:rPr>
  </w:style>
  <w:style w:type="table" w:styleId="TableGrid10">
    <w:name w:val="Table Grid 1"/>
    <w:basedOn w:val="TableNormal"/>
    <w:rsid w:val="00D55704"/>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ensecontent">
    <w:name w:val="sense_content"/>
    <w:basedOn w:val="DefaultParagraphFont"/>
    <w:rsid w:val="00D55704"/>
  </w:style>
  <w:style w:type="character" w:customStyle="1" w:styleId="ColorfulList-Accent1Char">
    <w:name w:val="Colorful List - Accent 1 Char"/>
    <w:basedOn w:val="DefaultParagraphFont"/>
    <w:link w:val="LightGrid-Accent3"/>
    <w:uiPriority w:val="34"/>
    <w:rsid w:val="00D55704"/>
    <w:rPr>
      <w:rFonts w:ascii="Cambria" w:eastAsia="Cambria" w:hAnsi="Cambria" w:cs="Times New Roman"/>
    </w:rPr>
  </w:style>
  <w:style w:type="table" w:styleId="LightGrid-Accent3">
    <w:name w:val="Light Grid Accent 3"/>
    <w:basedOn w:val="TableNormal"/>
    <w:link w:val="ColorfulList-Accent1Char"/>
    <w:uiPriority w:val="34"/>
    <w:rsid w:val="00D55704"/>
    <w:pPr>
      <w:spacing w:after="0" w:line="240" w:lineRule="auto"/>
    </w:pPr>
    <w:rPr>
      <w:rFonts w:ascii="Cambria" w:eastAsia="Cambria" w:hAnsi="Cambria"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1">
    <w:name w:val="Colorful List - Accent 1 Char1"/>
    <w:basedOn w:val="DefaultParagraphFont"/>
    <w:uiPriority w:val="34"/>
    <w:rsid w:val="00D55704"/>
    <w:rPr>
      <w:sz w:val="24"/>
      <w:szCs w:val="24"/>
    </w:rPr>
  </w:style>
  <w:style w:type="character" w:customStyle="1" w:styleId="WW8Num2z0">
    <w:name w:val="WW8Num2z0"/>
    <w:rsid w:val="00BE3F62"/>
    <w:rPr>
      <w:rFonts w:ascii="Wingdings" w:hAnsi="Wingdings"/>
    </w:rPr>
  </w:style>
  <w:style w:type="character" w:customStyle="1" w:styleId="WW8Num3z0">
    <w:name w:val="WW8Num3z0"/>
    <w:rsid w:val="00BE3F62"/>
    <w:rPr>
      <w:rFonts w:ascii="Symbol" w:hAnsi="Symbol"/>
      <w:sz w:val="20"/>
    </w:rPr>
  </w:style>
  <w:style w:type="character" w:customStyle="1" w:styleId="WW8Num4z0">
    <w:name w:val="WW8Num4z0"/>
    <w:rsid w:val="00BE3F62"/>
    <w:rPr>
      <w:rFonts w:ascii="Symbol" w:hAnsi="Symbol"/>
    </w:rPr>
  </w:style>
  <w:style w:type="character" w:customStyle="1" w:styleId="WW8Num5z0">
    <w:name w:val="WW8Num5z0"/>
    <w:rsid w:val="00BE3F62"/>
    <w:rPr>
      <w:rFonts w:ascii="Symbol" w:hAnsi="Symbol"/>
      <w:sz w:val="16"/>
      <w:szCs w:val="16"/>
    </w:rPr>
  </w:style>
  <w:style w:type="character" w:customStyle="1" w:styleId="WW8Num6z0">
    <w:name w:val="WW8Num6z0"/>
    <w:rsid w:val="00BE3F62"/>
    <w:rPr>
      <w:rFonts w:ascii="Symbol" w:hAnsi="Symbol"/>
      <w:sz w:val="16"/>
      <w:szCs w:val="16"/>
    </w:rPr>
  </w:style>
  <w:style w:type="character" w:customStyle="1" w:styleId="WW8Num7z0">
    <w:name w:val="WW8Num7z0"/>
    <w:rsid w:val="00BE3F62"/>
    <w:rPr>
      <w:rFonts w:ascii="Symbol" w:hAnsi="Symbol"/>
      <w:sz w:val="16"/>
      <w:szCs w:val="16"/>
    </w:rPr>
  </w:style>
  <w:style w:type="character" w:customStyle="1" w:styleId="WW8Num8z0">
    <w:name w:val="WW8Num8z0"/>
    <w:rsid w:val="00BE3F62"/>
    <w:rPr>
      <w:rFonts w:ascii="Symbol" w:hAnsi="Symbol"/>
      <w:sz w:val="16"/>
      <w:szCs w:val="16"/>
    </w:rPr>
  </w:style>
  <w:style w:type="character" w:customStyle="1" w:styleId="WW8Num9z0">
    <w:name w:val="WW8Num9z0"/>
    <w:rsid w:val="00BE3F62"/>
    <w:rPr>
      <w:rFonts w:ascii="Symbol" w:hAnsi="Symbol"/>
    </w:rPr>
  </w:style>
  <w:style w:type="character" w:customStyle="1" w:styleId="WW8Num10z1">
    <w:name w:val="WW8Num10z1"/>
    <w:rsid w:val="00BE3F62"/>
    <w:rPr>
      <w:rFonts w:ascii="Symbol" w:hAnsi="Symbol"/>
      <w:sz w:val="20"/>
    </w:rPr>
  </w:style>
  <w:style w:type="character" w:customStyle="1" w:styleId="Fuentedeprrafopredeter2">
    <w:name w:val="Fuente de párrafo predeter.2"/>
    <w:rsid w:val="00BE3F62"/>
  </w:style>
  <w:style w:type="character" w:customStyle="1" w:styleId="WW8Num7z1">
    <w:name w:val="WW8Num7z1"/>
    <w:rsid w:val="00BE3F62"/>
    <w:rPr>
      <w:rFonts w:ascii="Courier New" w:hAnsi="Courier New" w:cs="Courier New"/>
    </w:rPr>
  </w:style>
  <w:style w:type="character" w:customStyle="1" w:styleId="WW8Num7z2">
    <w:name w:val="WW8Num7z2"/>
    <w:rsid w:val="00BE3F62"/>
    <w:rPr>
      <w:rFonts w:ascii="Wingdings" w:hAnsi="Wingdings"/>
    </w:rPr>
  </w:style>
  <w:style w:type="character" w:customStyle="1" w:styleId="WW8Num8z1">
    <w:name w:val="WW8Num8z1"/>
    <w:rsid w:val="00BE3F62"/>
    <w:rPr>
      <w:rFonts w:ascii="Courier New" w:hAnsi="Courier New" w:cs="Courier New"/>
    </w:rPr>
  </w:style>
  <w:style w:type="character" w:customStyle="1" w:styleId="WW8Num8z2">
    <w:name w:val="WW8Num8z2"/>
    <w:rsid w:val="00BE3F62"/>
    <w:rPr>
      <w:rFonts w:ascii="Wingdings" w:hAnsi="Wingdings"/>
    </w:rPr>
  </w:style>
  <w:style w:type="character" w:customStyle="1" w:styleId="WW8Num8z3">
    <w:name w:val="WW8Num8z3"/>
    <w:rsid w:val="00BE3F62"/>
    <w:rPr>
      <w:rFonts w:ascii="Symbol" w:hAnsi="Symbol"/>
    </w:rPr>
  </w:style>
  <w:style w:type="character" w:customStyle="1" w:styleId="WW8Num9z1">
    <w:name w:val="WW8Num9z1"/>
    <w:rsid w:val="00BE3F62"/>
    <w:rPr>
      <w:rFonts w:ascii="Courier New" w:hAnsi="Courier New" w:cs="Courier New"/>
    </w:rPr>
  </w:style>
  <w:style w:type="character" w:customStyle="1" w:styleId="WW8Num9z2">
    <w:name w:val="WW8Num9z2"/>
    <w:rsid w:val="00BE3F62"/>
    <w:rPr>
      <w:rFonts w:ascii="Wingdings" w:hAnsi="Wingdings"/>
    </w:rPr>
  </w:style>
  <w:style w:type="character" w:customStyle="1" w:styleId="WW8Num10z0">
    <w:name w:val="WW8Num10z0"/>
    <w:rsid w:val="00BE3F62"/>
    <w:rPr>
      <w:rFonts w:ascii="Symbol" w:hAnsi="Symbol"/>
      <w:sz w:val="20"/>
    </w:rPr>
  </w:style>
  <w:style w:type="character" w:customStyle="1" w:styleId="WW8Num11z0">
    <w:name w:val="WW8Num11z0"/>
    <w:rsid w:val="00BE3F62"/>
    <w:rPr>
      <w:rFonts w:ascii="Symbol" w:hAnsi="Symbol"/>
      <w:sz w:val="20"/>
    </w:rPr>
  </w:style>
  <w:style w:type="character" w:customStyle="1" w:styleId="WW8Num11z1">
    <w:name w:val="WW8Num11z1"/>
    <w:rsid w:val="00BE3F62"/>
    <w:rPr>
      <w:rFonts w:ascii="Courier New" w:hAnsi="Courier New" w:cs="Courier New"/>
    </w:rPr>
  </w:style>
  <w:style w:type="character" w:customStyle="1" w:styleId="WW8Num11z2">
    <w:name w:val="WW8Num11z2"/>
    <w:rsid w:val="00BE3F62"/>
    <w:rPr>
      <w:rFonts w:ascii="Wingdings" w:hAnsi="Wingdings"/>
    </w:rPr>
  </w:style>
  <w:style w:type="character" w:customStyle="1" w:styleId="WW8Num11z3">
    <w:name w:val="WW8Num11z3"/>
    <w:rsid w:val="00BE3F62"/>
    <w:rPr>
      <w:rFonts w:ascii="Symbol" w:hAnsi="Symbol"/>
    </w:rPr>
  </w:style>
  <w:style w:type="character" w:customStyle="1" w:styleId="WW8Num12z0">
    <w:name w:val="WW8Num12z0"/>
    <w:rsid w:val="00BE3F62"/>
    <w:rPr>
      <w:rFonts w:ascii="Symbol" w:hAnsi="Symbol"/>
      <w:sz w:val="20"/>
    </w:rPr>
  </w:style>
  <w:style w:type="character" w:customStyle="1" w:styleId="WW8Num12z1">
    <w:name w:val="WW8Num12z1"/>
    <w:rsid w:val="00BE3F62"/>
    <w:rPr>
      <w:rFonts w:ascii="Courier New" w:hAnsi="Courier New" w:cs="Courier New"/>
    </w:rPr>
  </w:style>
  <w:style w:type="character" w:customStyle="1" w:styleId="WW8Num12z2">
    <w:name w:val="WW8Num12z2"/>
    <w:rsid w:val="00BE3F62"/>
    <w:rPr>
      <w:rFonts w:ascii="Wingdings" w:hAnsi="Wingdings"/>
    </w:rPr>
  </w:style>
  <w:style w:type="character" w:customStyle="1" w:styleId="WW8Num12z3">
    <w:name w:val="WW8Num12z3"/>
    <w:rsid w:val="00BE3F62"/>
    <w:rPr>
      <w:rFonts w:ascii="Symbol" w:hAnsi="Symbol"/>
    </w:rPr>
  </w:style>
  <w:style w:type="character" w:customStyle="1" w:styleId="WW8Num13z0">
    <w:name w:val="WW8Num13z0"/>
    <w:rsid w:val="00BE3F62"/>
    <w:rPr>
      <w:rFonts w:ascii="Symbol" w:hAnsi="Symbol"/>
    </w:rPr>
  </w:style>
  <w:style w:type="character" w:customStyle="1" w:styleId="WW8Num13z1">
    <w:name w:val="WW8Num13z1"/>
    <w:rsid w:val="00BE3F62"/>
    <w:rPr>
      <w:rFonts w:ascii="Courier New" w:hAnsi="Courier New" w:cs="Courier New"/>
    </w:rPr>
  </w:style>
  <w:style w:type="character" w:customStyle="1" w:styleId="WW8Num13z2">
    <w:name w:val="WW8Num13z2"/>
    <w:rsid w:val="00BE3F62"/>
    <w:rPr>
      <w:rFonts w:ascii="Wingdings" w:hAnsi="Wingdings"/>
    </w:rPr>
  </w:style>
  <w:style w:type="character" w:customStyle="1" w:styleId="WW8Num13z3">
    <w:name w:val="WW8Num13z3"/>
    <w:rsid w:val="00BE3F62"/>
    <w:rPr>
      <w:rFonts w:ascii="Symbol" w:hAnsi="Symbol"/>
    </w:rPr>
  </w:style>
  <w:style w:type="character" w:customStyle="1" w:styleId="WW8Num14z1">
    <w:name w:val="WW8Num14z1"/>
    <w:rsid w:val="00BE3F62"/>
    <w:rPr>
      <w:rFonts w:ascii="Symbol" w:hAnsi="Symbol"/>
      <w:sz w:val="20"/>
    </w:rPr>
  </w:style>
  <w:style w:type="character" w:customStyle="1" w:styleId="WW8Num15z0">
    <w:name w:val="WW8Num15z0"/>
    <w:rsid w:val="00BE3F62"/>
    <w:rPr>
      <w:rFonts w:ascii="Wingdings" w:hAnsi="Wingdings"/>
      <w:sz w:val="18"/>
    </w:rPr>
  </w:style>
  <w:style w:type="character" w:customStyle="1" w:styleId="WW8Num15z1">
    <w:name w:val="WW8Num15z1"/>
    <w:rsid w:val="00BE3F62"/>
    <w:rPr>
      <w:rFonts w:ascii="Courier New" w:hAnsi="Courier New" w:cs="Courier New"/>
    </w:rPr>
  </w:style>
  <w:style w:type="character" w:customStyle="1" w:styleId="WW8Num15z2">
    <w:name w:val="WW8Num15z2"/>
    <w:rsid w:val="00BE3F62"/>
    <w:rPr>
      <w:rFonts w:ascii="Wingdings" w:hAnsi="Wingdings"/>
    </w:rPr>
  </w:style>
  <w:style w:type="character" w:customStyle="1" w:styleId="WW8Num15z3">
    <w:name w:val="WW8Num15z3"/>
    <w:rsid w:val="00BE3F62"/>
    <w:rPr>
      <w:rFonts w:ascii="Symbol" w:hAnsi="Symbol"/>
    </w:rPr>
  </w:style>
  <w:style w:type="character" w:customStyle="1" w:styleId="WW8Num16z0">
    <w:name w:val="WW8Num16z0"/>
    <w:rsid w:val="00BE3F62"/>
    <w:rPr>
      <w:rFonts w:ascii="Symbol" w:hAnsi="Symbol"/>
    </w:rPr>
  </w:style>
  <w:style w:type="character" w:customStyle="1" w:styleId="WW8Num16z1">
    <w:name w:val="WW8Num16z1"/>
    <w:rsid w:val="00BE3F62"/>
    <w:rPr>
      <w:rFonts w:ascii="Courier New" w:hAnsi="Courier New" w:cs="Courier New"/>
    </w:rPr>
  </w:style>
  <w:style w:type="character" w:customStyle="1" w:styleId="WW8Num16z2">
    <w:name w:val="WW8Num16z2"/>
    <w:rsid w:val="00BE3F62"/>
    <w:rPr>
      <w:rFonts w:ascii="Wingdings" w:hAnsi="Wingdings"/>
    </w:rPr>
  </w:style>
  <w:style w:type="character" w:customStyle="1" w:styleId="WW8Num17z0">
    <w:name w:val="WW8Num17z0"/>
    <w:rsid w:val="00BE3F62"/>
    <w:rPr>
      <w:rFonts w:ascii="Wingdings" w:hAnsi="Wingdings"/>
      <w:sz w:val="18"/>
    </w:rPr>
  </w:style>
  <w:style w:type="character" w:customStyle="1" w:styleId="WW8Num17z1">
    <w:name w:val="WW8Num17z1"/>
    <w:rsid w:val="00BE3F62"/>
    <w:rPr>
      <w:rFonts w:ascii="Courier New" w:hAnsi="Courier New" w:cs="Courier New"/>
    </w:rPr>
  </w:style>
  <w:style w:type="character" w:customStyle="1" w:styleId="WW8Num17z2">
    <w:name w:val="WW8Num17z2"/>
    <w:rsid w:val="00BE3F62"/>
    <w:rPr>
      <w:rFonts w:ascii="Wingdings" w:hAnsi="Wingdings"/>
    </w:rPr>
  </w:style>
  <w:style w:type="character" w:customStyle="1" w:styleId="WW8Num17z3">
    <w:name w:val="WW8Num17z3"/>
    <w:rsid w:val="00BE3F62"/>
    <w:rPr>
      <w:rFonts w:ascii="Symbol" w:hAnsi="Symbol"/>
    </w:rPr>
  </w:style>
  <w:style w:type="character" w:customStyle="1" w:styleId="WW-Fuentedeprrafopredeter">
    <w:name w:val="WW-Fuente de párrafo predeter."/>
    <w:rsid w:val="00BE3F62"/>
  </w:style>
  <w:style w:type="character" w:customStyle="1" w:styleId="Absatz-Standardschriftart">
    <w:name w:val="Absatz-Standardschriftart"/>
    <w:rsid w:val="00BE3F62"/>
  </w:style>
  <w:style w:type="character" w:customStyle="1" w:styleId="WW-Absatz-Standardschriftart">
    <w:name w:val="WW-Absatz-Standardschriftart"/>
    <w:rsid w:val="00BE3F62"/>
  </w:style>
  <w:style w:type="character" w:customStyle="1" w:styleId="WW-DefaultParagraphFont">
    <w:name w:val="WW-Default Paragraph Font"/>
    <w:rsid w:val="00BE3F62"/>
  </w:style>
  <w:style w:type="character" w:customStyle="1" w:styleId="WW-Absatz-Standardschriftart1">
    <w:name w:val="WW-Absatz-Standardschriftart1"/>
    <w:rsid w:val="00BE3F62"/>
  </w:style>
  <w:style w:type="character" w:customStyle="1" w:styleId="WW8Num4z1">
    <w:name w:val="WW8Num4z1"/>
    <w:rsid w:val="00BE3F62"/>
    <w:rPr>
      <w:rFonts w:ascii="Courier New" w:hAnsi="Courier New"/>
      <w:sz w:val="20"/>
    </w:rPr>
  </w:style>
  <w:style w:type="character" w:customStyle="1" w:styleId="WW8Num4z2">
    <w:name w:val="WW8Num4z2"/>
    <w:rsid w:val="00BE3F62"/>
    <w:rPr>
      <w:rFonts w:ascii="Wingdings" w:hAnsi="Wingdings"/>
      <w:sz w:val="20"/>
    </w:rPr>
  </w:style>
  <w:style w:type="character" w:customStyle="1" w:styleId="WW-DefaultParagraphFont1">
    <w:name w:val="WW-Default Paragraph Font1"/>
    <w:rsid w:val="00BE3F62"/>
  </w:style>
  <w:style w:type="character" w:customStyle="1" w:styleId="WW-Absatz-Standardschriftart11">
    <w:name w:val="WW-Absatz-Standardschriftart11"/>
    <w:rsid w:val="00BE3F62"/>
  </w:style>
  <w:style w:type="character" w:customStyle="1" w:styleId="WW8Num1z0">
    <w:name w:val="WW8Num1z0"/>
    <w:rsid w:val="00BE3F62"/>
    <w:rPr>
      <w:rFonts w:ascii="Wingdings" w:hAnsi="Wingdings"/>
    </w:rPr>
  </w:style>
  <w:style w:type="character" w:customStyle="1" w:styleId="WW8Num3z1">
    <w:name w:val="WW8Num3z1"/>
    <w:rsid w:val="00BE3F62"/>
    <w:rPr>
      <w:rFonts w:ascii="Courier New" w:hAnsi="Courier New"/>
      <w:sz w:val="20"/>
    </w:rPr>
  </w:style>
  <w:style w:type="character" w:customStyle="1" w:styleId="WW8Num3z2">
    <w:name w:val="WW8Num3z2"/>
    <w:rsid w:val="00BE3F62"/>
    <w:rPr>
      <w:rFonts w:ascii="Wingdings" w:hAnsi="Wingdings"/>
      <w:sz w:val="20"/>
    </w:rPr>
  </w:style>
  <w:style w:type="character" w:customStyle="1" w:styleId="WW-Absatz-Standardschriftart111">
    <w:name w:val="WW-Absatz-Standardschriftart111"/>
    <w:rsid w:val="00BE3F62"/>
  </w:style>
  <w:style w:type="character" w:customStyle="1" w:styleId="WW-Absatz-Standardschriftart1111">
    <w:name w:val="WW-Absatz-Standardschriftart1111"/>
    <w:rsid w:val="00BE3F62"/>
  </w:style>
  <w:style w:type="character" w:customStyle="1" w:styleId="WW-Absatz-Standardschriftart11111">
    <w:name w:val="WW-Absatz-Standardschriftart11111"/>
    <w:rsid w:val="00BE3F62"/>
  </w:style>
  <w:style w:type="character" w:customStyle="1" w:styleId="WW-Absatz-Standardschriftart111111">
    <w:name w:val="WW-Absatz-Standardschriftart111111"/>
    <w:rsid w:val="00BE3F62"/>
  </w:style>
  <w:style w:type="character" w:customStyle="1" w:styleId="WW-Absatz-Standardschriftart1111111">
    <w:name w:val="WW-Absatz-Standardschriftart1111111"/>
    <w:rsid w:val="00BE3F62"/>
  </w:style>
  <w:style w:type="character" w:customStyle="1" w:styleId="WW-Absatz-Standardschriftart11111111">
    <w:name w:val="WW-Absatz-Standardschriftart11111111"/>
    <w:rsid w:val="00BE3F62"/>
  </w:style>
  <w:style w:type="character" w:customStyle="1" w:styleId="Fuentedeprrafopredeter1">
    <w:name w:val="Fuente de párrafo predeter.1"/>
    <w:rsid w:val="00BE3F62"/>
  </w:style>
  <w:style w:type="character" w:customStyle="1" w:styleId="NumberingSymbols">
    <w:name w:val="Numbering Symbols"/>
    <w:rsid w:val="00BE3F62"/>
  </w:style>
  <w:style w:type="character" w:customStyle="1" w:styleId="WW8Num36z0">
    <w:name w:val="WW8Num36z0"/>
    <w:rsid w:val="00BE3F62"/>
    <w:rPr>
      <w:rFonts w:ascii="Wingdings" w:hAnsi="Wingdings"/>
    </w:rPr>
  </w:style>
  <w:style w:type="character" w:customStyle="1" w:styleId="WW8Num36z1">
    <w:name w:val="WW8Num36z1"/>
    <w:rsid w:val="00BE3F62"/>
    <w:rPr>
      <w:rFonts w:ascii="Courier New" w:hAnsi="Courier New"/>
    </w:rPr>
  </w:style>
  <w:style w:type="character" w:customStyle="1" w:styleId="WW8Num36z3">
    <w:name w:val="WW8Num36z3"/>
    <w:rsid w:val="00BE3F62"/>
    <w:rPr>
      <w:rFonts w:ascii="Symbol" w:hAnsi="Symbol"/>
    </w:rPr>
  </w:style>
  <w:style w:type="character" w:customStyle="1" w:styleId="WW8Num27z0">
    <w:name w:val="WW8Num27z0"/>
    <w:rsid w:val="00BE3F62"/>
    <w:rPr>
      <w:rFonts w:ascii="Wingdings" w:hAnsi="Wingdings"/>
    </w:rPr>
  </w:style>
  <w:style w:type="character" w:customStyle="1" w:styleId="WW8Num27z1">
    <w:name w:val="WW8Num27z1"/>
    <w:rsid w:val="00BE3F62"/>
    <w:rPr>
      <w:rFonts w:ascii="Courier New" w:hAnsi="Courier New"/>
    </w:rPr>
  </w:style>
  <w:style w:type="character" w:customStyle="1" w:styleId="WW8Num27z3">
    <w:name w:val="WW8Num27z3"/>
    <w:rsid w:val="00BE3F62"/>
    <w:rPr>
      <w:rFonts w:ascii="Symbol" w:hAnsi="Symbol"/>
    </w:rPr>
  </w:style>
  <w:style w:type="character" w:customStyle="1" w:styleId="WW8Num41z0">
    <w:name w:val="WW8Num41z0"/>
    <w:rsid w:val="00BE3F62"/>
    <w:rPr>
      <w:rFonts w:ascii="Symbol" w:hAnsi="Symbol"/>
      <w:sz w:val="20"/>
    </w:rPr>
  </w:style>
  <w:style w:type="character" w:customStyle="1" w:styleId="WW8Num41z1">
    <w:name w:val="WW8Num41z1"/>
    <w:rsid w:val="00BE3F62"/>
    <w:rPr>
      <w:rFonts w:ascii="Courier New" w:hAnsi="Courier New"/>
      <w:sz w:val="20"/>
    </w:rPr>
  </w:style>
  <w:style w:type="character" w:customStyle="1" w:styleId="WW8Num41z2">
    <w:name w:val="WW8Num41z2"/>
    <w:rsid w:val="00BE3F62"/>
    <w:rPr>
      <w:rFonts w:ascii="Wingdings" w:hAnsi="Wingdings"/>
      <w:sz w:val="20"/>
    </w:rPr>
  </w:style>
  <w:style w:type="character" w:customStyle="1" w:styleId="WW8Num19z0">
    <w:name w:val="WW8Num19z0"/>
    <w:rsid w:val="00BE3F62"/>
    <w:rPr>
      <w:rFonts w:ascii="Symbol" w:hAnsi="Symbol"/>
      <w:sz w:val="16"/>
      <w:szCs w:val="16"/>
    </w:rPr>
  </w:style>
  <w:style w:type="character" w:customStyle="1" w:styleId="WW8Num19z1">
    <w:name w:val="WW8Num19z1"/>
    <w:rsid w:val="00BE3F62"/>
    <w:rPr>
      <w:rFonts w:ascii="Courier New" w:hAnsi="Courier New"/>
    </w:rPr>
  </w:style>
  <w:style w:type="character" w:customStyle="1" w:styleId="WW8Num19z2">
    <w:name w:val="WW8Num19z2"/>
    <w:rsid w:val="00BE3F62"/>
    <w:rPr>
      <w:rFonts w:ascii="Wingdings" w:hAnsi="Wingdings"/>
    </w:rPr>
  </w:style>
  <w:style w:type="character" w:customStyle="1" w:styleId="WW8Num19z3">
    <w:name w:val="WW8Num19z3"/>
    <w:rsid w:val="00BE3F62"/>
    <w:rPr>
      <w:rFonts w:ascii="Symbol" w:hAnsi="Symbol"/>
    </w:rPr>
  </w:style>
  <w:style w:type="character" w:customStyle="1" w:styleId="WW8Num18z0">
    <w:name w:val="WW8Num18z0"/>
    <w:rsid w:val="00BE3F62"/>
    <w:rPr>
      <w:rFonts w:ascii="Symbol" w:hAnsi="Symbol"/>
      <w:sz w:val="16"/>
      <w:szCs w:val="16"/>
    </w:rPr>
  </w:style>
  <w:style w:type="character" w:customStyle="1" w:styleId="WW8Num18z1">
    <w:name w:val="WW8Num18z1"/>
    <w:rsid w:val="00BE3F62"/>
    <w:rPr>
      <w:rFonts w:ascii="Courier New" w:hAnsi="Courier New" w:cs="Courier New"/>
    </w:rPr>
  </w:style>
  <w:style w:type="character" w:customStyle="1" w:styleId="WW8Num18z2">
    <w:name w:val="WW8Num18z2"/>
    <w:rsid w:val="00BE3F62"/>
    <w:rPr>
      <w:rFonts w:ascii="Wingdings" w:hAnsi="Wingdings"/>
    </w:rPr>
  </w:style>
  <w:style w:type="character" w:customStyle="1" w:styleId="WW8Num18z3">
    <w:name w:val="WW8Num18z3"/>
    <w:rsid w:val="00BE3F62"/>
    <w:rPr>
      <w:rFonts w:ascii="Symbol" w:hAnsi="Symbol"/>
    </w:rPr>
  </w:style>
  <w:style w:type="character" w:customStyle="1" w:styleId="WW8Num26z0">
    <w:name w:val="WW8Num26z0"/>
    <w:rsid w:val="00BE3F62"/>
    <w:rPr>
      <w:rFonts w:ascii="Symbol" w:hAnsi="Symbol"/>
      <w:sz w:val="16"/>
      <w:szCs w:val="16"/>
    </w:rPr>
  </w:style>
  <w:style w:type="character" w:customStyle="1" w:styleId="WW8Num26z1">
    <w:name w:val="WW8Num26z1"/>
    <w:rsid w:val="00BE3F62"/>
    <w:rPr>
      <w:rFonts w:ascii="Courier New" w:hAnsi="Courier New"/>
    </w:rPr>
  </w:style>
  <w:style w:type="character" w:customStyle="1" w:styleId="WW8Num26z2">
    <w:name w:val="WW8Num26z2"/>
    <w:rsid w:val="00BE3F62"/>
    <w:rPr>
      <w:rFonts w:ascii="Wingdings" w:hAnsi="Wingdings"/>
    </w:rPr>
  </w:style>
  <w:style w:type="character" w:customStyle="1" w:styleId="WW8Num26z3">
    <w:name w:val="WW8Num26z3"/>
    <w:rsid w:val="00BE3F62"/>
    <w:rPr>
      <w:rFonts w:ascii="Symbol" w:hAnsi="Symbol"/>
    </w:rPr>
  </w:style>
  <w:style w:type="character" w:customStyle="1" w:styleId="Bullets">
    <w:name w:val="Bullets"/>
    <w:rsid w:val="00BE3F62"/>
    <w:rPr>
      <w:rFonts w:ascii="StarSymbol" w:eastAsia="StarSymbol" w:hAnsi="StarSymbol" w:cs="StarSymbol"/>
      <w:sz w:val="18"/>
      <w:szCs w:val="18"/>
    </w:rPr>
  </w:style>
  <w:style w:type="character" w:customStyle="1" w:styleId="FootnoteCharacters">
    <w:name w:val="Footnote Characters"/>
    <w:rsid w:val="00BE3F62"/>
    <w:rPr>
      <w:vertAlign w:val="superscript"/>
    </w:rPr>
  </w:style>
  <w:style w:type="character" w:customStyle="1" w:styleId="Refdecomentario1">
    <w:name w:val="Ref. de comentario1"/>
    <w:rsid w:val="00BE3F62"/>
    <w:rPr>
      <w:sz w:val="16"/>
      <w:szCs w:val="16"/>
    </w:rPr>
  </w:style>
  <w:style w:type="character" w:customStyle="1" w:styleId="Refdenotaalpie1">
    <w:name w:val="Ref. de nota al pie1"/>
    <w:rsid w:val="00BE3F62"/>
    <w:rPr>
      <w:vertAlign w:val="superscript"/>
    </w:rPr>
  </w:style>
  <w:style w:type="character" w:customStyle="1" w:styleId="EndnoteCharacters">
    <w:name w:val="Endnote Characters"/>
    <w:rsid w:val="00BE3F62"/>
    <w:rPr>
      <w:vertAlign w:val="superscript"/>
    </w:rPr>
  </w:style>
  <w:style w:type="character" w:customStyle="1" w:styleId="WW-EndnoteCharacters">
    <w:name w:val="WW-Endnote Characters"/>
    <w:rsid w:val="00BE3F62"/>
  </w:style>
  <w:style w:type="paragraph" w:customStyle="1" w:styleId="Caption2">
    <w:name w:val="Caption2"/>
    <w:basedOn w:val="Normal"/>
    <w:rsid w:val="00BE3F62"/>
    <w:pPr>
      <w:suppressLineNumbers/>
      <w:suppressAutoHyphens/>
      <w:spacing w:before="120" w:after="120"/>
      <w:jc w:val="left"/>
    </w:pPr>
    <w:rPr>
      <w:rFonts w:ascii="Times New Roman" w:hAnsi="Times New Roman" w:cs="Tahoma"/>
      <w:i/>
      <w:iCs/>
      <w:sz w:val="24"/>
      <w:lang w:val="en-US" w:eastAsia="ar-SA"/>
    </w:rPr>
  </w:style>
  <w:style w:type="paragraph" w:customStyle="1" w:styleId="Index">
    <w:name w:val="Index"/>
    <w:basedOn w:val="Normal"/>
    <w:rsid w:val="00BE3F62"/>
    <w:pPr>
      <w:suppressLineNumbers/>
      <w:suppressAutoHyphens/>
      <w:spacing w:after="0"/>
      <w:jc w:val="left"/>
    </w:pPr>
    <w:rPr>
      <w:rFonts w:ascii="Times New Roman" w:hAnsi="Times New Roman" w:cs="Tahoma"/>
      <w:sz w:val="24"/>
      <w:lang w:val="en-US" w:eastAsia="ar-SA"/>
    </w:rPr>
  </w:style>
  <w:style w:type="paragraph" w:customStyle="1" w:styleId="Epgrafe1">
    <w:name w:val="Epígrafe1"/>
    <w:basedOn w:val="Normal"/>
    <w:rsid w:val="00BE3F62"/>
    <w:pPr>
      <w:suppressLineNumbers/>
      <w:suppressAutoHyphens/>
      <w:spacing w:before="120" w:after="120"/>
      <w:jc w:val="left"/>
    </w:pPr>
    <w:rPr>
      <w:rFonts w:ascii="Times New Roman" w:hAnsi="Times New Roman" w:cs="Tahoma"/>
      <w:i/>
      <w:iCs/>
      <w:sz w:val="24"/>
      <w:lang w:val="en-US" w:eastAsia="ar-SA"/>
    </w:rPr>
  </w:style>
  <w:style w:type="paragraph" w:customStyle="1" w:styleId="Caption1">
    <w:name w:val="Caption1"/>
    <w:basedOn w:val="Normal"/>
    <w:rsid w:val="00BE3F62"/>
    <w:pPr>
      <w:suppressLineNumbers/>
      <w:suppressAutoHyphens/>
      <w:spacing w:before="120" w:after="120"/>
      <w:jc w:val="left"/>
    </w:pPr>
    <w:rPr>
      <w:rFonts w:ascii="Times New Roman" w:hAnsi="Times New Roman" w:cs="Tahoma"/>
      <w:i/>
      <w:iCs/>
      <w:sz w:val="24"/>
      <w:lang w:val="en-US" w:eastAsia="ar-SA"/>
    </w:rPr>
  </w:style>
  <w:style w:type="paragraph" w:customStyle="1" w:styleId="Framecontents">
    <w:name w:val="Frame contents"/>
    <w:basedOn w:val="BodyText"/>
    <w:rsid w:val="00BE3F62"/>
    <w:pPr>
      <w:suppressAutoHyphens/>
    </w:pPr>
    <w:rPr>
      <w:rFonts w:ascii="Times New Roman" w:eastAsia="Times New Roman" w:hAnsi="Times New Roman" w:cs="Times New Roman"/>
      <w:sz w:val="24"/>
      <w:szCs w:val="24"/>
      <w:lang w:val="en-US" w:eastAsia="ar-SA"/>
    </w:rPr>
  </w:style>
  <w:style w:type="paragraph" w:customStyle="1" w:styleId="Textocomentario1">
    <w:name w:val="Texto comentario1"/>
    <w:basedOn w:val="Normal"/>
    <w:rsid w:val="00BE3F62"/>
    <w:pPr>
      <w:suppressAutoHyphens/>
      <w:spacing w:after="0"/>
      <w:jc w:val="left"/>
    </w:pPr>
    <w:rPr>
      <w:rFonts w:ascii="Times New Roman" w:hAnsi="Times New Roman"/>
      <w:sz w:val="20"/>
      <w:szCs w:val="20"/>
      <w:lang w:val="en-US" w:eastAsia="ar-SA"/>
    </w:rPr>
  </w:style>
  <w:style w:type="paragraph" w:customStyle="1" w:styleId="TableContents">
    <w:name w:val="Table Contents"/>
    <w:basedOn w:val="Normal"/>
    <w:rsid w:val="00BE3F62"/>
    <w:pPr>
      <w:suppressLineNumbers/>
      <w:suppressAutoHyphens/>
      <w:spacing w:after="0"/>
      <w:jc w:val="left"/>
    </w:pPr>
    <w:rPr>
      <w:rFonts w:ascii="Times New Roman" w:hAnsi="Times New Roman"/>
      <w:sz w:val="24"/>
      <w:lang w:val="en-US" w:eastAsia="ar-SA"/>
    </w:rPr>
  </w:style>
  <w:style w:type="paragraph" w:customStyle="1" w:styleId="TableHeading">
    <w:name w:val="Table Heading"/>
    <w:basedOn w:val="TableContents"/>
    <w:rsid w:val="00BE3F62"/>
    <w:pPr>
      <w:jc w:val="center"/>
    </w:pPr>
    <w:rPr>
      <w:b/>
      <w:bCs/>
    </w:rPr>
  </w:style>
  <w:style w:type="paragraph" w:customStyle="1" w:styleId="Revisin">
    <w:name w:val="Revisión"/>
    <w:hidden/>
    <w:uiPriority w:val="99"/>
    <w:semiHidden/>
    <w:rsid w:val="00BE3F62"/>
    <w:pPr>
      <w:spacing w:after="0" w:line="240" w:lineRule="auto"/>
    </w:pPr>
    <w:rPr>
      <w:rFonts w:ascii="Times New Roman" w:eastAsia="Times New Roman" w:hAnsi="Times New Roman" w:cs="Times New Roman"/>
      <w:sz w:val="24"/>
      <w:szCs w:val="24"/>
      <w:lang w:val="en-US" w:eastAsia="ar-SA"/>
    </w:rPr>
  </w:style>
  <w:style w:type="paragraph" w:customStyle="1" w:styleId="BulletIndent1">
    <w:name w:val="Bullet Indent 1"/>
    <w:basedOn w:val="Normal"/>
    <w:rsid w:val="00BE3F62"/>
    <w:pPr>
      <w:numPr>
        <w:numId w:val="26"/>
      </w:numPr>
      <w:tabs>
        <w:tab w:val="clear" w:pos="360"/>
        <w:tab w:val="left" w:pos="680"/>
        <w:tab w:val="left" w:pos="1021"/>
        <w:tab w:val="left" w:pos="1361"/>
        <w:tab w:val="left" w:pos="1701"/>
        <w:tab w:val="left" w:pos="2041"/>
        <w:tab w:val="left" w:pos="2381"/>
        <w:tab w:val="left" w:pos="2722"/>
        <w:tab w:val="left" w:pos="3062"/>
        <w:tab w:val="left" w:pos="3402"/>
      </w:tabs>
      <w:spacing w:after="0" w:line="312" w:lineRule="auto"/>
      <w:ind w:left="1020" w:hanging="340"/>
    </w:pPr>
    <w:rPr>
      <w:szCs w:val="20"/>
    </w:rPr>
  </w:style>
  <w:style w:type="paragraph" w:customStyle="1" w:styleId="Bulletindent3line">
    <w:name w:val="Bullet indent 3 line"/>
    <w:basedOn w:val="Normal"/>
    <w:rsid w:val="00BE3F62"/>
    <w:pPr>
      <w:numPr>
        <w:numId w:val="25"/>
      </w:numPr>
      <w:tabs>
        <w:tab w:val="clear" w:pos="1721"/>
        <w:tab w:val="left" w:pos="340"/>
        <w:tab w:val="left" w:pos="680"/>
        <w:tab w:val="left" w:pos="1021"/>
        <w:tab w:val="left" w:pos="1361"/>
        <w:tab w:val="left" w:pos="1701"/>
        <w:tab w:val="left" w:pos="2041"/>
        <w:tab w:val="left" w:pos="2381"/>
        <w:tab w:val="left" w:pos="2722"/>
        <w:tab w:val="left" w:pos="3062"/>
        <w:tab w:val="left" w:pos="3402"/>
      </w:tabs>
      <w:spacing w:after="0" w:line="312" w:lineRule="auto"/>
    </w:pPr>
    <w:rPr>
      <w:szCs w:val="20"/>
    </w:rPr>
  </w:style>
  <w:style w:type="paragraph" w:customStyle="1" w:styleId="BulletIndent2dot">
    <w:name w:val="Bullet Indent 2 dot"/>
    <w:basedOn w:val="BodyTextIndent2"/>
    <w:rsid w:val="00BE3F62"/>
    <w:pPr>
      <w:numPr>
        <w:numId w:val="27"/>
      </w:numPr>
      <w:tabs>
        <w:tab w:val="clear" w:pos="1080"/>
        <w:tab w:val="left" w:pos="340"/>
        <w:tab w:val="left" w:pos="680"/>
        <w:tab w:val="left" w:pos="1021"/>
        <w:tab w:val="left" w:pos="1361"/>
        <w:tab w:val="left" w:pos="2041"/>
        <w:tab w:val="left" w:pos="2381"/>
        <w:tab w:val="left" w:pos="2722"/>
        <w:tab w:val="left" w:pos="3062"/>
        <w:tab w:val="left" w:pos="3402"/>
      </w:tabs>
      <w:spacing w:after="0" w:line="312" w:lineRule="auto"/>
      <w:ind w:left="1361" w:hanging="340"/>
      <w:jc w:val="both"/>
    </w:pPr>
    <w:rPr>
      <w:rFonts w:ascii="Arial" w:hAnsi="Arial"/>
      <w:sz w:val="22"/>
      <w:szCs w:val="20"/>
    </w:rPr>
  </w:style>
  <w:style w:type="paragraph" w:customStyle="1" w:styleId="CM9">
    <w:name w:val="CM9"/>
    <w:basedOn w:val="Normal"/>
    <w:next w:val="Normal"/>
    <w:rsid w:val="00BE3F62"/>
    <w:pPr>
      <w:widowControl w:val="0"/>
      <w:autoSpaceDE w:val="0"/>
      <w:autoSpaceDN w:val="0"/>
      <w:adjustRightInd w:val="0"/>
      <w:spacing w:after="0" w:line="360" w:lineRule="atLeast"/>
      <w:jc w:val="left"/>
    </w:pPr>
    <w:rPr>
      <w:rFonts w:cs="Arial"/>
      <w:sz w:val="24"/>
      <w:lang w:val="en-ZA" w:eastAsia="en-ZA"/>
    </w:rPr>
  </w:style>
  <w:style w:type="paragraph" w:customStyle="1" w:styleId="CM83">
    <w:name w:val="CM83"/>
    <w:basedOn w:val="Normal"/>
    <w:next w:val="Normal"/>
    <w:rsid w:val="00BE3F62"/>
    <w:pPr>
      <w:widowControl w:val="0"/>
      <w:autoSpaceDE w:val="0"/>
      <w:autoSpaceDN w:val="0"/>
      <w:adjustRightInd w:val="0"/>
      <w:spacing w:after="358"/>
      <w:jc w:val="left"/>
    </w:pPr>
    <w:rPr>
      <w:rFonts w:cs="Arial"/>
      <w:sz w:val="24"/>
      <w:lang w:val="en-ZA" w:eastAsia="en-ZA"/>
    </w:rPr>
  </w:style>
  <w:style w:type="paragraph" w:customStyle="1" w:styleId="Bullet2SEG">
    <w:name w:val="Bullet2 SEG"/>
    <w:basedOn w:val="BulletSEG"/>
    <w:qFormat/>
    <w:rsid w:val="00BE3F62"/>
    <w:pPr>
      <w:numPr>
        <w:ilvl w:val="1"/>
      </w:numPr>
      <w:ind w:left="1080"/>
    </w:pPr>
  </w:style>
  <w:style w:type="paragraph" w:customStyle="1" w:styleId="BulletSEG">
    <w:name w:val="Bullet SEG"/>
    <w:basedOn w:val="Normal"/>
    <w:qFormat/>
    <w:rsid w:val="00BE3F62"/>
    <w:pPr>
      <w:numPr>
        <w:numId w:val="41"/>
      </w:numPr>
      <w:spacing w:before="40" w:after="200"/>
      <w:jc w:val="left"/>
    </w:pPr>
    <w:rPr>
      <w:rFonts w:ascii="Gill Sans" w:hAnsi="Gill Sans"/>
      <w:snapToGrid w:val="0"/>
      <w:szCs w:val="20"/>
      <w:lang w:val="en-US"/>
    </w:rPr>
  </w:style>
  <w:style w:type="paragraph" w:customStyle="1" w:styleId="Sub-sectionHeading">
    <w:name w:val="Sub-section Heading"/>
    <w:basedOn w:val="BulletSEG"/>
    <w:link w:val="Sub-sectionHeadingChar"/>
    <w:qFormat/>
    <w:rsid w:val="00BE3F62"/>
  </w:style>
  <w:style w:type="character" w:customStyle="1" w:styleId="Sub-sectionHeadingChar">
    <w:name w:val="Sub-section Heading Char"/>
    <w:basedOn w:val="DefaultParagraphFont"/>
    <w:link w:val="Sub-sectionHeading"/>
    <w:rsid w:val="00BE3F62"/>
    <w:rPr>
      <w:rFonts w:ascii="Gill Sans" w:eastAsia="Times New Roman" w:hAnsi="Gill Sans" w:cs="Times New Roman"/>
      <w:snapToGrid w:val="0"/>
      <w:szCs w:val="20"/>
      <w:lang w:val="en-US"/>
    </w:rPr>
  </w:style>
  <w:style w:type="paragraph" w:customStyle="1" w:styleId="tablebody">
    <w:name w:val="tablebody"/>
    <w:basedOn w:val="Normal"/>
    <w:rsid w:val="00BE3F62"/>
    <w:pPr>
      <w:spacing w:before="100" w:beforeAutospacing="1" w:after="100" w:afterAutospacing="1"/>
      <w:jc w:val="left"/>
    </w:pPr>
    <w:rPr>
      <w:rFonts w:ascii="Times New Roman" w:hAnsi="Times New Roman"/>
      <w:sz w:val="24"/>
      <w:lang w:eastAsia="en-GB"/>
    </w:rPr>
  </w:style>
  <w:style w:type="paragraph" w:customStyle="1" w:styleId="Char">
    <w:name w:val="Char"/>
    <w:basedOn w:val="Heading2"/>
    <w:rsid w:val="00D21A46"/>
    <w:pPr>
      <w:keepLines w:val="0"/>
      <w:pageBreakBefore/>
      <w:tabs>
        <w:tab w:val="left" w:pos="850"/>
        <w:tab w:val="left" w:pos="1191"/>
        <w:tab w:val="left" w:pos="1531"/>
      </w:tabs>
      <w:spacing w:before="0" w:after="60"/>
      <w:jc w:val="center"/>
    </w:pPr>
    <w:rPr>
      <w:rFonts w:ascii="Tahoma" w:eastAsia="Times New Roman" w:hAnsi="Tahoma" w:cs="Tahoma"/>
      <w:bCs w:val="0"/>
      <w:color w:val="FFFFFF"/>
      <w:spacing w:val="20"/>
      <w:sz w:val="22"/>
      <w:szCs w:val="22"/>
      <w:lang w:eastAsia="zh-CN"/>
    </w:rPr>
  </w:style>
  <w:style w:type="paragraph" w:customStyle="1" w:styleId="CharCharChar1">
    <w:name w:val="Char Char Char1"/>
    <w:basedOn w:val="Normal"/>
    <w:rsid w:val="00D21A46"/>
    <w:pPr>
      <w:spacing w:after="160" w:line="240" w:lineRule="exact"/>
      <w:jc w:val="left"/>
    </w:pPr>
    <w:rPr>
      <w:rFonts w:cs="Arial"/>
      <w:sz w:val="20"/>
      <w:szCs w:val="20"/>
      <w:lang w:val="en-US"/>
    </w:rPr>
  </w:style>
  <w:style w:type="paragraph" w:customStyle="1" w:styleId="JFHeading3">
    <w:name w:val="JF Heading 3"/>
    <w:basedOn w:val="Heading3"/>
    <w:rsid w:val="00D21A46"/>
    <w:pPr>
      <w:keepNext w:val="0"/>
      <w:pBdr>
        <w:bottom w:val="dotted" w:sz="4" w:space="2" w:color="666666"/>
      </w:pBdr>
      <w:spacing w:before="0" w:after="0"/>
    </w:pPr>
    <w:rPr>
      <w:rFonts w:ascii="Times New Roman" w:eastAsia="MS Mincho" w:hAnsi="Times New Roman" w:cs="Times New Roman"/>
      <w:b w:val="0"/>
      <w:bCs w:val="0"/>
      <w:i/>
      <w:sz w:val="22"/>
      <w:szCs w:val="22"/>
      <w:lang w:eastAsia="ja-JP"/>
    </w:rPr>
  </w:style>
  <w:style w:type="paragraph" w:customStyle="1" w:styleId="bodyfont">
    <w:name w:val="bodyfont"/>
    <w:basedOn w:val="Normal"/>
    <w:rsid w:val="00D21A46"/>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D21A46"/>
    <w:pPr>
      <w:keepLines w:val="0"/>
      <w:tabs>
        <w:tab w:val="num" w:pos="720"/>
      </w:tabs>
      <w:spacing w:before="240" w:after="60"/>
      <w:ind w:left="720" w:hanging="720"/>
      <w:jc w:val="left"/>
    </w:pPr>
    <w:rPr>
      <w:rFonts w:ascii="Times New Roman" w:eastAsia="Times New Roman" w:hAnsi="Times New Roman"/>
      <w:color w:val="auto"/>
      <w:kern w:val="32"/>
      <w:sz w:val="24"/>
      <w:u w:val="single"/>
    </w:rPr>
  </w:style>
  <w:style w:type="paragraph" w:customStyle="1" w:styleId="Pa2">
    <w:name w:val="Pa2"/>
    <w:basedOn w:val="Default"/>
    <w:next w:val="Default"/>
    <w:rsid w:val="00D21A46"/>
    <w:pPr>
      <w:spacing w:line="191" w:lineRule="atLeast"/>
    </w:pPr>
    <w:rPr>
      <w:rFonts w:ascii="Adobe Garamond Pro" w:eastAsia="MS Mincho" w:hAnsi="Adobe Garamond Pro"/>
      <w:color w:val="auto"/>
      <w:lang w:val="en-US" w:eastAsia="ja-JP"/>
    </w:rPr>
  </w:style>
  <w:style w:type="character" w:customStyle="1" w:styleId="bodytag3">
    <w:name w:val="bodytag3"/>
    <w:basedOn w:val="DefaultParagraphFont"/>
    <w:rsid w:val="00D21A46"/>
    <w:rPr>
      <w:rFonts w:ascii="Trebuchet MS" w:hAnsi="Trebuchet MS" w:cs="Times New Roman"/>
      <w:sz w:val="15"/>
      <w:szCs w:val="15"/>
    </w:rPr>
  </w:style>
  <w:style w:type="character" w:customStyle="1" w:styleId="mw-headline">
    <w:name w:val="mw-headline"/>
    <w:basedOn w:val="DefaultParagraphFont"/>
    <w:rsid w:val="00D21A46"/>
    <w:rPr>
      <w:rFonts w:cs="Times New Roman"/>
    </w:rPr>
  </w:style>
  <w:style w:type="paragraph" w:customStyle="1" w:styleId="CharCharCharCharCharCharChar">
    <w:name w:val="Char Char Char Char Char Char Char"/>
    <w:basedOn w:val="Heading2"/>
    <w:rsid w:val="00D21A46"/>
    <w:pPr>
      <w:keepLines w:val="0"/>
      <w:pageBreakBefore/>
      <w:tabs>
        <w:tab w:val="left" w:pos="850"/>
        <w:tab w:val="left" w:pos="1191"/>
        <w:tab w:val="left" w:pos="1531"/>
      </w:tabs>
      <w:spacing w:before="120"/>
      <w:jc w:val="center"/>
    </w:pPr>
    <w:rPr>
      <w:rFonts w:ascii="Tahoma" w:eastAsia="MS Mincho" w:hAnsi="Tahoma" w:cs="Tahoma"/>
      <w:bCs w:val="0"/>
      <w:color w:val="FFFFFF"/>
      <w:spacing w:val="20"/>
      <w:sz w:val="22"/>
      <w:szCs w:val="22"/>
      <w:lang w:eastAsia="zh-CN"/>
    </w:rPr>
  </w:style>
  <w:style w:type="paragraph" w:customStyle="1" w:styleId="CarCar">
    <w:name w:val="Car Car"/>
    <w:basedOn w:val="Heading2"/>
    <w:rsid w:val="00D21A46"/>
    <w:pPr>
      <w:keepLines w:val="0"/>
      <w:pageBreakBefore/>
      <w:tabs>
        <w:tab w:val="left" w:pos="850"/>
        <w:tab w:val="left" w:pos="1191"/>
        <w:tab w:val="left" w:pos="1531"/>
      </w:tabs>
      <w:spacing w:before="120"/>
      <w:jc w:val="center"/>
    </w:pPr>
    <w:rPr>
      <w:rFonts w:ascii="Tahoma" w:eastAsia="MS Mincho" w:hAnsi="Tahoma" w:cs="Tahoma"/>
      <w:bCs w:val="0"/>
      <w:color w:val="FFFFFF"/>
      <w:spacing w:val="20"/>
      <w:sz w:val="22"/>
      <w:szCs w:val="22"/>
      <w:lang w:eastAsia="zh-CN"/>
    </w:rPr>
  </w:style>
  <w:style w:type="paragraph" w:customStyle="1" w:styleId="Arial">
    <w:name w:val="Arial"/>
    <w:basedOn w:val="Normal"/>
    <w:rsid w:val="00D21A46"/>
    <w:pPr>
      <w:spacing w:after="0"/>
    </w:pPr>
    <w:rPr>
      <w:rFonts w:ascii="Arial Narrow" w:hAnsi="Arial Narrow" w:cs="Arial"/>
      <w:sz w:val="20"/>
      <w:szCs w:val="20"/>
    </w:rPr>
  </w:style>
  <w:style w:type="paragraph" w:customStyle="1" w:styleId="Paragraph">
    <w:name w:val="Paragraph"/>
    <w:basedOn w:val="Normal"/>
    <w:link w:val="ParagraphChar"/>
    <w:qFormat/>
    <w:rsid w:val="00D21A46"/>
    <w:pPr>
      <w:numPr>
        <w:numId w:val="60"/>
      </w:numPr>
      <w:spacing w:after="240"/>
      <w:jc w:val="left"/>
    </w:pPr>
    <w:rPr>
      <w:rFonts w:ascii="Times New Roman" w:hAnsi="Times New Roman" w:cs="Angsana New"/>
      <w:noProof/>
      <w:szCs w:val="22"/>
      <w:lang w:val="en-US"/>
    </w:rPr>
  </w:style>
  <w:style w:type="character" w:customStyle="1" w:styleId="ParagraphChar">
    <w:name w:val="Paragraph Char"/>
    <w:basedOn w:val="DefaultParagraphFont"/>
    <w:link w:val="Paragraph"/>
    <w:rsid w:val="00D21A46"/>
    <w:rPr>
      <w:rFonts w:ascii="Times New Roman" w:eastAsia="Times New Roman" w:hAnsi="Times New Roman" w:cs="Angsana New"/>
      <w:noProof/>
      <w:lang w:val="en-US"/>
    </w:rPr>
  </w:style>
  <w:style w:type="character" w:customStyle="1" w:styleId="BulletsChar">
    <w:name w:val="Bullets Char"/>
    <w:basedOn w:val="ParagraphChar"/>
    <w:rsid w:val="00D21A46"/>
    <w:rPr>
      <w:rFonts w:ascii="Times New Roman" w:eastAsia="Times New Roman" w:hAnsi="Times New Roman" w:cs="Angsana New"/>
      <w:noProof/>
      <w:lang w:val="en-US"/>
    </w:rPr>
  </w:style>
  <w:style w:type="paragraph" w:customStyle="1" w:styleId="Normalbullets">
    <w:name w:val="Normal bullets"/>
    <w:basedOn w:val="Normal"/>
    <w:rsid w:val="00D21A46"/>
    <w:pPr>
      <w:numPr>
        <w:numId w:val="61"/>
      </w:numPr>
    </w:pPr>
  </w:style>
  <w:style w:type="paragraph" w:customStyle="1" w:styleId="BodyText23">
    <w:name w:val="Body Text 23"/>
    <w:basedOn w:val="Normal"/>
    <w:rsid w:val="00D21A46"/>
    <w:pPr>
      <w:widowControl w:val="0"/>
      <w:tabs>
        <w:tab w:val="left" w:pos="547"/>
      </w:tabs>
      <w:spacing w:after="0"/>
      <w:jc w:val="left"/>
    </w:pPr>
    <w:rPr>
      <w:rFonts w:ascii="Times New Roman" w:hAnsi="Times New Roman"/>
      <w:snapToGrid w:val="0"/>
      <w:szCs w:val="20"/>
      <w:lang w:val="en-US"/>
    </w:rPr>
  </w:style>
  <w:style w:type="paragraph" w:customStyle="1" w:styleId="TableT">
    <w:name w:val="TableT"/>
    <w:basedOn w:val="Normal"/>
    <w:autoRedefine/>
    <w:rsid w:val="00D21A46"/>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14356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pPr>
    <w:rPr>
      <w:rFonts w:eastAsia="Arial Unicode MS" w:cs="Arial"/>
      <w:sz w:val="20"/>
      <w:szCs w:val="20"/>
      <w:lang w:val="en-US"/>
    </w:rPr>
  </w:style>
  <w:style w:type="character" w:customStyle="1" w:styleId="ParaCharCharChar">
    <w:name w:val="Para Char Char Char"/>
    <w:basedOn w:val="DefaultParagraphFont"/>
    <w:link w:val="ParaCharChar"/>
    <w:rsid w:val="00143569"/>
    <w:rPr>
      <w:rFonts w:ascii="Arial" w:eastAsia="Arial Unicode MS" w:hAnsi="Arial" w:cs="Arial"/>
      <w:sz w:val="20"/>
      <w:szCs w:val="20"/>
      <w:lang w:val="en-US"/>
    </w:rPr>
  </w:style>
  <w:style w:type="paragraph" w:customStyle="1" w:styleId="TableHCharCharChar">
    <w:name w:val="TableH Char Char Char"/>
    <w:basedOn w:val="Normal"/>
    <w:link w:val="TableHCharCharCharChar"/>
    <w:autoRedefine/>
    <w:rsid w:val="00D21A46"/>
    <w:pPr>
      <w:spacing w:before="240"/>
      <w:jc w:val="left"/>
    </w:pPr>
    <w:rPr>
      <w:rFonts w:ascii="Times New Roman" w:hAnsi="Times New Roman"/>
      <w:b/>
      <w:sz w:val="21"/>
      <w:szCs w:val="22"/>
      <w:lang w:val="en-US"/>
    </w:rPr>
  </w:style>
  <w:style w:type="character" w:customStyle="1" w:styleId="TableHCharCharCharChar">
    <w:name w:val="TableH Char Char Char Char"/>
    <w:basedOn w:val="DefaultParagraphFont"/>
    <w:link w:val="TableHCharCharChar"/>
    <w:rsid w:val="00D21A46"/>
    <w:rPr>
      <w:rFonts w:ascii="Times New Roman" w:eastAsia="Times New Roman" w:hAnsi="Times New Roman" w:cs="Times New Roman"/>
      <w:b/>
      <w:sz w:val="21"/>
      <w:lang w:val="en-US"/>
    </w:rPr>
  </w:style>
  <w:style w:type="character" w:customStyle="1" w:styleId="highlighttext">
    <w:name w:val="highlighttext"/>
    <w:basedOn w:val="DefaultParagraphFont"/>
    <w:rsid w:val="00D21A46"/>
    <w:rPr>
      <w:rFonts w:ascii="Times New Roman" w:hAnsi="Times New Roman"/>
      <w:sz w:val="22"/>
      <w:bdr w:val="none" w:sz="0" w:space="0" w:color="auto"/>
      <w:shd w:val="clear" w:color="auto" w:fill="B3B3B3"/>
    </w:rPr>
  </w:style>
  <w:style w:type="paragraph" w:customStyle="1" w:styleId="steptext">
    <w:name w:val="steptext"/>
    <w:basedOn w:val="Normal"/>
    <w:rsid w:val="00D21A46"/>
    <w:pPr>
      <w:spacing w:after="0"/>
      <w:jc w:val="left"/>
    </w:pPr>
    <w:rPr>
      <w:rFonts w:ascii="Times New Roman" w:hAnsi="Times New Roman"/>
      <w:lang w:val="en-US"/>
    </w:rPr>
  </w:style>
  <w:style w:type="paragraph" w:customStyle="1" w:styleId="NumberedList2">
    <w:name w:val="Numbered List 2"/>
    <w:aliases w:val="nl2"/>
    <w:basedOn w:val="Normal"/>
    <w:rsid w:val="00D21A46"/>
    <w:pPr>
      <w:spacing w:after="0" w:line="240" w:lineRule="atLeast"/>
      <w:ind w:hanging="360"/>
      <w:jc w:val="left"/>
    </w:pPr>
    <w:rPr>
      <w:rFonts w:ascii="Arial Unicode MS" w:hAnsi="Arial Unicode MS"/>
      <w:szCs w:val="22"/>
      <w:lang w:val="en-US"/>
    </w:rPr>
  </w:style>
  <w:style w:type="paragraph" w:customStyle="1" w:styleId="CharChar0">
    <w:name w:val="Char Char Знак Знак"/>
    <w:basedOn w:val="Normal"/>
    <w:rsid w:val="00D21A46"/>
    <w:pPr>
      <w:spacing w:after="160" w:line="240" w:lineRule="exact"/>
      <w:jc w:val="left"/>
    </w:pPr>
    <w:rPr>
      <w:rFonts w:ascii="Times New Roman" w:hAnsi="Times New Roman" w:cs="Arial"/>
      <w:sz w:val="20"/>
      <w:szCs w:val="20"/>
      <w:lang w:val="de-CH" w:eastAsia="de-CH"/>
    </w:rPr>
  </w:style>
  <w:style w:type="paragraph" w:styleId="TOCHeading">
    <w:name w:val="TOC Heading"/>
    <w:basedOn w:val="Heading1"/>
    <w:next w:val="Normal"/>
    <w:uiPriority w:val="39"/>
    <w:unhideWhenUsed/>
    <w:qFormat/>
    <w:rsid w:val="00D6137C"/>
    <w:pPr>
      <w:spacing w:line="276" w:lineRule="auto"/>
      <w:jc w:val="left"/>
      <w:outlineLvl w:val="9"/>
    </w:pPr>
    <w:rPr>
      <w:color w:val="365F91" w:themeColor="accent1" w:themeShade="BF"/>
      <w:sz w:val="28"/>
      <w:szCs w:val="28"/>
      <w:lang w:val="en-US"/>
    </w:rPr>
  </w:style>
  <w:style w:type="paragraph" w:styleId="NoSpacing">
    <w:name w:val="No Spacing"/>
    <w:qFormat/>
    <w:rsid w:val="00D3199B"/>
    <w:pPr>
      <w:spacing w:after="0" w:line="240" w:lineRule="auto"/>
    </w:pPr>
    <w:rPr>
      <w:rFonts w:ascii="PMingLiU" w:eastAsiaTheme="minorEastAsia" w:hAnsi="PMingLiU"/>
      <w:lang w:val="en-US"/>
    </w:rPr>
  </w:style>
  <w:style w:type="paragraph" w:customStyle="1" w:styleId="Bodytext0">
    <w:name w:val="Bodytext"/>
    <w:basedOn w:val="Normal"/>
    <w:link w:val="BodytextChar1"/>
    <w:rsid w:val="002225BF"/>
    <w:pPr>
      <w:widowControl w:val="0"/>
      <w:spacing w:after="120"/>
    </w:pPr>
    <w:rPr>
      <w:rFonts w:ascii="Times New Roman" w:hAnsi="Times New Roman"/>
      <w:szCs w:val="22"/>
    </w:rPr>
  </w:style>
  <w:style w:type="character" w:customStyle="1" w:styleId="BodytextChar1">
    <w:name w:val="Bodytext Char"/>
    <w:link w:val="Bodytext0"/>
    <w:rsid w:val="002225BF"/>
    <w:rPr>
      <w:rFonts w:ascii="Times New Roman" w:eastAsia="Times New Roman" w:hAnsi="Times New Roman" w:cs="Times New Roman"/>
    </w:rPr>
  </w:style>
  <w:style w:type="paragraph" w:customStyle="1" w:styleId="font5">
    <w:name w:val="font5"/>
    <w:basedOn w:val="Normal"/>
    <w:rsid w:val="002225BF"/>
    <w:pPr>
      <w:spacing w:beforeLines="1" w:afterLines="1"/>
      <w:jc w:val="left"/>
    </w:pPr>
    <w:rPr>
      <w:rFonts w:ascii="Times New Roman" w:hAnsi="Times New Roman"/>
      <w:color w:val="000000"/>
      <w:sz w:val="18"/>
      <w:szCs w:val="18"/>
      <w:lang w:val="en-US"/>
    </w:rPr>
  </w:style>
  <w:style w:type="paragraph" w:customStyle="1" w:styleId="xl24">
    <w:name w:val="xl24"/>
    <w:basedOn w:val="Normal"/>
    <w:rsid w:val="002225BF"/>
    <w:pPr>
      <w:pBdr>
        <w:left w:val="single" w:sz="8" w:space="0" w:color="auto"/>
        <w:bottom w:val="single" w:sz="8" w:space="0" w:color="auto"/>
        <w:right w:val="single" w:sz="8" w:space="0" w:color="auto"/>
      </w:pBdr>
      <w:spacing w:beforeLines="1" w:afterLines="1"/>
      <w:jc w:val="left"/>
      <w:textAlignment w:val="center"/>
    </w:pPr>
    <w:rPr>
      <w:rFonts w:ascii="Times New Roman" w:hAnsi="Times New Roman"/>
      <w:b/>
      <w:bCs/>
      <w:sz w:val="18"/>
      <w:szCs w:val="18"/>
      <w:lang w:val="en-US"/>
    </w:rPr>
  </w:style>
  <w:style w:type="paragraph" w:customStyle="1" w:styleId="xl25">
    <w:name w:val="xl25"/>
    <w:basedOn w:val="Normal"/>
    <w:rsid w:val="002225BF"/>
    <w:pPr>
      <w:pBdr>
        <w:bottom w:val="single" w:sz="8" w:space="0" w:color="auto"/>
        <w:right w:val="single" w:sz="8" w:space="0" w:color="auto"/>
      </w:pBdr>
      <w:spacing w:beforeLines="1" w:afterLines="1"/>
      <w:jc w:val="center"/>
      <w:textAlignment w:val="center"/>
    </w:pPr>
    <w:rPr>
      <w:rFonts w:ascii="Times New Roman" w:hAnsi="Times New Roman"/>
      <w:b/>
      <w:bCs/>
      <w:sz w:val="18"/>
      <w:szCs w:val="18"/>
      <w:lang w:val="en-US"/>
    </w:rPr>
  </w:style>
  <w:style w:type="paragraph" w:customStyle="1" w:styleId="xl26">
    <w:name w:val="xl26"/>
    <w:basedOn w:val="Normal"/>
    <w:rsid w:val="002225BF"/>
    <w:pPr>
      <w:pBdr>
        <w:bottom w:val="single" w:sz="8" w:space="0" w:color="auto"/>
        <w:right w:val="single" w:sz="8" w:space="0" w:color="auto"/>
      </w:pBdr>
      <w:spacing w:beforeLines="1" w:afterLines="1"/>
      <w:jc w:val="center"/>
      <w:textAlignment w:val="center"/>
    </w:pPr>
    <w:rPr>
      <w:rFonts w:ascii="Times New Roman" w:hAnsi="Times New Roman"/>
      <w:sz w:val="18"/>
      <w:szCs w:val="18"/>
      <w:lang w:val="en-US"/>
    </w:rPr>
  </w:style>
  <w:style w:type="paragraph" w:customStyle="1" w:styleId="xl27">
    <w:name w:val="xl27"/>
    <w:basedOn w:val="Normal"/>
    <w:rsid w:val="002225BF"/>
    <w:pPr>
      <w:pBdr>
        <w:bottom w:val="single" w:sz="8" w:space="0" w:color="auto"/>
        <w:right w:val="single" w:sz="8" w:space="0" w:color="auto"/>
      </w:pBdr>
      <w:shd w:val="clear" w:color="auto" w:fill="C0C0C0"/>
      <w:spacing w:beforeLines="1" w:afterLines="1"/>
      <w:jc w:val="left"/>
      <w:textAlignment w:val="center"/>
    </w:pPr>
    <w:rPr>
      <w:rFonts w:ascii="Times New Roman" w:hAnsi="Times New Roman"/>
      <w:b/>
      <w:bCs/>
      <w:sz w:val="18"/>
      <w:szCs w:val="18"/>
      <w:lang w:val="en-US"/>
    </w:rPr>
  </w:style>
  <w:style w:type="paragraph" w:customStyle="1" w:styleId="xl28">
    <w:name w:val="xl28"/>
    <w:basedOn w:val="Normal"/>
    <w:rsid w:val="002225BF"/>
    <w:pPr>
      <w:pBdr>
        <w:bottom w:val="single" w:sz="8" w:space="0" w:color="auto"/>
        <w:right w:val="single" w:sz="8" w:space="0" w:color="auto"/>
      </w:pBdr>
      <w:shd w:val="clear" w:color="auto" w:fill="C0C0C0"/>
      <w:spacing w:beforeLines="1" w:afterLines="1"/>
      <w:jc w:val="center"/>
      <w:textAlignment w:val="center"/>
    </w:pPr>
    <w:rPr>
      <w:rFonts w:ascii="Times New Roman" w:hAnsi="Times New Roman"/>
      <w:b/>
      <w:bCs/>
      <w:sz w:val="18"/>
      <w:szCs w:val="18"/>
      <w:lang w:val="en-US"/>
    </w:rPr>
  </w:style>
  <w:style w:type="paragraph" w:customStyle="1" w:styleId="xl29">
    <w:name w:val="xl29"/>
    <w:basedOn w:val="Normal"/>
    <w:rsid w:val="002225BF"/>
    <w:pPr>
      <w:pBdr>
        <w:bottom w:val="single" w:sz="8" w:space="0" w:color="auto"/>
        <w:right w:val="single" w:sz="8" w:space="0" w:color="auto"/>
      </w:pBdr>
      <w:spacing w:beforeLines="1" w:afterLines="1"/>
      <w:jc w:val="center"/>
      <w:textAlignment w:val="center"/>
    </w:pPr>
    <w:rPr>
      <w:rFonts w:ascii="Times New Roman" w:hAnsi="Times New Roman"/>
      <w:sz w:val="18"/>
      <w:szCs w:val="18"/>
      <w:lang w:val="en-US"/>
    </w:rPr>
  </w:style>
  <w:style w:type="paragraph" w:customStyle="1" w:styleId="xl30">
    <w:name w:val="xl30"/>
    <w:basedOn w:val="Normal"/>
    <w:rsid w:val="002225BF"/>
    <w:pPr>
      <w:pBdr>
        <w:bottom w:val="single" w:sz="8" w:space="0" w:color="auto"/>
        <w:right w:val="single" w:sz="8" w:space="0" w:color="auto"/>
      </w:pBdr>
      <w:shd w:val="clear" w:color="auto" w:fill="FFFFFF"/>
      <w:spacing w:beforeLines="1" w:afterLines="1"/>
      <w:jc w:val="center"/>
      <w:textAlignment w:val="center"/>
    </w:pPr>
    <w:rPr>
      <w:rFonts w:ascii="Times New Roman" w:hAnsi="Times New Roman"/>
      <w:sz w:val="18"/>
      <w:szCs w:val="18"/>
      <w:lang w:val="en-US"/>
    </w:rPr>
  </w:style>
  <w:style w:type="paragraph" w:customStyle="1" w:styleId="xl31">
    <w:name w:val="xl31"/>
    <w:basedOn w:val="Normal"/>
    <w:rsid w:val="002225BF"/>
    <w:pPr>
      <w:pBdr>
        <w:bottom w:val="single" w:sz="8" w:space="0" w:color="auto"/>
        <w:right w:val="single" w:sz="8" w:space="0" w:color="auto"/>
      </w:pBdr>
      <w:shd w:val="clear" w:color="auto" w:fill="FFFFFF"/>
      <w:spacing w:beforeLines="1" w:afterLines="1"/>
      <w:jc w:val="center"/>
      <w:textAlignment w:val="center"/>
    </w:pPr>
    <w:rPr>
      <w:rFonts w:ascii="Times New Roman" w:hAnsi="Times New Roman"/>
      <w:b/>
      <w:bCs/>
      <w:sz w:val="18"/>
      <w:szCs w:val="18"/>
      <w:lang w:val="en-US"/>
    </w:rPr>
  </w:style>
  <w:style w:type="paragraph" w:customStyle="1" w:styleId="xl32">
    <w:name w:val="xl32"/>
    <w:basedOn w:val="Normal"/>
    <w:rsid w:val="002225BF"/>
    <w:pPr>
      <w:pBdr>
        <w:bottom w:val="single" w:sz="8" w:space="0" w:color="auto"/>
        <w:right w:val="single" w:sz="8" w:space="0" w:color="auto"/>
      </w:pBdr>
      <w:shd w:val="clear" w:color="auto" w:fill="C0C0C0"/>
      <w:spacing w:beforeLines="1" w:afterLines="1"/>
      <w:jc w:val="left"/>
      <w:textAlignment w:val="center"/>
    </w:pPr>
    <w:rPr>
      <w:rFonts w:ascii="Times New Roman" w:hAnsi="Times New Roman"/>
      <w:sz w:val="18"/>
      <w:szCs w:val="18"/>
      <w:lang w:val="en-US"/>
    </w:rPr>
  </w:style>
  <w:style w:type="paragraph" w:customStyle="1" w:styleId="xl33">
    <w:name w:val="xl33"/>
    <w:basedOn w:val="Normal"/>
    <w:rsid w:val="002225BF"/>
    <w:pPr>
      <w:pBdr>
        <w:bottom w:val="single" w:sz="8" w:space="0" w:color="auto"/>
        <w:right w:val="single" w:sz="8" w:space="0" w:color="auto"/>
      </w:pBdr>
      <w:shd w:val="clear" w:color="auto" w:fill="FFFFFF"/>
      <w:spacing w:beforeLines="1" w:afterLines="1"/>
      <w:jc w:val="left"/>
      <w:textAlignment w:val="center"/>
    </w:pPr>
    <w:rPr>
      <w:rFonts w:ascii="Times New Roman" w:hAnsi="Times New Roman"/>
      <w:sz w:val="18"/>
      <w:szCs w:val="18"/>
      <w:lang w:val="en-US"/>
    </w:rPr>
  </w:style>
  <w:style w:type="paragraph" w:customStyle="1" w:styleId="xl34">
    <w:name w:val="xl34"/>
    <w:basedOn w:val="Normal"/>
    <w:rsid w:val="002225BF"/>
    <w:pPr>
      <w:pBdr>
        <w:bottom w:val="single" w:sz="8" w:space="0" w:color="auto"/>
        <w:right w:val="single" w:sz="8" w:space="0" w:color="auto"/>
      </w:pBdr>
      <w:shd w:val="clear" w:color="auto" w:fill="FFFFFF"/>
      <w:spacing w:beforeLines="1" w:afterLines="1"/>
      <w:jc w:val="center"/>
      <w:textAlignment w:val="center"/>
    </w:pPr>
    <w:rPr>
      <w:rFonts w:ascii="Times New Roman" w:hAnsi="Times New Roman"/>
      <w:b/>
      <w:bCs/>
      <w:sz w:val="18"/>
      <w:szCs w:val="18"/>
      <w:lang w:val="en-US"/>
    </w:rPr>
  </w:style>
  <w:style w:type="paragraph" w:customStyle="1" w:styleId="xl35">
    <w:name w:val="xl35"/>
    <w:basedOn w:val="Normal"/>
    <w:rsid w:val="002225BF"/>
    <w:pPr>
      <w:pBdr>
        <w:bottom w:val="single" w:sz="8" w:space="0" w:color="auto"/>
        <w:right w:val="single" w:sz="8" w:space="0" w:color="auto"/>
      </w:pBdr>
      <w:shd w:val="clear" w:color="auto" w:fill="C0C0C0"/>
      <w:spacing w:beforeLines="1" w:afterLines="1"/>
      <w:jc w:val="left"/>
      <w:textAlignment w:val="center"/>
    </w:pPr>
    <w:rPr>
      <w:rFonts w:ascii="Times New Roman" w:hAnsi="Times New Roman"/>
      <w:sz w:val="18"/>
      <w:szCs w:val="18"/>
      <w:lang w:val="en-US"/>
    </w:rPr>
  </w:style>
  <w:style w:type="paragraph" w:customStyle="1" w:styleId="xl36">
    <w:name w:val="xl36"/>
    <w:basedOn w:val="Normal"/>
    <w:rsid w:val="002225BF"/>
    <w:pPr>
      <w:pBdr>
        <w:bottom w:val="single" w:sz="8" w:space="0" w:color="auto"/>
        <w:right w:val="single" w:sz="8" w:space="0" w:color="auto"/>
      </w:pBdr>
      <w:spacing w:beforeLines="1" w:afterLines="1"/>
      <w:jc w:val="left"/>
      <w:textAlignment w:val="center"/>
    </w:pPr>
    <w:rPr>
      <w:rFonts w:ascii="Times New Roman" w:hAnsi="Times New Roman"/>
      <w:sz w:val="18"/>
      <w:szCs w:val="18"/>
      <w:lang w:val="en-US"/>
    </w:rPr>
  </w:style>
  <w:style w:type="paragraph" w:customStyle="1" w:styleId="xl37">
    <w:name w:val="xl37"/>
    <w:basedOn w:val="Normal"/>
    <w:rsid w:val="002225BF"/>
    <w:pPr>
      <w:pBdr>
        <w:bottom w:val="single" w:sz="8" w:space="0" w:color="auto"/>
        <w:right w:val="single" w:sz="8" w:space="0" w:color="auto"/>
      </w:pBdr>
      <w:spacing w:beforeLines="1" w:afterLines="1"/>
      <w:jc w:val="center"/>
      <w:textAlignment w:val="center"/>
    </w:pPr>
    <w:rPr>
      <w:rFonts w:ascii="Times New Roman" w:hAnsi="Times New Roman"/>
      <w:b/>
      <w:bCs/>
      <w:sz w:val="18"/>
      <w:szCs w:val="18"/>
      <w:lang w:val="en-US"/>
    </w:rPr>
  </w:style>
  <w:style w:type="paragraph" w:customStyle="1" w:styleId="xl38">
    <w:name w:val="xl38"/>
    <w:basedOn w:val="Normal"/>
    <w:rsid w:val="002225BF"/>
    <w:pPr>
      <w:pBdr>
        <w:bottom w:val="single" w:sz="8" w:space="0" w:color="auto"/>
        <w:right w:val="single" w:sz="8" w:space="0" w:color="auto"/>
      </w:pBdr>
      <w:shd w:val="clear" w:color="auto" w:fill="FCF305"/>
      <w:spacing w:beforeLines="1" w:afterLines="1"/>
      <w:jc w:val="center"/>
      <w:textAlignment w:val="center"/>
    </w:pPr>
    <w:rPr>
      <w:rFonts w:ascii="Times New Roman" w:hAnsi="Times New Roman"/>
      <w:sz w:val="18"/>
      <w:szCs w:val="18"/>
      <w:lang w:val="en-US"/>
    </w:rPr>
  </w:style>
  <w:style w:type="paragraph" w:customStyle="1" w:styleId="xl39">
    <w:name w:val="xl39"/>
    <w:basedOn w:val="Normal"/>
    <w:rsid w:val="002225BF"/>
    <w:pPr>
      <w:pBdr>
        <w:bottom w:val="single" w:sz="8" w:space="0" w:color="auto"/>
        <w:right w:val="single" w:sz="8" w:space="0" w:color="auto"/>
      </w:pBdr>
      <w:shd w:val="clear" w:color="auto" w:fill="FCF305"/>
      <w:spacing w:beforeLines="1" w:afterLines="1"/>
      <w:jc w:val="center"/>
      <w:textAlignment w:val="center"/>
    </w:pPr>
    <w:rPr>
      <w:rFonts w:ascii="Times New Roman" w:hAnsi="Times New Roman"/>
      <w:sz w:val="18"/>
      <w:szCs w:val="18"/>
      <w:lang w:val="en-US"/>
    </w:rPr>
  </w:style>
  <w:style w:type="paragraph" w:customStyle="1" w:styleId="xl40">
    <w:name w:val="xl40"/>
    <w:basedOn w:val="Normal"/>
    <w:rsid w:val="002225BF"/>
    <w:pPr>
      <w:pBdr>
        <w:top w:val="single" w:sz="8" w:space="0" w:color="auto"/>
        <w:left w:val="single" w:sz="8" w:space="0" w:color="auto"/>
        <w:bottom w:val="single" w:sz="8" w:space="0" w:color="auto"/>
      </w:pBdr>
      <w:spacing w:beforeLines="1" w:afterLines="1"/>
      <w:jc w:val="left"/>
      <w:textAlignment w:val="center"/>
    </w:pPr>
    <w:rPr>
      <w:rFonts w:ascii="Times New Roman" w:hAnsi="Times New Roman"/>
      <w:sz w:val="18"/>
      <w:szCs w:val="18"/>
      <w:lang w:val="en-US"/>
    </w:rPr>
  </w:style>
  <w:style w:type="paragraph" w:customStyle="1" w:styleId="xl42">
    <w:name w:val="xl42"/>
    <w:basedOn w:val="Normal"/>
    <w:rsid w:val="002225BF"/>
    <w:pPr>
      <w:pBdr>
        <w:top w:val="single" w:sz="8" w:space="0" w:color="auto"/>
        <w:left w:val="single" w:sz="8" w:space="0" w:color="auto"/>
        <w:bottom w:val="single" w:sz="8" w:space="0" w:color="auto"/>
      </w:pBdr>
      <w:spacing w:beforeLines="1" w:afterLines="1"/>
      <w:jc w:val="left"/>
      <w:textAlignment w:val="center"/>
    </w:pPr>
    <w:rPr>
      <w:rFonts w:ascii="Times New Roman" w:hAnsi="Times New Roman"/>
      <w:b/>
      <w:bCs/>
      <w:sz w:val="18"/>
      <w:szCs w:val="18"/>
      <w:lang w:val="en-US"/>
    </w:rPr>
  </w:style>
  <w:style w:type="paragraph" w:customStyle="1" w:styleId="xl43">
    <w:name w:val="xl43"/>
    <w:basedOn w:val="Normal"/>
    <w:rsid w:val="002225BF"/>
    <w:pPr>
      <w:pBdr>
        <w:top w:val="single" w:sz="8" w:space="0" w:color="auto"/>
        <w:bottom w:val="single" w:sz="8" w:space="0" w:color="auto"/>
        <w:right w:val="single" w:sz="8" w:space="0" w:color="auto"/>
      </w:pBdr>
      <w:spacing w:beforeLines="1" w:afterLines="1"/>
      <w:jc w:val="left"/>
      <w:textAlignment w:val="center"/>
    </w:pPr>
    <w:rPr>
      <w:rFonts w:ascii="Times New Roman" w:hAnsi="Times New Roman"/>
      <w:b/>
      <w:bCs/>
      <w:sz w:val="18"/>
      <w:szCs w:val="18"/>
      <w:lang w:val="en-US"/>
    </w:rPr>
  </w:style>
  <w:style w:type="paragraph" w:customStyle="1" w:styleId="xl44">
    <w:name w:val="xl44"/>
    <w:basedOn w:val="Normal"/>
    <w:rsid w:val="002225BF"/>
    <w:pPr>
      <w:pBdr>
        <w:top w:val="single" w:sz="8" w:space="0" w:color="auto"/>
        <w:left w:val="single" w:sz="8" w:space="0" w:color="auto"/>
      </w:pBdr>
      <w:spacing w:beforeLines="1" w:afterLines="1"/>
      <w:jc w:val="left"/>
      <w:textAlignment w:val="center"/>
    </w:pPr>
    <w:rPr>
      <w:rFonts w:ascii="Times New Roman" w:hAnsi="Times New Roman"/>
      <w:sz w:val="18"/>
      <w:szCs w:val="18"/>
      <w:lang w:val="en-US"/>
    </w:rPr>
  </w:style>
  <w:style w:type="paragraph" w:customStyle="1" w:styleId="xl45">
    <w:name w:val="xl45"/>
    <w:basedOn w:val="Normal"/>
    <w:rsid w:val="002225BF"/>
    <w:pPr>
      <w:pBdr>
        <w:top w:val="single" w:sz="8" w:space="0" w:color="auto"/>
        <w:right w:val="single" w:sz="8" w:space="0" w:color="auto"/>
      </w:pBdr>
      <w:spacing w:beforeLines="1" w:afterLines="1"/>
      <w:jc w:val="left"/>
      <w:textAlignment w:val="center"/>
    </w:pPr>
    <w:rPr>
      <w:rFonts w:ascii="Times New Roman" w:hAnsi="Times New Roman"/>
      <w:sz w:val="18"/>
      <w:szCs w:val="18"/>
      <w:lang w:val="en-US"/>
    </w:rPr>
  </w:style>
  <w:style w:type="paragraph" w:customStyle="1" w:styleId="xl46">
    <w:name w:val="xl46"/>
    <w:basedOn w:val="Normal"/>
    <w:rsid w:val="002225BF"/>
    <w:pPr>
      <w:pBdr>
        <w:left w:val="single" w:sz="8" w:space="0" w:color="auto"/>
      </w:pBdr>
      <w:spacing w:beforeLines="1" w:afterLines="1"/>
      <w:jc w:val="left"/>
      <w:textAlignment w:val="center"/>
    </w:pPr>
    <w:rPr>
      <w:rFonts w:ascii="Times New Roman" w:hAnsi="Times New Roman"/>
      <w:sz w:val="18"/>
      <w:szCs w:val="18"/>
      <w:lang w:val="en-US"/>
    </w:rPr>
  </w:style>
  <w:style w:type="paragraph" w:customStyle="1" w:styleId="xl47">
    <w:name w:val="xl47"/>
    <w:basedOn w:val="Normal"/>
    <w:rsid w:val="002225BF"/>
    <w:pPr>
      <w:pBdr>
        <w:right w:val="single" w:sz="8" w:space="0" w:color="auto"/>
      </w:pBdr>
      <w:spacing w:beforeLines="1" w:afterLines="1"/>
      <w:jc w:val="left"/>
      <w:textAlignment w:val="center"/>
    </w:pPr>
    <w:rPr>
      <w:rFonts w:ascii="Times New Roman" w:hAnsi="Times New Roman"/>
      <w:sz w:val="18"/>
      <w:szCs w:val="18"/>
      <w:lang w:val="en-US"/>
    </w:rPr>
  </w:style>
  <w:style w:type="paragraph" w:customStyle="1" w:styleId="xl48">
    <w:name w:val="xl48"/>
    <w:basedOn w:val="Normal"/>
    <w:rsid w:val="002225BF"/>
    <w:pPr>
      <w:pBdr>
        <w:left w:val="single" w:sz="8" w:space="0" w:color="auto"/>
        <w:bottom w:val="single" w:sz="8" w:space="0" w:color="auto"/>
      </w:pBdr>
      <w:spacing w:beforeLines="1" w:afterLines="1"/>
      <w:jc w:val="left"/>
      <w:textAlignment w:val="center"/>
    </w:pPr>
    <w:rPr>
      <w:rFonts w:ascii="Times New Roman" w:hAnsi="Times New Roman"/>
      <w:sz w:val="18"/>
      <w:szCs w:val="18"/>
      <w:lang w:val="en-US"/>
    </w:rPr>
  </w:style>
  <w:style w:type="paragraph" w:customStyle="1" w:styleId="xl49">
    <w:name w:val="xl49"/>
    <w:basedOn w:val="Normal"/>
    <w:rsid w:val="002225BF"/>
    <w:pPr>
      <w:pBdr>
        <w:top w:val="single" w:sz="8" w:space="0" w:color="auto"/>
        <w:bottom w:val="single" w:sz="8" w:space="0" w:color="auto"/>
      </w:pBdr>
      <w:spacing w:beforeLines="1" w:afterLines="1"/>
      <w:jc w:val="left"/>
      <w:textAlignment w:val="center"/>
    </w:pPr>
    <w:rPr>
      <w:rFonts w:ascii="Times New Roman" w:hAnsi="Times New Roman"/>
      <w:sz w:val="18"/>
      <w:szCs w:val="18"/>
      <w:lang w:val="en-US"/>
    </w:rPr>
  </w:style>
  <w:style w:type="paragraph" w:customStyle="1" w:styleId="xl50">
    <w:name w:val="xl50"/>
    <w:basedOn w:val="Normal"/>
    <w:rsid w:val="002225BF"/>
    <w:pPr>
      <w:pBdr>
        <w:top w:val="single" w:sz="8" w:space="0" w:color="auto"/>
        <w:left w:val="single" w:sz="8" w:space="0" w:color="auto"/>
        <w:bottom w:val="single" w:sz="8" w:space="0" w:color="auto"/>
      </w:pBdr>
      <w:shd w:val="clear" w:color="auto" w:fill="FFFFFF"/>
      <w:spacing w:beforeLines="1" w:afterLines="1"/>
      <w:jc w:val="center"/>
      <w:textAlignment w:val="center"/>
    </w:pPr>
    <w:rPr>
      <w:rFonts w:ascii="Times New Roman" w:hAnsi="Times New Roman"/>
      <w:b/>
      <w:bCs/>
      <w:sz w:val="18"/>
      <w:szCs w:val="18"/>
      <w:lang w:val="en-US"/>
    </w:rPr>
  </w:style>
  <w:style w:type="paragraph" w:customStyle="1" w:styleId="xl51">
    <w:name w:val="xl51"/>
    <w:basedOn w:val="Normal"/>
    <w:rsid w:val="002225BF"/>
    <w:pPr>
      <w:pBdr>
        <w:top w:val="single" w:sz="8" w:space="0" w:color="auto"/>
        <w:bottom w:val="single" w:sz="8" w:space="0" w:color="auto"/>
        <w:right w:val="single" w:sz="8" w:space="0" w:color="auto"/>
      </w:pBdr>
      <w:shd w:val="clear" w:color="auto" w:fill="FFFFFF"/>
      <w:spacing w:beforeLines="1" w:afterLines="1"/>
      <w:jc w:val="center"/>
      <w:textAlignment w:val="center"/>
    </w:pPr>
    <w:rPr>
      <w:rFonts w:ascii="Times New Roman" w:hAnsi="Times New Roman"/>
      <w:b/>
      <w:bCs/>
      <w:sz w:val="18"/>
      <w:szCs w:val="18"/>
      <w:lang w:val="en-US"/>
    </w:rPr>
  </w:style>
  <w:style w:type="paragraph" w:customStyle="1" w:styleId="xl52">
    <w:name w:val="xl52"/>
    <w:basedOn w:val="Normal"/>
    <w:rsid w:val="002225BF"/>
    <w:pPr>
      <w:pBdr>
        <w:top w:val="single" w:sz="8" w:space="0" w:color="auto"/>
        <w:left w:val="single" w:sz="8" w:space="0" w:color="auto"/>
        <w:bottom w:val="single" w:sz="8" w:space="0" w:color="auto"/>
      </w:pBdr>
      <w:shd w:val="clear" w:color="auto" w:fill="FFFFFF"/>
      <w:spacing w:beforeLines="1" w:afterLines="1"/>
      <w:jc w:val="left"/>
      <w:textAlignment w:val="center"/>
    </w:pPr>
    <w:rPr>
      <w:rFonts w:ascii="Times New Roman" w:hAnsi="Times New Roman"/>
      <w:b/>
      <w:bCs/>
      <w:sz w:val="18"/>
      <w:szCs w:val="18"/>
      <w:lang w:val="en-US"/>
    </w:rPr>
  </w:style>
  <w:style w:type="paragraph" w:customStyle="1" w:styleId="xl53">
    <w:name w:val="xl53"/>
    <w:basedOn w:val="Normal"/>
    <w:rsid w:val="002225BF"/>
    <w:pPr>
      <w:pBdr>
        <w:top w:val="single" w:sz="8" w:space="0" w:color="auto"/>
        <w:bottom w:val="single" w:sz="8" w:space="0" w:color="auto"/>
        <w:right w:val="single" w:sz="8" w:space="0" w:color="auto"/>
      </w:pBdr>
      <w:shd w:val="clear" w:color="auto" w:fill="FFFFFF"/>
      <w:spacing w:beforeLines="1" w:afterLines="1"/>
      <w:jc w:val="left"/>
      <w:textAlignment w:val="center"/>
    </w:pPr>
    <w:rPr>
      <w:rFonts w:ascii="Times New Roman" w:hAnsi="Times New Roman"/>
      <w:b/>
      <w:bCs/>
      <w:sz w:val="18"/>
      <w:szCs w:val="18"/>
      <w:lang w:val="en-US"/>
    </w:rPr>
  </w:style>
  <w:style w:type="paragraph" w:customStyle="1" w:styleId="xl54">
    <w:name w:val="xl54"/>
    <w:basedOn w:val="Normal"/>
    <w:rsid w:val="002225BF"/>
    <w:pPr>
      <w:pBdr>
        <w:top w:val="single" w:sz="8" w:space="0" w:color="auto"/>
        <w:left w:val="single" w:sz="8" w:space="0" w:color="auto"/>
      </w:pBdr>
      <w:spacing w:beforeLines="1" w:afterLines="1"/>
      <w:jc w:val="left"/>
      <w:textAlignment w:val="center"/>
    </w:pPr>
    <w:rPr>
      <w:rFonts w:ascii="Times New Roman" w:hAnsi="Times New Roman"/>
      <w:sz w:val="18"/>
      <w:szCs w:val="18"/>
      <w:lang w:val="en-US"/>
    </w:rPr>
  </w:style>
  <w:style w:type="paragraph" w:customStyle="1" w:styleId="xl55">
    <w:name w:val="xl55"/>
    <w:basedOn w:val="Normal"/>
    <w:rsid w:val="002225BF"/>
    <w:pPr>
      <w:pBdr>
        <w:top w:val="single" w:sz="8" w:space="0" w:color="auto"/>
        <w:right w:val="single" w:sz="8" w:space="0" w:color="auto"/>
      </w:pBdr>
      <w:spacing w:beforeLines="1" w:afterLines="1"/>
      <w:jc w:val="left"/>
      <w:textAlignment w:val="center"/>
    </w:pPr>
    <w:rPr>
      <w:rFonts w:ascii="Times New Roman" w:hAnsi="Times New Roman"/>
      <w:sz w:val="18"/>
      <w:szCs w:val="18"/>
      <w:lang w:val="en-US"/>
    </w:rPr>
  </w:style>
  <w:style w:type="paragraph" w:customStyle="1" w:styleId="xl56">
    <w:name w:val="xl56"/>
    <w:basedOn w:val="Normal"/>
    <w:rsid w:val="002225BF"/>
    <w:pPr>
      <w:pBdr>
        <w:left w:val="single" w:sz="8" w:space="0" w:color="auto"/>
      </w:pBdr>
      <w:spacing w:beforeLines="1" w:afterLines="1"/>
      <w:jc w:val="left"/>
      <w:textAlignment w:val="center"/>
    </w:pPr>
    <w:rPr>
      <w:rFonts w:ascii="Times New Roman" w:hAnsi="Times New Roman"/>
      <w:sz w:val="18"/>
      <w:szCs w:val="18"/>
      <w:lang w:val="en-US"/>
    </w:rPr>
  </w:style>
  <w:style w:type="paragraph" w:customStyle="1" w:styleId="xl57">
    <w:name w:val="xl57"/>
    <w:basedOn w:val="Normal"/>
    <w:rsid w:val="002225BF"/>
    <w:pPr>
      <w:pBdr>
        <w:right w:val="single" w:sz="8" w:space="0" w:color="auto"/>
      </w:pBdr>
      <w:spacing w:beforeLines="1" w:afterLines="1"/>
      <w:jc w:val="left"/>
      <w:textAlignment w:val="center"/>
    </w:pPr>
    <w:rPr>
      <w:rFonts w:ascii="Times New Roman" w:hAnsi="Times New Roman"/>
      <w:sz w:val="18"/>
      <w:szCs w:val="18"/>
      <w:lang w:val="en-US"/>
    </w:rPr>
  </w:style>
  <w:style w:type="paragraph" w:customStyle="1" w:styleId="xl58">
    <w:name w:val="xl58"/>
    <w:basedOn w:val="Normal"/>
    <w:rsid w:val="002225BF"/>
    <w:pPr>
      <w:pBdr>
        <w:left w:val="single" w:sz="8" w:space="0" w:color="auto"/>
        <w:bottom w:val="single" w:sz="8" w:space="0" w:color="auto"/>
      </w:pBdr>
      <w:spacing w:beforeLines="1" w:afterLines="1"/>
      <w:jc w:val="left"/>
      <w:textAlignment w:val="center"/>
    </w:pPr>
    <w:rPr>
      <w:rFonts w:ascii="Times New Roman" w:hAnsi="Times New Roman"/>
      <w:sz w:val="18"/>
      <w:szCs w:val="18"/>
      <w:lang w:val="en-US"/>
    </w:rPr>
  </w:style>
  <w:style w:type="paragraph" w:customStyle="1" w:styleId="xl59">
    <w:name w:val="xl59"/>
    <w:basedOn w:val="Normal"/>
    <w:rsid w:val="002225BF"/>
    <w:pPr>
      <w:pBdr>
        <w:bottom w:val="single" w:sz="8" w:space="0" w:color="auto"/>
        <w:right w:val="single" w:sz="8" w:space="0" w:color="auto"/>
      </w:pBdr>
      <w:spacing w:beforeLines="1" w:afterLines="1"/>
      <w:jc w:val="left"/>
      <w:textAlignment w:val="center"/>
    </w:pPr>
    <w:rPr>
      <w:rFonts w:ascii="Times New Roman" w:hAnsi="Times New Roman"/>
      <w:sz w:val="18"/>
      <w:szCs w:val="18"/>
      <w:lang w:val="en-US"/>
    </w:rPr>
  </w:style>
  <w:style w:type="paragraph" w:customStyle="1" w:styleId="xl60">
    <w:name w:val="xl60"/>
    <w:basedOn w:val="Normal"/>
    <w:rsid w:val="002225BF"/>
    <w:pPr>
      <w:pBdr>
        <w:top w:val="single" w:sz="8" w:space="0" w:color="auto"/>
        <w:left w:val="single" w:sz="8" w:space="0" w:color="auto"/>
        <w:bottom w:val="single" w:sz="8" w:space="0" w:color="auto"/>
      </w:pBdr>
      <w:spacing w:beforeLines="1" w:afterLines="1"/>
      <w:jc w:val="left"/>
      <w:textAlignment w:val="center"/>
    </w:pPr>
    <w:rPr>
      <w:rFonts w:ascii="Times New Roman" w:hAnsi="Times New Roman"/>
      <w:sz w:val="18"/>
      <w:szCs w:val="18"/>
      <w:lang w:val="en-US"/>
    </w:rPr>
  </w:style>
  <w:style w:type="paragraph" w:customStyle="1" w:styleId="xl61">
    <w:name w:val="xl61"/>
    <w:basedOn w:val="Normal"/>
    <w:rsid w:val="002225BF"/>
    <w:pPr>
      <w:pBdr>
        <w:top w:val="single" w:sz="8" w:space="0" w:color="auto"/>
        <w:bottom w:val="single" w:sz="8" w:space="0" w:color="auto"/>
      </w:pBdr>
      <w:spacing w:beforeLines="1" w:afterLines="1"/>
      <w:jc w:val="left"/>
      <w:textAlignment w:val="center"/>
    </w:pPr>
    <w:rPr>
      <w:rFonts w:ascii="Times New Roman" w:hAnsi="Times New Roman"/>
      <w:sz w:val="18"/>
      <w:szCs w:val="18"/>
      <w:lang w:val="en-US"/>
    </w:rPr>
  </w:style>
  <w:style w:type="paragraph" w:customStyle="1" w:styleId="xl62">
    <w:name w:val="xl62"/>
    <w:basedOn w:val="Normal"/>
    <w:rsid w:val="002225BF"/>
    <w:pPr>
      <w:pBdr>
        <w:top w:val="single" w:sz="8" w:space="0" w:color="auto"/>
        <w:bottom w:val="single" w:sz="8" w:space="0" w:color="auto"/>
        <w:right w:val="single" w:sz="8" w:space="0" w:color="auto"/>
      </w:pBdr>
      <w:spacing w:beforeLines="1" w:afterLines="1"/>
      <w:jc w:val="left"/>
      <w:textAlignment w:val="center"/>
    </w:pPr>
    <w:rPr>
      <w:rFonts w:ascii="Times New Roman" w:hAnsi="Times New Roman"/>
      <w:sz w:val="18"/>
      <w:szCs w:val="18"/>
      <w:lang w:val="en-US"/>
    </w:rPr>
  </w:style>
  <w:style w:type="paragraph" w:customStyle="1" w:styleId="xl63">
    <w:name w:val="xl63"/>
    <w:basedOn w:val="Normal"/>
    <w:rsid w:val="002225BF"/>
    <w:pPr>
      <w:pBdr>
        <w:top w:val="single" w:sz="8" w:space="0" w:color="auto"/>
        <w:left w:val="single" w:sz="8" w:space="0" w:color="auto"/>
        <w:bottom w:val="single" w:sz="8" w:space="0" w:color="auto"/>
      </w:pBdr>
      <w:shd w:val="clear" w:color="auto" w:fill="C0C0C0"/>
      <w:spacing w:beforeLines="1" w:afterLines="1"/>
      <w:jc w:val="left"/>
      <w:textAlignment w:val="center"/>
    </w:pPr>
    <w:rPr>
      <w:rFonts w:ascii="Times New Roman" w:hAnsi="Times New Roman"/>
      <w:b/>
      <w:bCs/>
      <w:sz w:val="18"/>
      <w:szCs w:val="18"/>
      <w:lang w:val="en-US"/>
    </w:rPr>
  </w:style>
  <w:style w:type="paragraph" w:customStyle="1" w:styleId="xl64">
    <w:name w:val="xl64"/>
    <w:basedOn w:val="Normal"/>
    <w:rsid w:val="002225BF"/>
    <w:pPr>
      <w:pBdr>
        <w:top w:val="single" w:sz="8" w:space="0" w:color="auto"/>
        <w:bottom w:val="single" w:sz="8" w:space="0" w:color="auto"/>
        <w:right w:val="single" w:sz="8" w:space="0" w:color="auto"/>
      </w:pBdr>
      <w:shd w:val="clear" w:color="auto" w:fill="C0C0C0"/>
      <w:spacing w:beforeLines="1" w:afterLines="1"/>
      <w:jc w:val="left"/>
      <w:textAlignment w:val="center"/>
    </w:pPr>
    <w:rPr>
      <w:rFonts w:ascii="Times New Roman" w:hAnsi="Times New Roman"/>
      <w:b/>
      <w:bCs/>
      <w:sz w:val="18"/>
      <w:szCs w:val="18"/>
      <w:lang w:val="en-US"/>
    </w:rPr>
  </w:style>
  <w:style w:type="paragraph" w:customStyle="1" w:styleId="xl65">
    <w:name w:val="xl65"/>
    <w:basedOn w:val="Normal"/>
    <w:rsid w:val="002225BF"/>
    <w:pPr>
      <w:pBdr>
        <w:top w:val="single" w:sz="8" w:space="0" w:color="auto"/>
        <w:left w:val="single" w:sz="8" w:space="0" w:color="auto"/>
        <w:bottom w:val="single" w:sz="8" w:space="0" w:color="auto"/>
      </w:pBdr>
      <w:shd w:val="clear" w:color="auto" w:fill="FFFFFF"/>
      <w:spacing w:beforeLines="1" w:afterLines="1"/>
      <w:jc w:val="center"/>
      <w:textAlignment w:val="center"/>
    </w:pPr>
    <w:rPr>
      <w:rFonts w:ascii="Times New Roman" w:hAnsi="Times New Roman"/>
      <w:b/>
      <w:bCs/>
      <w:sz w:val="18"/>
      <w:szCs w:val="18"/>
      <w:lang w:val="en-US"/>
    </w:rPr>
  </w:style>
  <w:style w:type="paragraph" w:customStyle="1" w:styleId="xl66">
    <w:name w:val="xl66"/>
    <w:basedOn w:val="Normal"/>
    <w:rsid w:val="002225BF"/>
    <w:pPr>
      <w:pBdr>
        <w:top w:val="single" w:sz="8" w:space="0" w:color="auto"/>
        <w:bottom w:val="single" w:sz="8" w:space="0" w:color="auto"/>
        <w:right w:val="single" w:sz="8" w:space="0" w:color="auto"/>
      </w:pBdr>
      <w:shd w:val="clear" w:color="auto" w:fill="FFFFFF"/>
      <w:spacing w:beforeLines="1" w:afterLines="1"/>
      <w:jc w:val="center"/>
      <w:textAlignment w:val="center"/>
    </w:pPr>
    <w:rPr>
      <w:rFonts w:ascii="Times New Roman" w:hAnsi="Times New Roman"/>
      <w:b/>
      <w:bCs/>
      <w:sz w:val="18"/>
      <w:szCs w:val="18"/>
      <w:lang w:val="en-US"/>
    </w:rPr>
  </w:style>
  <w:style w:type="paragraph" w:customStyle="1" w:styleId="xl67">
    <w:name w:val="xl67"/>
    <w:basedOn w:val="Normal"/>
    <w:rsid w:val="002225BF"/>
    <w:pPr>
      <w:pBdr>
        <w:top w:val="single" w:sz="8" w:space="0" w:color="auto"/>
        <w:left w:val="single" w:sz="8" w:space="0" w:color="auto"/>
        <w:bottom w:val="single" w:sz="8" w:space="0" w:color="auto"/>
      </w:pBdr>
      <w:shd w:val="clear" w:color="auto" w:fill="C0C0C0"/>
      <w:spacing w:beforeLines="1" w:afterLines="1"/>
      <w:jc w:val="left"/>
      <w:textAlignment w:val="center"/>
    </w:pPr>
    <w:rPr>
      <w:rFonts w:ascii="Times New Roman" w:hAnsi="Times New Roman"/>
      <w:sz w:val="18"/>
      <w:szCs w:val="18"/>
      <w:lang w:val="en-US"/>
    </w:rPr>
  </w:style>
  <w:style w:type="paragraph" w:customStyle="1" w:styleId="xl68">
    <w:name w:val="xl68"/>
    <w:basedOn w:val="Normal"/>
    <w:rsid w:val="002225BF"/>
    <w:pPr>
      <w:pBdr>
        <w:top w:val="single" w:sz="8" w:space="0" w:color="auto"/>
        <w:bottom w:val="single" w:sz="8" w:space="0" w:color="auto"/>
        <w:right w:val="single" w:sz="8" w:space="0" w:color="auto"/>
      </w:pBdr>
      <w:shd w:val="clear" w:color="auto" w:fill="C0C0C0"/>
      <w:spacing w:beforeLines="1" w:afterLines="1"/>
      <w:jc w:val="left"/>
      <w:textAlignment w:val="center"/>
    </w:pPr>
    <w:rPr>
      <w:rFonts w:ascii="Times New Roman" w:hAnsi="Times New Roman"/>
      <w:sz w:val="18"/>
      <w:szCs w:val="18"/>
      <w:lang w:val="en-US"/>
    </w:rPr>
  </w:style>
  <w:style w:type="paragraph" w:customStyle="1" w:styleId="xl69">
    <w:name w:val="xl69"/>
    <w:basedOn w:val="Normal"/>
    <w:rsid w:val="002225BF"/>
    <w:pPr>
      <w:pBdr>
        <w:top w:val="single" w:sz="8" w:space="0" w:color="auto"/>
        <w:left w:val="single" w:sz="8" w:space="0" w:color="auto"/>
        <w:bottom w:val="single" w:sz="8" w:space="0" w:color="auto"/>
      </w:pBdr>
      <w:spacing w:beforeLines="1" w:afterLines="1"/>
      <w:jc w:val="center"/>
      <w:textAlignment w:val="center"/>
    </w:pPr>
    <w:rPr>
      <w:rFonts w:ascii="Times New Roman" w:hAnsi="Times New Roman"/>
      <w:b/>
      <w:bCs/>
      <w:sz w:val="20"/>
      <w:szCs w:val="20"/>
      <w:lang w:val="en-US"/>
    </w:rPr>
  </w:style>
  <w:style w:type="paragraph" w:customStyle="1" w:styleId="xl70">
    <w:name w:val="xl70"/>
    <w:basedOn w:val="Normal"/>
    <w:rsid w:val="002225BF"/>
    <w:pPr>
      <w:pBdr>
        <w:top w:val="single" w:sz="8" w:space="0" w:color="auto"/>
        <w:bottom w:val="single" w:sz="8" w:space="0" w:color="auto"/>
      </w:pBdr>
      <w:spacing w:beforeLines="1" w:afterLines="1"/>
      <w:jc w:val="center"/>
      <w:textAlignment w:val="center"/>
    </w:pPr>
    <w:rPr>
      <w:rFonts w:ascii="Times New Roman" w:hAnsi="Times New Roman"/>
      <w:b/>
      <w:bCs/>
      <w:sz w:val="20"/>
      <w:szCs w:val="20"/>
      <w:lang w:val="en-US"/>
    </w:rPr>
  </w:style>
  <w:style w:type="paragraph" w:customStyle="1" w:styleId="xl71">
    <w:name w:val="xl71"/>
    <w:basedOn w:val="Normal"/>
    <w:rsid w:val="002225BF"/>
    <w:pPr>
      <w:pBdr>
        <w:top w:val="single" w:sz="8" w:space="0" w:color="auto"/>
        <w:bottom w:val="single" w:sz="8" w:space="0" w:color="auto"/>
        <w:right w:val="single" w:sz="8" w:space="0" w:color="auto"/>
      </w:pBdr>
      <w:spacing w:beforeLines="1" w:afterLines="1"/>
      <w:jc w:val="center"/>
      <w:textAlignment w:val="center"/>
    </w:pPr>
    <w:rPr>
      <w:rFonts w:ascii="Times New Roman" w:hAnsi="Times New Roman"/>
      <w:b/>
      <w:bCs/>
      <w:sz w:val="20"/>
      <w:szCs w:val="20"/>
      <w:lang w:val="en-US"/>
    </w:rPr>
  </w:style>
  <w:style w:type="paragraph" w:customStyle="1" w:styleId="xl72">
    <w:name w:val="xl72"/>
    <w:basedOn w:val="Normal"/>
    <w:rsid w:val="002225BF"/>
    <w:pPr>
      <w:pBdr>
        <w:top w:val="single" w:sz="8" w:space="0" w:color="auto"/>
        <w:left w:val="single" w:sz="8" w:space="0" w:color="auto"/>
        <w:bottom w:val="single" w:sz="8" w:space="0" w:color="auto"/>
      </w:pBdr>
      <w:spacing w:beforeLines="1" w:afterLines="1"/>
      <w:jc w:val="center"/>
      <w:textAlignment w:val="center"/>
    </w:pPr>
    <w:rPr>
      <w:rFonts w:ascii="Times New Roman" w:hAnsi="Times New Roman"/>
      <w:b/>
      <w:bCs/>
      <w:sz w:val="18"/>
      <w:szCs w:val="18"/>
      <w:lang w:val="en-US"/>
    </w:rPr>
  </w:style>
  <w:style w:type="paragraph" w:customStyle="1" w:styleId="xl73">
    <w:name w:val="xl73"/>
    <w:basedOn w:val="Normal"/>
    <w:rsid w:val="002225BF"/>
    <w:pPr>
      <w:pBdr>
        <w:top w:val="single" w:sz="8" w:space="0" w:color="auto"/>
        <w:bottom w:val="single" w:sz="8" w:space="0" w:color="auto"/>
      </w:pBdr>
      <w:spacing w:beforeLines="1" w:afterLines="1"/>
      <w:jc w:val="center"/>
      <w:textAlignment w:val="center"/>
    </w:pPr>
    <w:rPr>
      <w:rFonts w:ascii="Times New Roman" w:hAnsi="Times New Roman"/>
      <w:b/>
      <w:bCs/>
      <w:sz w:val="18"/>
      <w:szCs w:val="18"/>
      <w:lang w:val="en-US"/>
    </w:rPr>
  </w:style>
  <w:style w:type="paragraph" w:customStyle="1" w:styleId="xl74">
    <w:name w:val="xl74"/>
    <w:basedOn w:val="Normal"/>
    <w:rsid w:val="002225BF"/>
    <w:pPr>
      <w:pBdr>
        <w:top w:val="single" w:sz="8" w:space="0" w:color="auto"/>
        <w:bottom w:val="single" w:sz="8" w:space="0" w:color="auto"/>
        <w:right w:val="single" w:sz="8" w:space="0" w:color="auto"/>
      </w:pBdr>
      <w:spacing w:beforeLines="1" w:afterLines="1"/>
      <w:jc w:val="center"/>
      <w:textAlignment w:val="center"/>
    </w:pPr>
    <w:rPr>
      <w:rFonts w:ascii="Times New Roman" w:hAnsi="Times New Roman"/>
      <w:b/>
      <w:bCs/>
      <w:sz w:val="18"/>
      <w:szCs w:val="18"/>
      <w:lang w:val="en-US"/>
    </w:rPr>
  </w:style>
  <w:style w:type="paragraph" w:customStyle="1" w:styleId="xl75">
    <w:name w:val="xl75"/>
    <w:basedOn w:val="Normal"/>
    <w:rsid w:val="002225BF"/>
    <w:pPr>
      <w:pBdr>
        <w:top w:val="single" w:sz="8" w:space="0" w:color="auto"/>
        <w:left w:val="single" w:sz="8" w:space="0" w:color="auto"/>
        <w:bottom w:val="single" w:sz="8" w:space="0" w:color="auto"/>
      </w:pBdr>
      <w:spacing w:beforeLines="1" w:afterLines="1"/>
      <w:jc w:val="left"/>
      <w:textAlignment w:val="center"/>
    </w:pPr>
    <w:rPr>
      <w:rFonts w:ascii="Times New Roman" w:hAnsi="Times New Roman"/>
      <w:b/>
      <w:bCs/>
      <w:sz w:val="18"/>
      <w:szCs w:val="18"/>
      <w:lang w:val="en-US"/>
    </w:rPr>
  </w:style>
  <w:style w:type="paragraph" w:customStyle="1" w:styleId="xl76">
    <w:name w:val="xl76"/>
    <w:basedOn w:val="Normal"/>
    <w:rsid w:val="002225BF"/>
    <w:pPr>
      <w:pBdr>
        <w:top w:val="single" w:sz="8" w:space="0" w:color="auto"/>
        <w:bottom w:val="single" w:sz="8" w:space="0" w:color="auto"/>
      </w:pBdr>
      <w:spacing w:beforeLines="1" w:afterLines="1"/>
      <w:jc w:val="left"/>
      <w:textAlignment w:val="center"/>
    </w:pPr>
    <w:rPr>
      <w:rFonts w:ascii="Times New Roman" w:hAnsi="Times New Roman"/>
      <w:b/>
      <w:bCs/>
      <w:sz w:val="18"/>
      <w:szCs w:val="18"/>
      <w:lang w:val="en-US"/>
    </w:rPr>
  </w:style>
  <w:style w:type="paragraph" w:customStyle="1" w:styleId="xl77">
    <w:name w:val="xl77"/>
    <w:basedOn w:val="Normal"/>
    <w:rsid w:val="002225BF"/>
    <w:pPr>
      <w:pBdr>
        <w:top w:val="single" w:sz="8" w:space="0" w:color="auto"/>
        <w:bottom w:val="single" w:sz="8" w:space="0" w:color="auto"/>
        <w:right w:val="single" w:sz="8" w:space="0" w:color="auto"/>
      </w:pBdr>
      <w:spacing w:beforeLines="1" w:afterLines="1"/>
      <w:jc w:val="left"/>
      <w:textAlignment w:val="center"/>
    </w:pPr>
    <w:rPr>
      <w:rFonts w:ascii="Times New Roman" w:hAnsi="Times New Roman"/>
      <w:b/>
      <w:bCs/>
      <w:sz w:val="18"/>
      <w:szCs w:val="18"/>
      <w:lang w:val="en-US"/>
    </w:rPr>
  </w:style>
  <w:style w:type="paragraph" w:customStyle="1" w:styleId="font6">
    <w:name w:val="font6"/>
    <w:basedOn w:val="Normal"/>
    <w:rsid w:val="006D58C2"/>
    <w:pPr>
      <w:spacing w:beforeLines="1" w:afterLines="1"/>
      <w:jc w:val="left"/>
    </w:pPr>
    <w:rPr>
      <w:rFonts w:ascii="Times New Roman" w:eastAsiaTheme="minorHAnsi" w:hAnsi="Times New Roman" w:cstheme="minorBidi"/>
      <w:color w:val="000000"/>
      <w:sz w:val="20"/>
      <w:szCs w:val="20"/>
      <w:lang w:val="en-US"/>
    </w:rPr>
  </w:style>
  <w:style w:type="paragraph" w:customStyle="1" w:styleId="xl78">
    <w:name w:val="xl78"/>
    <w:basedOn w:val="Normal"/>
    <w:rsid w:val="006D58C2"/>
    <w:pPr>
      <w:pBdr>
        <w:top w:val="single" w:sz="8" w:space="0" w:color="auto"/>
        <w:left w:val="single" w:sz="8" w:space="0" w:color="auto"/>
        <w:bottom w:val="single" w:sz="8" w:space="0" w:color="auto"/>
      </w:pBdr>
      <w:shd w:val="clear" w:color="auto" w:fill="FFFFFF"/>
      <w:spacing w:beforeLines="1" w:afterLines="1"/>
      <w:jc w:val="left"/>
    </w:pPr>
    <w:rPr>
      <w:rFonts w:ascii="Times New Roman" w:eastAsiaTheme="minorHAnsi" w:hAnsi="Times New Roman" w:cstheme="minorBidi"/>
      <w:sz w:val="20"/>
      <w:szCs w:val="20"/>
      <w:lang w:val="en-US"/>
    </w:rPr>
  </w:style>
  <w:style w:type="paragraph" w:customStyle="1" w:styleId="xl79">
    <w:name w:val="xl79"/>
    <w:basedOn w:val="Normal"/>
    <w:rsid w:val="006D58C2"/>
    <w:pPr>
      <w:pBdr>
        <w:top w:val="single" w:sz="8" w:space="0" w:color="auto"/>
        <w:bottom w:val="single" w:sz="8" w:space="0" w:color="auto"/>
        <w:right w:val="single" w:sz="8" w:space="0" w:color="auto"/>
      </w:pBdr>
      <w:shd w:val="clear" w:color="auto" w:fill="FFFFFF"/>
      <w:spacing w:beforeLines="1" w:afterLines="1"/>
      <w:jc w:val="left"/>
    </w:pPr>
    <w:rPr>
      <w:rFonts w:ascii="Times New Roman" w:eastAsiaTheme="minorHAnsi" w:hAnsi="Times New Roman" w:cstheme="minorBidi"/>
      <w:sz w:val="20"/>
      <w:szCs w:val="20"/>
      <w:lang w:val="en-US"/>
    </w:rPr>
  </w:style>
  <w:style w:type="paragraph" w:customStyle="1" w:styleId="xl80">
    <w:name w:val="xl80"/>
    <w:basedOn w:val="Normal"/>
    <w:rsid w:val="006D58C2"/>
    <w:pPr>
      <w:pBdr>
        <w:top w:val="single" w:sz="8" w:space="0" w:color="auto"/>
        <w:left w:val="single" w:sz="8" w:space="0" w:color="auto"/>
        <w:bottom w:val="single" w:sz="8" w:space="0" w:color="auto"/>
      </w:pBdr>
      <w:shd w:val="clear" w:color="auto" w:fill="FFFFFF"/>
      <w:spacing w:beforeLines="1" w:afterLines="1"/>
      <w:jc w:val="left"/>
    </w:pPr>
    <w:rPr>
      <w:rFonts w:ascii="Times New Roman" w:eastAsiaTheme="minorHAnsi" w:hAnsi="Times New Roman" w:cstheme="minorBidi"/>
      <w:b/>
      <w:bCs/>
      <w:sz w:val="16"/>
      <w:szCs w:val="16"/>
      <w:lang w:val="en-US"/>
    </w:rPr>
  </w:style>
  <w:style w:type="paragraph" w:customStyle="1" w:styleId="xl81">
    <w:name w:val="xl81"/>
    <w:basedOn w:val="Normal"/>
    <w:rsid w:val="006D58C2"/>
    <w:pPr>
      <w:pBdr>
        <w:top w:val="single" w:sz="8" w:space="0" w:color="auto"/>
        <w:bottom w:val="single" w:sz="8" w:space="0" w:color="auto"/>
        <w:right w:val="single" w:sz="8" w:space="0" w:color="auto"/>
      </w:pBdr>
      <w:shd w:val="clear" w:color="auto" w:fill="FFFFFF"/>
      <w:spacing w:beforeLines="1" w:afterLines="1"/>
      <w:jc w:val="left"/>
    </w:pPr>
    <w:rPr>
      <w:rFonts w:ascii="Times New Roman" w:eastAsiaTheme="minorHAnsi" w:hAnsi="Times New Roman" w:cstheme="minorBidi"/>
      <w:b/>
      <w:bCs/>
      <w:sz w:val="16"/>
      <w:szCs w:val="16"/>
      <w:lang w:val="en-US"/>
    </w:rPr>
  </w:style>
  <w:style w:type="paragraph" w:customStyle="1" w:styleId="xl82">
    <w:name w:val="xl82"/>
    <w:basedOn w:val="Normal"/>
    <w:rsid w:val="006D58C2"/>
    <w:pPr>
      <w:pBdr>
        <w:top w:val="single" w:sz="8" w:space="0" w:color="auto"/>
        <w:left w:val="single" w:sz="8" w:space="0" w:color="auto"/>
        <w:right w:val="single" w:sz="8" w:space="0" w:color="auto"/>
      </w:pBdr>
      <w:spacing w:beforeLines="1" w:afterLines="1"/>
      <w:jc w:val="center"/>
    </w:pPr>
    <w:rPr>
      <w:rFonts w:ascii="Times New Roman" w:eastAsiaTheme="minorHAnsi" w:hAnsi="Times New Roman" w:cstheme="minorBidi"/>
      <w:sz w:val="16"/>
      <w:szCs w:val="16"/>
      <w:lang w:val="en-US"/>
    </w:rPr>
  </w:style>
  <w:style w:type="paragraph" w:customStyle="1" w:styleId="xl83">
    <w:name w:val="xl83"/>
    <w:basedOn w:val="Normal"/>
    <w:rsid w:val="006D58C2"/>
    <w:pPr>
      <w:pBdr>
        <w:left w:val="single" w:sz="8" w:space="0" w:color="auto"/>
        <w:bottom w:val="single" w:sz="8" w:space="0" w:color="auto"/>
        <w:right w:val="single" w:sz="8" w:space="0" w:color="auto"/>
      </w:pBdr>
      <w:spacing w:beforeLines="1" w:afterLines="1"/>
      <w:jc w:val="center"/>
    </w:pPr>
    <w:rPr>
      <w:rFonts w:ascii="Times New Roman" w:eastAsiaTheme="minorHAnsi" w:hAnsi="Times New Roman" w:cstheme="minorBidi"/>
      <w:sz w:val="16"/>
      <w:szCs w:val="16"/>
      <w:lang w:val="en-US"/>
    </w:rPr>
  </w:style>
  <w:style w:type="paragraph" w:customStyle="1" w:styleId="xl84">
    <w:name w:val="xl84"/>
    <w:basedOn w:val="Normal"/>
    <w:rsid w:val="006D58C2"/>
    <w:pPr>
      <w:pBdr>
        <w:top w:val="single" w:sz="8" w:space="0" w:color="auto"/>
        <w:left w:val="single" w:sz="8" w:space="0" w:color="auto"/>
        <w:bottom w:val="single" w:sz="8" w:space="0" w:color="auto"/>
      </w:pBdr>
      <w:shd w:val="clear" w:color="auto" w:fill="FFFFFF"/>
      <w:spacing w:beforeLines="1" w:afterLines="1"/>
      <w:jc w:val="center"/>
    </w:pPr>
    <w:rPr>
      <w:rFonts w:ascii="Times New Roman" w:eastAsiaTheme="minorHAnsi" w:hAnsi="Times New Roman" w:cstheme="minorBidi"/>
      <w:sz w:val="20"/>
      <w:szCs w:val="20"/>
      <w:lang w:val="en-US"/>
    </w:rPr>
  </w:style>
  <w:style w:type="paragraph" w:customStyle="1" w:styleId="xl85">
    <w:name w:val="xl85"/>
    <w:basedOn w:val="Normal"/>
    <w:rsid w:val="006D58C2"/>
    <w:pPr>
      <w:pBdr>
        <w:top w:val="single" w:sz="8" w:space="0" w:color="auto"/>
        <w:bottom w:val="single" w:sz="8" w:space="0" w:color="auto"/>
        <w:right w:val="single" w:sz="8" w:space="0" w:color="auto"/>
      </w:pBdr>
      <w:shd w:val="clear" w:color="auto" w:fill="FFFFFF"/>
      <w:spacing w:beforeLines="1" w:afterLines="1"/>
      <w:jc w:val="center"/>
    </w:pPr>
    <w:rPr>
      <w:rFonts w:ascii="Times New Roman" w:eastAsiaTheme="minorHAnsi" w:hAnsi="Times New Roman" w:cstheme="minorBidi"/>
      <w:sz w:val="20"/>
      <w:szCs w:val="20"/>
      <w:lang w:val="en-US"/>
    </w:rPr>
  </w:style>
  <w:style w:type="paragraph" w:customStyle="1" w:styleId="xl86">
    <w:name w:val="xl86"/>
    <w:basedOn w:val="Normal"/>
    <w:rsid w:val="006D58C2"/>
    <w:pPr>
      <w:pBdr>
        <w:top w:val="single" w:sz="8" w:space="0" w:color="auto"/>
        <w:left w:val="single" w:sz="8" w:space="0" w:color="auto"/>
        <w:bottom w:val="single" w:sz="8" w:space="0" w:color="auto"/>
      </w:pBdr>
      <w:shd w:val="clear" w:color="auto" w:fill="FFFFFF"/>
      <w:spacing w:beforeLines="1" w:afterLines="1"/>
      <w:jc w:val="center"/>
    </w:pPr>
    <w:rPr>
      <w:rFonts w:ascii="Times New Roman" w:eastAsiaTheme="minorHAnsi" w:hAnsi="Times New Roman" w:cstheme="minorBidi"/>
      <w:b/>
      <w:bCs/>
      <w:sz w:val="16"/>
      <w:szCs w:val="16"/>
      <w:lang w:val="en-US"/>
    </w:rPr>
  </w:style>
  <w:style w:type="paragraph" w:customStyle="1" w:styleId="xl87">
    <w:name w:val="xl87"/>
    <w:basedOn w:val="Normal"/>
    <w:rsid w:val="006D58C2"/>
    <w:pPr>
      <w:pBdr>
        <w:top w:val="single" w:sz="8" w:space="0" w:color="auto"/>
        <w:bottom w:val="single" w:sz="8" w:space="0" w:color="auto"/>
        <w:right w:val="single" w:sz="8" w:space="0" w:color="auto"/>
      </w:pBdr>
      <w:shd w:val="clear" w:color="auto" w:fill="FFFFFF"/>
      <w:spacing w:beforeLines="1" w:afterLines="1"/>
      <w:jc w:val="center"/>
    </w:pPr>
    <w:rPr>
      <w:rFonts w:ascii="Times New Roman" w:eastAsiaTheme="minorHAnsi" w:hAnsi="Times New Roman" w:cstheme="minorBidi"/>
      <w:b/>
      <w:bCs/>
      <w:sz w:val="16"/>
      <w:szCs w:val="16"/>
      <w:lang w:val="en-US"/>
    </w:rPr>
  </w:style>
  <w:style w:type="paragraph" w:customStyle="1" w:styleId="xl88">
    <w:name w:val="xl88"/>
    <w:basedOn w:val="Normal"/>
    <w:rsid w:val="006D58C2"/>
    <w:pPr>
      <w:pBdr>
        <w:top w:val="single" w:sz="8" w:space="0" w:color="auto"/>
        <w:left w:val="single" w:sz="8" w:space="0" w:color="auto"/>
        <w:bottom w:val="single" w:sz="8" w:space="0" w:color="auto"/>
      </w:pBdr>
      <w:spacing w:beforeLines="1" w:afterLines="1"/>
      <w:textAlignment w:val="top"/>
    </w:pPr>
    <w:rPr>
      <w:rFonts w:ascii="Times New Roman" w:eastAsiaTheme="minorHAnsi" w:hAnsi="Times New Roman" w:cstheme="minorBidi"/>
      <w:sz w:val="20"/>
      <w:szCs w:val="20"/>
      <w:lang w:val="en-US"/>
    </w:rPr>
  </w:style>
  <w:style w:type="paragraph" w:customStyle="1" w:styleId="xl89">
    <w:name w:val="xl89"/>
    <w:basedOn w:val="Normal"/>
    <w:rsid w:val="006D58C2"/>
    <w:pPr>
      <w:pBdr>
        <w:top w:val="single" w:sz="8" w:space="0" w:color="auto"/>
        <w:bottom w:val="single" w:sz="8" w:space="0" w:color="auto"/>
      </w:pBdr>
      <w:spacing w:beforeLines="1" w:afterLines="1"/>
      <w:textAlignment w:val="top"/>
    </w:pPr>
    <w:rPr>
      <w:rFonts w:ascii="Times New Roman" w:eastAsiaTheme="minorHAnsi" w:hAnsi="Times New Roman" w:cstheme="minorBidi"/>
      <w:sz w:val="20"/>
      <w:szCs w:val="20"/>
      <w:lang w:val="en-US"/>
    </w:rPr>
  </w:style>
  <w:style w:type="paragraph" w:customStyle="1" w:styleId="xl90">
    <w:name w:val="xl90"/>
    <w:basedOn w:val="Normal"/>
    <w:rsid w:val="006D58C2"/>
    <w:pPr>
      <w:pBdr>
        <w:top w:val="single" w:sz="8" w:space="0" w:color="auto"/>
        <w:bottom w:val="single" w:sz="8" w:space="0" w:color="auto"/>
        <w:right w:val="single" w:sz="8" w:space="0" w:color="auto"/>
      </w:pBdr>
      <w:spacing w:beforeLines="1" w:afterLines="1"/>
      <w:textAlignment w:val="top"/>
    </w:pPr>
    <w:rPr>
      <w:rFonts w:ascii="Times New Roman" w:eastAsiaTheme="minorHAnsi" w:hAnsi="Times New Roman" w:cstheme="minorBidi"/>
      <w:sz w:val="20"/>
      <w:szCs w:val="20"/>
      <w:lang w:val="en-US"/>
    </w:rPr>
  </w:style>
  <w:style w:type="paragraph" w:customStyle="1" w:styleId="xl91">
    <w:name w:val="xl91"/>
    <w:basedOn w:val="Normal"/>
    <w:rsid w:val="006D58C2"/>
    <w:pPr>
      <w:pBdr>
        <w:top w:val="single" w:sz="8" w:space="0" w:color="auto"/>
        <w:left w:val="single" w:sz="8" w:space="0" w:color="auto"/>
        <w:bottom w:val="single" w:sz="8" w:space="0" w:color="auto"/>
      </w:pBdr>
      <w:spacing w:beforeLines="1" w:afterLines="1"/>
      <w:jc w:val="left"/>
    </w:pPr>
    <w:rPr>
      <w:rFonts w:ascii="Times New Roman" w:eastAsiaTheme="minorHAnsi" w:hAnsi="Times New Roman" w:cstheme="minorBidi"/>
      <w:sz w:val="20"/>
      <w:szCs w:val="20"/>
      <w:lang w:val="en-US"/>
    </w:rPr>
  </w:style>
  <w:style w:type="paragraph" w:customStyle="1" w:styleId="xl92">
    <w:name w:val="xl92"/>
    <w:basedOn w:val="Normal"/>
    <w:rsid w:val="006D58C2"/>
    <w:pPr>
      <w:pBdr>
        <w:top w:val="single" w:sz="8" w:space="0" w:color="auto"/>
        <w:bottom w:val="single" w:sz="8" w:space="0" w:color="auto"/>
      </w:pBdr>
      <w:spacing w:beforeLines="1" w:afterLines="1"/>
      <w:jc w:val="left"/>
    </w:pPr>
    <w:rPr>
      <w:rFonts w:ascii="Times New Roman" w:eastAsiaTheme="minorHAnsi" w:hAnsi="Times New Roman" w:cstheme="minorBidi"/>
      <w:sz w:val="20"/>
      <w:szCs w:val="20"/>
      <w:lang w:val="en-US"/>
    </w:rPr>
  </w:style>
  <w:style w:type="paragraph" w:customStyle="1" w:styleId="xl93">
    <w:name w:val="xl93"/>
    <w:basedOn w:val="Normal"/>
    <w:rsid w:val="006D58C2"/>
    <w:pPr>
      <w:pBdr>
        <w:top w:val="single" w:sz="8" w:space="0" w:color="auto"/>
        <w:bottom w:val="single" w:sz="8" w:space="0" w:color="auto"/>
        <w:right w:val="single" w:sz="8" w:space="0" w:color="auto"/>
      </w:pBdr>
      <w:spacing w:beforeLines="1" w:afterLines="1"/>
      <w:jc w:val="left"/>
    </w:pPr>
    <w:rPr>
      <w:rFonts w:ascii="Times New Roman" w:eastAsiaTheme="minorHAnsi" w:hAnsi="Times New Roman" w:cstheme="minorBidi"/>
      <w:sz w:val="20"/>
      <w:szCs w:val="20"/>
      <w:lang w:val="en-US"/>
    </w:rPr>
  </w:style>
  <w:style w:type="paragraph" w:customStyle="1" w:styleId="xl94">
    <w:name w:val="xl94"/>
    <w:basedOn w:val="Normal"/>
    <w:rsid w:val="006D58C2"/>
    <w:pPr>
      <w:pBdr>
        <w:top w:val="single" w:sz="8" w:space="0" w:color="auto"/>
        <w:left w:val="single" w:sz="8" w:space="0" w:color="auto"/>
        <w:right w:val="single" w:sz="8" w:space="0" w:color="auto"/>
      </w:pBdr>
      <w:spacing w:beforeLines="1" w:afterLines="1"/>
      <w:jc w:val="left"/>
      <w:textAlignment w:val="top"/>
    </w:pPr>
    <w:rPr>
      <w:rFonts w:ascii="Times New Roman" w:eastAsiaTheme="minorHAnsi" w:hAnsi="Times New Roman" w:cstheme="minorBidi"/>
      <w:sz w:val="17"/>
      <w:szCs w:val="17"/>
      <w:lang w:val="en-US"/>
    </w:rPr>
  </w:style>
  <w:style w:type="paragraph" w:customStyle="1" w:styleId="xl95">
    <w:name w:val="xl95"/>
    <w:basedOn w:val="Normal"/>
    <w:rsid w:val="006D58C2"/>
    <w:pPr>
      <w:pBdr>
        <w:left w:val="single" w:sz="8" w:space="0" w:color="auto"/>
        <w:right w:val="single" w:sz="8" w:space="0" w:color="auto"/>
      </w:pBdr>
      <w:spacing w:beforeLines="1" w:afterLines="1"/>
      <w:jc w:val="left"/>
      <w:textAlignment w:val="top"/>
    </w:pPr>
    <w:rPr>
      <w:rFonts w:ascii="Times New Roman" w:eastAsiaTheme="minorHAnsi" w:hAnsi="Times New Roman" w:cstheme="minorBidi"/>
      <w:sz w:val="17"/>
      <w:szCs w:val="17"/>
      <w:lang w:val="en-US"/>
    </w:rPr>
  </w:style>
  <w:style w:type="paragraph" w:customStyle="1" w:styleId="xl96">
    <w:name w:val="xl96"/>
    <w:basedOn w:val="Normal"/>
    <w:rsid w:val="006D58C2"/>
    <w:pPr>
      <w:pBdr>
        <w:left w:val="single" w:sz="8" w:space="0" w:color="auto"/>
        <w:bottom w:val="single" w:sz="8" w:space="0" w:color="auto"/>
        <w:right w:val="single" w:sz="8" w:space="0" w:color="auto"/>
      </w:pBdr>
      <w:spacing w:beforeLines="1" w:afterLines="1"/>
      <w:jc w:val="left"/>
      <w:textAlignment w:val="top"/>
    </w:pPr>
    <w:rPr>
      <w:rFonts w:ascii="Times New Roman" w:eastAsiaTheme="minorHAnsi" w:hAnsi="Times New Roman" w:cstheme="minorBidi"/>
      <w:sz w:val="17"/>
      <w:szCs w:val="17"/>
      <w:lang w:val="en-US"/>
    </w:rPr>
  </w:style>
  <w:style w:type="paragraph" w:customStyle="1" w:styleId="xl97">
    <w:name w:val="xl97"/>
    <w:basedOn w:val="Normal"/>
    <w:rsid w:val="006D58C2"/>
    <w:pPr>
      <w:pBdr>
        <w:top w:val="single" w:sz="8" w:space="0" w:color="auto"/>
        <w:left w:val="single" w:sz="8" w:space="0" w:color="auto"/>
        <w:bottom w:val="single" w:sz="8" w:space="0" w:color="auto"/>
      </w:pBdr>
      <w:spacing w:beforeLines="1" w:afterLines="1"/>
      <w:jc w:val="left"/>
      <w:textAlignment w:val="top"/>
    </w:pPr>
    <w:rPr>
      <w:rFonts w:ascii="Times New Roman" w:eastAsiaTheme="minorHAnsi" w:hAnsi="Times New Roman" w:cstheme="minorBidi"/>
      <w:sz w:val="16"/>
      <w:szCs w:val="16"/>
      <w:lang w:val="en-US"/>
    </w:rPr>
  </w:style>
  <w:style w:type="paragraph" w:customStyle="1" w:styleId="xl98">
    <w:name w:val="xl98"/>
    <w:basedOn w:val="Normal"/>
    <w:rsid w:val="006D58C2"/>
    <w:pPr>
      <w:pBdr>
        <w:top w:val="single" w:sz="8" w:space="0" w:color="auto"/>
        <w:bottom w:val="single" w:sz="8" w:space="0" w:color="auto"/>
      </w:pBdr>
      <w:spacing w:beforeLines="1" w:afterLines="1"/>
      <w:jc w:val="left"/>
      <w:textAlignment w:val="top"/>
    </w:pPr>
    <w:rPr>
      <w:rFonts w:ascii="Times New Roman" w:eastAsiaTheme="minorHAnsi" w:hAnsi="Times New Roman" w:cstheme="minorBidi"/>
      <w:sz w:val="16"/>
      <w:szCs w:val="16"/>
      <w:lang w:val="en-US"/>
    </w:rPr>
  </w:style>
  <w:style w:type="paragraph" w:customStyle="1" w:styleId="xl99">
    <w:name w:val="xl99"/>
    <w:basedOn w:val="Normal"/>
    <w:rsid w:val="006D58C2"/>
    <w:pPr>
      <w:pBdr>
        <w:top w:val="single" w:sz="8" w:space="0" w:color="auto"/>
        <w:bottom w:val="single" w:sz="8" w:space="0" w:color="auto"/>
        <w:right w:val="single" w:sz="8" w:space="0" w:color="auto"/>
      </w:pBdr>
      <w:spacing w:beforeLines="1" w:afterLines="1"/>
      <w:jc w:val="left"/>
      <w:textAlignment w:val="top"/>
    </w:pPr>
    <w:rPr>
      <w:rFonts w:ascii="Times New Roman" w:eastAsiaTheme="minorHAnsi" w:hAnsi="Times New Roman" w:cstheme="minorBidi"/>
      <w:sz w:val="16"/>
      <w:szCs w:val="16"/>
      <w:lang w:val="en-US"/>
    </w:rPr>
  </w:style>
  <w:style w:type="paragraph" w:customStyle="1" w:styleId="xl100">
    <w:name w:val="xl100"/>
    <w:basedOn w:val="Normal"/>
    <w:rsid w:val="006D58C2"/>
    <w:pPr>
      <w:pBdr>
        <w:top w:val="single" w:sz="8" w:space="0" w:color="auto"/>
        <w:left w:val="single" w:sz="8" w:space="0" w:color="auto"/>
      </w:pBdr>
      <w:spacing w:beforeLines="1" w:afterLines="1"/>
      <w:jc w:val="left"/>
      <w:textAlignment w:val="top"/>
    </w:pPr>
    <w:rPr>
      <w:rFonts w:ascii="Times New Roman" w:eastAsiaTheme="minorHAnsi" w:hAnsi="Times New Roman" w:cstheme="minorBidi"/>
      <w:sz w:val="20"/>
      <w:szCs w:val="20"/>
      <w:lang w:val="en-US"/>
    </w:rPr>
  </w:style>
  <w:style w:type="paragraph" w:customStyle="1" w:styleId="xl101">
    <w:name w:val="xl101"/>
    <w:basedOn w:val="Normal"/>
    <w:rsid w:val="006D58C2"/>
    <w:pPr>
      <w:pBdr>
        <w:top w:val="single" w:sz="8" w:space="0" w:color="auto"/>
      </w:pBdr>
      <w:spacing w:beforeLines="1" w:afterLines="1"/>
      <w:jc w:val="left"/>
      <w:textAlignment w:val="top"/>
    </w:pPr>
    <w:rPr>
      <w:rFonts w:ascii="Times New Roman" w:eastAsiaTheme="minorHAnsi" w:hAnsi="Times New Roman" w:cstheme="minorBidi"/>
      <w:sz w:val="20"/>
      <w:szCs w:val="20"/>
      <w:lang w:val="en-US"/>
    </w:rPr>
  </w:style>
  <w:style w:type="paragraph" w:customStyle="1" w:styleId="xl102">
    <w:name w:val="xl102"/>
    <w:basedOn w:val="Normal"/>
    <w:rsid w:val="006D58C2"/>
    <w:pPr>
      <w:pBdr>
        <w:top w:val="single" w:sz="8" w:space="0" w:color="auto"/>
        <w:right w:val="single" w:sz="8" w:space="0" w:color="auto"/>
      </w:pBdr>
      <w:spacing w:beforeLines="1" w:afterLines="1"/>
      <w:jc w:val="left"/>
      <w:textAlignment w:val="top"/>
    </w:pPr>
    <w:rPr>
      <w:rFonts w:ascii="Times New Roman" w:eastAsiaTheme="minorHAnsi" w:hAnsi="Times New Roman" w:cstheme="minorBidi"/>
      <w:sz w:val="20"/>
      <w:szCs w:val="20"/>
      <w:lang w:val="en-US"/>
    </w:rPr>
  </w:style>
  <w:style w:type="paragraph" w:customStyle="1" w:styleId="xl103">
    <w:name w:val="xl103"/>
    <w:basedOn w:val="Normal"/>
    <w:rsid w:val="006D58C2"/>
    <w:pPr>
      <w:pBdr>
        <w:left w:val="single" w:sz="8" w:space="0" w:color="auto"/>
        <w:bottom w:val="single" w:sz="8" w:space="0" w:color="auto"/>
      </w:pBdr>
      <w:spacing w:beforeLines="1" w:afterLines="1"/>
      <w:jc w:val="left"/>
      <w:textAlignment w:val="top"/>
    </w:pPr>
    <w:rPr>
      <w:rFonts w:ascii="Times New Roman" w:eastAsiaTheme="minorHAnsi" w:hAnsi="Times New Roman" w:cstheme="minorBidi"/>
      <w:sz w:val="20"/>
      <w:szCs w:val="20"/>
      <w:lang w:val="en-US"/>
    </w:rPr>
  </w:style>
  <w:style w:type="paragraph" w:customStyle="1" w:styleId="xl104">
    <w:name w:val="xl104"/>
    <w:basedOn w:val="Normal"/>
    <w:rsid w:val="006D58C2"/>
    <w:pPr>
      <w:pBdr>
        <w:bottom w:val="single" w:sz="8" w:space="0" w:color="auto"/>
      </w:pBdr>
      <w:spacing w:beforeLines="1" w:afterLines="1"/>
      <w:jc w:val="left"/>
      <w:textAlignment w:val="top"/>
    </w:pPr>
    <w:rPr>
      <w:rFonts w:ascii="Times New Roman" w:eastAsiaTheme="minorHAnsi" w:hAnsi="Times New Roman" w:cstheme="minorBidi"/>
      <w:sz w:val="20"/>
      <w:szCs w:val="20"/>
      <w:lang w:val="en-US"/>
    </w:rPr>
  </w:style>
  <w:style w:type="paragraph" w:customStyle="1" w:styleId="xl105">
    <w:name w:val="xl105"/>
    <w:basedOn w:val="Normal"/>
    <w:rsid w:val="006D58C2"/>
    <w:pPr>
      <w:pBdr>
        <w:bottom w:val="single" w:sz="8" w:space="0" w:color="auto"/>
        <w:right w:val="single" w:sz="8" w:space="0" w:color="auto"/>
      </w:pBdr>
      <w:spacing w:beforeLines="1" w:afterLines="1"/>
      <w:jc w:val="left"/>
      <w:textAlignment w:val="top"/>
    </w:pPr>
    <w:rPr>
      <w:rFonts w:ascii="Times New Roman" w:eastAsiaTheme="minorHAnsi" w:hAnsi="Times New Roman" w:cstheme="minorBidi"/>
      <w:sz w:val="20"/>
      <w:szCs w:val="20"/>
      <w:lang w:val="en-US"/>
    </w:rPr>
  </w:style>
  <w:style w:type="paragraph" w:customStyle="1" w:styleId="xl106">
    <w:name w:val="xl106"/>
    <w:basedOn w:val="Normal"/>
    <w:rsid w:val="006D58C2"/>
    <w:pPr>
      <w:pBdr>
        <w:top w:val="single" w:sz="8" w:space="0" w:color="auto"/>
        <w:left w:val="single" w:sz="8" w:space="0" w:color="auto"/>
        <w:bottom w:val="single" w:sz="8" w:space="0" w:color="auto"/>
      </w:pBdr>
      <w:spacing w:beforeLines="1" w:afterLines="1"/>
      <w:jc w:val="center"/>
    </w:pPr>
    <w:rPr>
      <w:rFonts w:ascii="Times New Roman" w:eastAsiaTheme="minorHAnsi" w:hAnsi="Times New Roman" w:cstheme="minorBidi"/>
      <w:b/>
      <w:bCs/>
      <w:sz w:val="24"/>
      <w:lang w:val="en-US"/>
    </w:rPr>
  </w:style>
  <w:style w:type="paragraph" w:customStyle="1" w:styleId="xl107">
    <w:name w:val="xl107"/>
    <w:basedOn w:val="Normal"/>
    <w:rsid w:val="006D58C2"/>
    <w:pPr>
      <w:pBdr>
        <w:top w:val="single" w:sz="8" w:space="0" w:color="auto"/>
        <w:bottom w:val="single" w:sz="8" w:space="0" w:color="auto"/>
      </w:pBdr>
      <w:spacing w:beforeLines="1" w:afterLines="1"/>
      <w:jc w:val="center"/>
    </w:pPr>
    <w:rPr>
      <w:rFonts w:ascii="Times New Roman" w:eastAsiaTheme="minorHAnsi" w:hAnsi="Times New Roman" w:cstheme="minorBidi"/>
      <w:b/>
      <w:bCs/>
      <w:sz w:val="24"/>
      <w:lang w:val="en-US"/>
    </w:rPr>
  </w:style>
  <w:style w:type="paragraph" w:customStyle="1" w:styleId="xl108">
    <w:name w:val="xl108"/>
    <w:basedOn w:val="Normal"/>
    <w:rsid w:val="006D58C2"/>
    <w:pPr>
      <w:pBdr>
        <w:top w:val="single" w:sz="8" w:space="0" w:color="auto"/>
        <w:bottom w:val="single" w:sz="8" w:space="0" w:color="auto"/>
        <w:right w:val="single" w:sz="8" w:space="0" w:color="auto"/>
      </w:pBdr>
      <w:spacing w:beforeLines="1" w:afterLines="1"/>
      <w:jc w:val="center"/>
    </w:pPr>
    <w:rPr>
      <w:rFonts w:ascii="Times New Roman" w:eastAsiaTheme="minorHAnsi" w:hAnsi="Times New Roman" w:cstheme="minorBidi"/>
      <w:b/>
      <w:bCs/>
      <w:sz w:val="24"/>
      <w:lang w:val="en-US"/>
    </w:rPr>
  </w:style>
  <w:style w:type="paragraph" w:customStyle="1" w:styleId="xl109">
    <w:name w:val="xl109"/>
    <w:basedOn w:val="Normal"/>
    <w:rsid w:val="006D58C2"/>
    <w:pPr>
      <w:pBdr>
        <w:top w:val="single" w:sz="8" w:space="0" w:color="auto"/>
        <w:left w:val="single" w:sz="8" w:space="0" w:color="auto"/>
        <w:bottom w:val="single" w:sz="8" w:space="0" w:color="auto"/>
      </w:pBdr>
      <w:spacing w:beforeLines="1" w:afterLines="1"/>
      <w:jc w:val="center"/>
      <w:textAlignment w:val="top"/>
    </w:pPr>
    <w:rPr>
      <w:rFonts w:ascii="Times New Roman" w:eastAsiaTheme="minorHAnsi" w:hAnsi="Times New Roman" w:cstheme="minorBidi"/>
      <w:b/>
      <w:bCs/>
      <w:sz w:val="16"/>
      <w:szCs w:val="16"/>
      <w:lang w:val="en-US"/>
    </w:rPr>
  </w:style>
  <w:style w:type="paragraph" w:customStyle="1" w:styleId="xl110">
    <w:name w:val="xl110"/>
    <w:basedOn w:val="Normal"/>
    <w:rsid w:val="006D58C2"/>
    <w:pPr>
      <w:pBdr>
        <w:top w:val="single" w:sz="8" w:space="0" w:color="auto"/>
        <w:bottom w:val="single" w:sz="8" w:space="0" w:color="auto"/>
      </w:pBdr>
      <w:spacing w:beforeLines="1" w:afterLines="1"/>
      <w:jc w:val="center"/>
      <w:textAlignment w:val="top"/>
    </w:pPr>
    <w:rPr>
      <w:rFonts w:ascii="Times New Roman" w:eastAsiaTheme="minorHAnsi" w:hAnsi="Times New Roman" w:cstheme="minorBidi"/>
      <w:b/>
      <w:bCs/>
      <w:sz w:val="16"/>
      <w:szCs w:val="16"/>
      <w:lang w:val="en-US"/>
    </w:rPr>
  </w:style>
  <w:style w:type="paragraph" w:customStyle="1" w:styleId="xl111">
    <w:name w:val="xl111"/>
    <w:basedOn w:val="Normal"/>
    <w:rsid w:val="006D58C2"/>
    <w:pPr>
      <w:pBdr>
        <w:top w:val="single" w:sz="8" w:space="0" w:color="auto"/>
        <w:bottom w:val="single" w:sz="8" w:space="0" w:color="auto"/>
        <w:right w:val="single" w:sz="8" w:space="0" w:color="auto"/>
      </w:pBdr>
      <w:spacing w:beforeLines="1" w:afterLines="1"/>
      <w:jc w:val="center"/>
      <w:textAlignment w:val="top"/>
    </w:pPr>
    <w:rPr>
      <w:rFonts w:ascii="Times New Roman" w:eastAsiaTheme="minorHAnsi" w:hAnsi="Times New Roman" w:cstheme="minorBidi"/>
      <w:b/>
      <w:bCs/>
      <w:sz w:val="16"/>
      <w:szCs w:val="16"/>
      <w:lang w:val="en-US"/>
    </w:rPr>
  </w:style>
  <w:style w:type="paragraph" w:customStyle="1" w:styleId="xl112">
    <w:name w:val="xl112"/>
    <w:basedOn w:val="Normal"/>
    <w:rsid w:val="006D58C2"/>
    <w:pPr>
      <w:pBdr>
        <w:top w:val="single" w:sz="8" w:space="0" w:color="auto"/>
        <w:left w:val="single" w:sz="8" w:space="0" w:color="auto"/>
        <w:bottom w:val="single" w:sz="8" w:space="0" w:color="auto"/>
      </w:pBdr>
      <w:spacing w:beforeLines="1" w:afterLines="1"/>
      <w:jc w:val="left"/>
    </w:pPr>
    <w:rPr>
      <w:rFonts w:ascii="Times New Roman" w:eastAsiaTheme="minorHAnsi" w:hAnsi="Times New Roman" w:cstheme="minorBidi"/>
      <w:b/>
      <w:bCs/>
      <w:sz w:val="20"/>
      <w:szCs w:val="20"/>
      <w:lang w:val="en-US"/>
    </w:rPr>
  </w:style>
  <w:style w:type="paragraph" w:customStyle="1" w:styleId="xl113">
    <w:name w:val="xl113"/>
    <w:basedOn w:val="Normal"/>
    <w:rsid w:val="006D58C2"/>
    <w:pPr>
      <w:pBdr>
        <w:top w:val="single" w:sz="8" w:space="0" w:color="auto"/>
        <w:bottom w:val="single" w:sz="8" w:space="0" w:color="auto"/>
      </w:pBdr>
      <w:spacing w:beforeLines="1" w:afterLines="1"/>
      <w:jc w:val="left"/>
    </w:pPr>
    <w:rPr>
      <w:rFonts w:ascii="Times New Roman" w:eastAsiaTheme="minorHAnsi" w:hAnsi="Times New Roman" w:cstheme="minorBidi"/>
      <w:b/>
      <w:bCs/>
      <w:sz w:val="20"/>
      <w:szCs w:val="20"/>
      <w:lang w:val="en-US"/>
    </w:rPr>
  </w:style>
  <w:style w:type="paragraph" w:customStyle="1" w:styleId="xl114">
    <w:name w:val="xl114"/>
    <w:basedOn w:val="Normal"/>
    <w:rsid w:val="006D58C2"/>
    <w:pPr>
      <w:pBdr>
        <w:top w:val="single" w:sz="8" w:space="0" w:color="auto"/>
        <w:bottom w:val="single" w:sz="8" w:space="0" w:color="auto"/>
        <w:right w:val="single" w:sz="8" w:space="0" w:color="auto"/>
      </w:pBdr>
      <w:spacing w:beforeLines="1" w:afterLines="1"/>
      <w:jc w:val="left"/>
    </w:pPr>
    <w:rPr>
      <w:rFonts w:ascii="Times New Roman" w:eastAsiaTheme="minorHAnsi" w:hAnsi="Times New Roman" w:cstheme="minorBidi"/>
      <w:b/>
      <w:bCs/>
      <w:sz w:val="20"/>
      <w:szCs w:val="20"/>
      <w:lang w:val="en-US"/>
    </w:rPr>
  </w:style>
  <w:style w:type="paragraph" w:customStyle="1" w:styleId="xl115">
    <w:name w:val="xl115"/>
    <w:basedOn w:val="Normal"/>
    <w:rsid w:val="006D58C2"/>
    <w:pPr>
      <w:pBdr>
        <w:top w:val="single" w:sz="8" w:space="0" w:color="auto"/>
        <w:left w:val="single" w:sz="8" w:space="0" w:color="auto"/>
        <w:bottom w:val="single" w:sz="8" w:space="0" w:color="auto"/>
      </w:pBdr>
      <w:shd w:val="clear" w:color="auto" w:fill="C0C0C0"/>
      <w:spacing w:beforeLines="1" w:afterLines="1"/>
      <w:jc w:val="center"/>
    </w:pPr>
    <w:rPr>
      <w:rFonts w:ascii="Times New Roman" w:eastAsiaTheme="minorHAnsi" w:hAnsi="Times New Roman" w:cstheme="minorBidi"/>
      <w:sz w:val="16"/>
      <w:szCs w:val="16"/>
      <w:lang w:val="en-US"/>
    </w:rPr>
  </w:style>
  <w:style w:type="paragraph" w:customStyle="1" w:styleId="xl116">
    <w:name w:val="xl116"/>
    <w:basedOn w:val="Normal"/>
    <w:rsid w:val="006D58C2"/>
    <w:pPr>
      <w:pBdr>
        <w:top w:val="single" w:sz="8" w:space="0" w:color="auto"/>
        <w:bottom w:val="single" w:sz="8" w:space="0" w:color="auto"/>
      </w:pBdr>
      <w:shd w:val="clear" w:color="auto" w:fill="C0C0C0"/>
      <w:spacing w:beforeLines="1" w:afterLines="1"/>
      <w:jc w:val="center"/>
    </w:pPr>
    <w:rPr>
      <w:rFonts w:ascii="Times New Roman" w:eastAsiaTheme="minorHAnsi" w:hAnsi="Times New Roman" w:cstheme="minorBidi"/>
      <w:sz w:val="16"/>
      <w:szCs w:val="16"/>
      <w:lang w:val="en-US"/>
    </w:rPr>
  </w:style>
  <w:style w:type="paragraph" w:customStyle="1" w:styleId="xl117">
    <w:name w:val="xl117"/>
    <w:basedOn w:val="Normal"/>
    <w:rsid w:val="006D58C2"/>
    <w:pPr>
      <w:pBdr>
        <w:top w:val="single" w:sz="8" w:space="0" w:color="auto"/>
        <w:bottom w:val="single" w:sz="8" w:space="0" w:color="auto"/>
        <w:right w:val="single" w:sz="8" w:space="0" w:color="auto"/>
      </w:pBdr>
      <w:shd w:val="clear" w:color="auto" w:fill="C0C0C0"/>
      <w:spacing w:beforeLines="1" w:afterLines="1"/>
      <w:jc w:val="center"/>
    </w:pPr>
    <w:rPr>
      <w:rFonts w:ascii="Times New Roman" w:eastAsiaTheme="minorHAnsi" w:hAnsi="Times New Roman" w:cstheme="minorBidi"/>
      <w:sz w:val="16"/>
      <w:szCs w:val="16"/>
      <w:lang w:val="en-US"/>
    </w:rPr>
  </w:style>
  <w:style w:type="character" w:customStyle="1" w:styleId="CaptionChar3">
    <w:name w:val="Caption Char3"/>
    <w:aliases w:val="Caption Char Char1,Figure Char,ES Figure Caption Char,Ecosurv Caption Char"/>
    <w:link w:val="Caption"/>
    <w:uiPriority w:val="99"/>
    <w:rsid w:val="00E339AE"/>
    <w:rPr>
      <w:rFonts w:ascii="Arial" w:eastAsia="Times New Roman" w:hAnsi="Arial" w:cs="Times New Roman"/>
      <w:b/>
      <w:sz w:val="21"/>
      <w:szCs w:val="20"/>
    </w:rPr>
  </w:style>
  <w:style w:type="paragraph" w:customStyle="1" w:styleId="EcosurvGeneraltext">
    <w:name w:val="Ecosurv General text"/>
    <w:basedOn w:val="Normal"/>
    <w:link w:val="EcosurvGeneraltextChar"/>
    <w:semiHidden/>
    <w:qFormat/>
    <w:rsid w:val="00E339AE"/>
    <w:pPr>
      <w:tabs>
        <w:tab w:val="left" w:pos="-720"/>
        <w:tab w:val="left" w:pos="0"/>
      </w:tabs>
      <w:suppressAutoHyphens/>
      <w:spacing w:after="200"/>
      <w:ind w:left="851"/>
    </w:pPr>
    <w:rPr>
      <w:rFonts w:ascii="Times New Roman" w:hAnsi="Times New Roman"/>
      <w:bCs/>
      <w:iCs/>
      <w:spacing w:val="-3"/>
      <w:sz w:val="24"/>
      <w:lang w:val="en-US" w:eastAsia="ar-SA"/>
    </w:rPr>
  </w:style>
  <w:style w:type="character" w:customStyle="1" w:styleId="EcosurvGeneraltextChar">
    <w:name w:val="Ecosurv General text Char"/>
    <w:link w:val="EcosurvGeneraltext"/>
    <w:semiHidden/>
    <w:rsid w:val="00E339AE"/>
    <w:rPr>
      <w:rFonts w:ascii="Times New Roman" w:eastAsia="Times New Roman" w:hAnsi="Times New Roman" w:cs="Times New Roman"/>
      <w:bCs/>
      <w:iCs/>
      <w:spacing w:val="-3"/>
      <w:sz w:val="24"/>
      <w:szCs w:val="24"/>
      <w:lang w:val="en-US" w:eastAsia="ar-SA"/>
    </w:rPr>
  </w:style>
  <w:style w:type="paragraph" w:customStyle="1" w:styleId="EcosurvHeadingLevel1">
    <w:name w:val="Ecosurv Heading Level 1"/>
    <w:basedOn w:val="Normal"/>
    <w:link w:val="EcosurvHeadingLevel1Char"/>
    <w:semiHidden/>
    <w:rsid w:val="00E339AE"/>
    <w:pPr>
      <w:suppressAutoHyphens/>
      <w:spacing w:after="0"/>
      <w:jc w:val="left"/>
    </w:pPr>
    <w:rPr>
      <w:rFonts w:ascii="Trebuchet MS" w:hAnsi="Trebuchet MS"/>
      <w:b/>
      <w:color w:val="54A276"/>
      <w:sz w:val="40"/>
      <w:szCs w:val="40"/>
      <w:lang w:val="en-US" w:eastAsia="ar-SA"/>
    </w:rPr>
  </w:style>
  <w:style w:type="character" w:customStyle="1" w:styleId="EcosurvHeadingLevel1Char">
    <w:name w:val="Ecosurv Heading Level 1 Char"/>
    <w:link w:val="EcosurvHeadingLevel1"/>
    <w:semiHidden/>
    <w:rsid w:val="00E339AE"/>
    <w:rPr>
      <w:rFonts w:ascii="Trebuchet MS" w:eastAsia="Times New Roman" w:hAnsi="Trebuchet MS" w:cs="Times New Roman"/>
      <w:b/>
      <w:color w:val="54A276"/>
      <w:sz w:val="40"/>
      <w:szCs w:val="40"/>
      <w:lang w:val="en-US" w:eastAsia="ar-SA"/>
    </w:rPr>
  </w:style>
  <w:style w:type="paragraph" w:customStyle="1" w:styleId="EcosurvHeading1">
    <w:name w:val="Ecosurv Heading 1"/>
    <w:basedOn w:val="EcosurvHeadingLevel1"/>
    <w:next w:val="Normal"/>
    <w:link w:val="EcosurvHeading1Char"/>
    <w:autoRedefine/>
    <w:semiHidden/>
    <w:qFormat/>
    <w:rsid w:val="00E339AE"/>
    <w:pPr>
      <w:pageBreakBefore/>
      <w:pBdr>
        <w:bottom w:val="single" w:sz="12" w:space="1" w:color="55A276"/>
      </w:pBdr>
      <w:spacing w:after="200"/>
      <w:jc w:val="center"/>
      <w:outlineLvl w:val="0"/>
    </w:pPr>
    <w:rPr>
      <w:b w:val="0"/>
      <w:smallCaps/>
      <w:color w:val="55A276"/>
      <w:szCs w:val="72"/>
    </w:rPr>
  </w:style>
  <w:style w:type="character" w:customStyle="1" w:styleId="EcosurvHeading1Char">
    <w:name w:val="Ecosurv Heading 1 Char"/>
    <w:link w:val="EcosurvHeading1"/>
    <w:semiHidden/>
    <w:rsid w:val="00E339AE"/>
    <w:rPr>
      <w:rFonts w:ascii="Trebuchet MS" w:eastAsia="Times New Roman" w:hAnsi="Trebuchet MS" w:cs="Times New Roman"/>
      <w:smallCaps/>
      <w:color w:val="55A276"/>
      <w:sz w:val="40"/>
      <w:szCs w:val="72"/>
      <w:lang w:val="en-US" w:eastAsia="ar-SA"/>
    </w:rPr>
  </w:style>
  <w:style w:type="paragraph" w:customStyle="1" w:styleId="EcosurvHeadingLevel3">
    <w:name w:val="Ecosurv Heading Level 3"/>
    <w:basedOn w:val="Normal"/>
    <w:link w:val="EcosurvHeadingLevel3Char"/>
    <w:semiHidden/>
    <w:rsid w:val="00E339AE"/>
    <w:pPr>
      <w:suppressAutoHyphens/>
      <w:spacing w:before="320" w:after="200"/>
      <w:jc w:val="left"/>
    </w:pPr>
    <w:rPr>
      <w:rFonts w:ascii="Trebuchet MS" w:hAnsi="Trebuchet MS"/>
      <w:b/>
      <w:color w:val="55A276"/>
      <w:sz w:val="28"/>
      <w:lang w:val="en-US" w:eastAsia="ar-SA"/>
    </w:rPr>
  </w:style>
  <w:style w:type="character" w:customStyle="1" w:styleId="EcosurvHeadingLevel3Char">
    <w:name w:val="Ecosurv Heading Level 3 Char"/>
    <w:link w:val="EcosurvHeadingLevel3"/>
    <w:semiHidden/>
    <w:rsid w:val="00E339AE"/>
    <w:rPr>
      <w:rFonts w:ascii="Trebuchet MS" w:eastAsia="Times New Roman" w:hAnsi="Trebuchet MS" w:cs="Times New Roman"/>
      <w:b/>
      <w:color w:val="55A276"/>
      <w:sz w:val="28"/>
      <w:szCs w:val="24"/>
      <w:lang w:val="en-US" w:eastAsia="ar-SA"/>
    </w:rPr>
  </w:style>
  <w:style w:type="paragraph" w:customStyle="1" w:styleId="EcosurvHeading2">
    <w:name w:val="Ecosurv Heading 2"/>
    <w:basedOn w:val="EcosurvHeadingLevel3"/>
    <w:link w:val="EcosurvHeading2Char"/>
    <w:semiHidden/>
    <w:qFormat/>
    <w:rsid w:val="00E339AE"/>
    <w:pPr>
      <w:numPr>
        <w:numId w:val="96"/>
      </w:numPr>
      <w:pBdr>
        <w:bottom w:val="single" w:sz="8" w:space="1" w:color="55A276"/>
      </w:pBdr>
      <w:jc w:val="both"/>
    </w:pPr>
    <w:rPr>
      <w:smallCaps/>
      <w:sz w:val="32"/>
    </w:rPr>
  </w:style>
  <w:style w:type="character" w:customStyle="1" w:styleId="EcosurvHeading2Char">
    <w:name w:val="Ecosurv Heading 2 Char"/>
    <w:link w:val="EcosurvHeading2"/>
    <w:semiHidden/>
    <w:rsid w:val="00E339AE"/>
    <w:rPr>
      <w:rFonts w:ascii="Trebuchet MS" w:eastAsia="Times New Roman" w:hAnsi="Trebuchet MS" w:cs="Times New Roman"/>
      <w:b/>
      <w:smallCaps/>
      <w:color w:val="55A276"/>
      <w:sz w:val="32"/>
      <w:szCs w:val="24"/>
      <w:lang w:val="en-US" w:eastAsia="ar-SA"/>
    </w:rPr>
  </w:style>
  <w:style w:type="paragraph" w:customStyle="1" w:styleId="EcosurvHeadingLevel2">
    <w:name w:val="Ecosurv Heading Level 2"/>
    <w:basedOn w:val="Normal"/>
    <w:link w:val="EcosurvHeadingLevel2Char"/>
    <w:semiHidden/>
    <w:rsid w:val="00E339AE"/>
    <w:pPr>
      <w:suppressAutoHyphens/>
      <w:spacing w:before="280" w:after="200"/>
      <w:jc w:val="left"/>
    </w:pPr>
    <w:rPr>
      <w:rFonts w:ascii="Trebuchet MS" w:hAnsi="Trebuchet MS"/>
      <w:b/>
      <w:color w:val="55A276"/>
      <w:sz w:val="32"/>
      <w:szCs w:val="32"/>
      <w:lang w:val="en-US" w:eastAsia="ar-SA"/>
    </w:rPr>
  </w:style>
  <w:style w:type="character" w:customStyle="1" w:styleId="EcosurvHeadingLevel2Char">
    <w:name w:val="Ecosurv Heading Level 2 Char"/>
    <w:link w:val="EcosurvHeadingLevel2"/>
    <w:semiHidden/>
    <w:rsid w:val="00E339AE"/>
    <w:rPr>
      <w:rFonts w:ascii="Trebuchet MS" w:eastAsia="Times New Roman" w:hAnsi="Trebuchet MS" w:cs="Times New Roman"/>
      <w:b/>
      <w:color w:val="55A276"/>
      <w:sz w:val="32"/>
      <w:szCs w:val="32"/>
      <w:lang w:val="en-US" w:eastAsia="ar-SA"/>
    </w:rPr>
  </w:style>
  <w:style w:type="paragraph" w:customStyle="1" w:styleId="EcosurvHeadingLevel4">
    <w:name w:val="Ecosurv Heading Level 4"/>
    <w:basedOn w:val="EcosurvHeadingLevel3"/>
    <w:link w:val="EcosurvHeadingLevel4Char"/>
    <w:semiHidden/>
    <w:rsid w:val="00E339AE"/>
    <w:rPr>
      <w:sz w:val="24"/>
    </w:rPr>
  </w:style>
  <w:style w:type="character" w:customStyle="1" w:styleId="EcosurvHeadingLevel4Char">
    <w:name w:val="Ecosurv Heading Level 4 Char"/>
    <w:link w:val="EcosurvHeadingLevel4"/>
    <w:semiHidden/>
    <w:rsid w:val="00E339AE"/>
    <w:rPr>
      <w:rFonts w:ascii="Trebuchet MS" w:eastAsia="Times New Roman" w:hAnsi="Trebuchet MS" w:cs="Times New Roman"/>
      <w:b/>
      <w:color w:val="55A276"/>
      <w:sz w:val="24"/>
      <w:szCs w:val="24"/>
      <w:lang w:val="en-US" w:eastAsia="ar-SA"/>
    </w:rPr>
  </w:style>
  <w:style w:type="paragraph" w:customStyle="1" w:styleId="EcosurvProjectTitle">
    <w:name w:val="Ecosurv Project Title"/>
    <w:next w:val="Normal"/>
    <w:link w:val="EcosurvProjectTitleChar"/>
    <w:semiHidden/>
    <w:qFormat/>
    <w:rsid w:val="00E339AE"/>
    <w:pPr>
      <w:spacing w:after="0" w:line="240" w:lineRule="auto"/>
      <w:jc w:val="right"/>
    </w:pPr>
    <w:rPr>
      <w:rFonts w:ascii="Arial" w:eastAsia="Times New Roman" w:hAnsi="Arial" w:cs="Arial"/>
      <w:b/>
      <w:sz w:val="36"/>
      <w:szCs w:val="36"/>
      <w:lang w:eastAsia="en-GB"/>
    </w:rPr>
  </w:style>
  <w:style w:type="character" w:customStyle="1" w:styleId="EcosurvProjectTitleChar">
    <w:name w:val="Ecosurv Project Title Char"/>
    <w:link w:val="EcosurvProjectTitle"/>
    <w:semiHidden/>
    <w:rsid w:val="00E339AE"/>
    <w:rPr>
      <w:rFonts w:ascii="Arial" w:eastAsia="Times New Roman" w:hAnsi="Arial" w:cs="Arial"/>
      <w:b/>
      <w:sz w:val="36"/>
      <w:szCs w:val="36"/>
      <w:lang w:eastAsia="en-GB"/>
    </w:rPr>
  </w:style>
  <w:style w:type="paragraph" w:customStyle="1" w:styleId="EcosurvReportName">
    <w:name w:val="Ecosurv Report Name"/>
    <w:basedOn w:val="Normal"/>
    <w:link w:val="EcosurvReportNameChar"/>
    <w:semiHidden/>
    <w:qFormat/>
    <w:rsid w:val="00E339AE"/>
    <w:pPr>
      <w:suppressAutoHyphens/>
      <w:spacing w:after="0"/>
      <w:jc w:val="right"/>
    </w:pPr>
    <w:rPr>
      <w:rFonts w:ascii="Trebuchet MS" w:hAnsi="Trebuchet MS" w:cs="Helvetica"/>
      <w:b/>
      <w:iCs/>
      <w:color w:val="595959"/>
      <w:sz w:val="44"/>
      <w:szCs w:val="44"/>
      <w:lang w:val="en-US" w:eastAsia="ar-SA"/>
    </w:rPr>
  </w:style>
  <w:style w:type="character" w:customStyle="1" w:styleId="EcosurvReportNameChar">
    <w:name w:val="Ecosurv Report Name Char"/>
    <w:link w:val="EcosurvReportName"/>
    <w:semiHidden/>
    <w:rsid w:val="00E339AE"/>
    <w:rPr>
      <w:rFonts w:ascii="Trebuchet MS" w:eastAsia="Times New Roman" w:hAnsi="Trebuchet MS" w:cs="Helvetica"/>
      <w:b/>
      <w:iCs/>
      <w:color w:val="595959"/>
      <w:sz w:val="44"/>
      <w:szCs w:val="44"/>
      <w:lang w:val="en-US" w:eastAsia="ar-SA"/>
    </w:rPr>
  </w:style>
  <w:style w:type="paragraph" w:customStyle="1" w:styleId="Ecosurvtablegeneraltext">
    <w:name w:val="Ecosurv table general text"/>
    <w:basedOn w:val="EcosurvGeneraltext"/>
    <w:link w:val="EcosurvtablegeneraltextChar"/>
    <w:semiHidden/>
    <w:qFormat/>
    <w:rsid w:val="00E339AE"/>
    <w:pPr>
      <w:spacing w:line="276" w:lineRule="auto"/>
      <w:ind w:left="0"/>
    </w:pPr>
    <w:rPr>
      <w:iCs w:val="0"/>
      <w:sz w:val="20"/>
    </w:rPr>
  </w:style>
  <w:style w:type="character" w:customStyle="1" w:styleId="EcosurvtablegeneraltextChar">
    <w:name w:val="Ecosurv table general text Char"/>
    <w:link w:val="Ecosurvtablegeneraltext"/>
    <w:semiHidden/>
    <w:rsid w:val="00E339AE"/>
    <w:rPr>
      <w:rFonts w:ascii="Times New Roman" w:eastAsia="Times New Roman" w:hAnsi="Times New Roman" w:cs="Times New Roman"/>
      <w:bCs/>
      <w:spacing w:val="-3"/>
      <w:sz w:val="20"/>
      <w:szCs w:val="24"/>
      <w:lang w:val="en-US" w:eastAsia="ar-SA"/>
    </w:rPr>
  </w:style>
  <w:style w:type="paragraph" w:customStyle="1" w:styleId="Ecosurvtabletitles">
    <w:name w:val="Ecosurv table titles"/>
    <w:basedOn w:val="EcosurvGeneraltext"/>
    <w:link w:val="EcosurvtabletitlesChar"/>
    <w:semiHidden/>
    <w:qFormat/>
    <w:rsid w:val="00E339AE"/>
    <w:pPr>
      <w:spacing w:line="276" w:lineRule="auto"/>
      <w:ind w:left="0"/>
    </w:pPr>
    <w:rPr>
      <w:b/>
      <w:iCs w:val="0"/>
      <w:szCs w:val="72"/>
    </w:rPr>
  </w:style>
  <w:style w:type="character" w:customStyle="1" w:styleId="EcosurvtabletitlesChar">
    <w:name w:val="Ecosurv table titles Char"/>
    <w:link w:val="Ecosurvtabletitles"/>
    <w:semiHidden/>
    <w:rsid w:val="00E339AE"/>
    <w:rPr>
      <w:rFonts w:ascii="Times New Roman" w:eastAsia="Times New Roman" w:hAnsi="Times New Roman" w:cs="Times New Roman"/>
      <w:b/>
      <w:bCs/>
      <w:spacing w:val="-3"/>
      <w:sz w:val="24"/>
      <w:szCs w:val="72"/>
      <w:lang w:val="en-US" w:eastAsia="ar-SA"/>
    </w:rPr>
  </w:style>
  <w:style w:type="paragraph" w:customStyle="1" w:styleId="ESPageHeadings">
    <w:name w:val="ES Page Headings"/>
    <w:basedOn w:val="Normal"/>
    <w:link w:val="ESPageHeadingsChar"/>
    <w:qFormat/>
    <w:rsid w:val="00E339AE"/>
    <w:pPr>
      <w:suppressAutoHyphens/>
      <w:spacing w:after="200"/>
      <w:jc w:val="center"/>
    </w:pPr>
    <w:rPr>
      <w:rFonts w:ascii="Trebuchet MS" w:eastAsia="Calibri" w:hAnsi="Trebuchet MS"/>
      <w:b/>
      <w:iCs/>
      <w:color w:val="595959"/>
      <w:sz w:val="32"/>
      <w:szCs w:val="32"/>
      <w:lang w:val="en-ZA" w:eastAsia="ar-SA"/>
    </w:rPr>
  </w:style>
  <w:style w:type="character" w:customStyle="1" w:styleId="ESPageHeadingsChar">
    <w:name w:val="ES Page Headings Char"/>
    <w:link w:val="ESPageHeadings"/>
    <w:rsid w:val="00E339AE"/>
    <w:rPr>
      <w:rFonts w:ascii="Trebuchet MS" w:eastAsia="Calibri" w:hAnsi="Trebuchet MS" w:cs="Times New Roman"/>
      <w:b/>
      <w:iCs/>
      <w:color w:val="595959"/>
      <w:sz w:val="32"/>
      <w:szCs w:val="32"/>
      <w:lang w:val="en-ZA" w:eastAsia="ar-SA"/>
    </w:rPr>
  </w:style>
  <w:style w:type="paragraph" w:customStyle="1" w:styleId="ESExecSumm">
    <w:name w:val="ES ExecSumm"/>
    <w:basedOn w:val="ESPageHeadings"/>
    <w:link w:val="ESExecSummChar"/>
    <w:qFormat/>
    <w:rsid w:val="00E339AE"/>
    <w:pPr>
      <w:pBdr>
        <w:bottom w:val="single" w:sz="12" w:space="1" w:color="55A276"/>
      </w:pBdr>
      <w:tabs>
        <w:tab w:val="left" w:pos="1134"/>
      </w:tabs>
      <w:ind w:left="1134" w:hanging="1134"/>
      <w:jc w:val="both"/>
    </w:pPr>
    <w:rPr>
      <w:iCs w:val="0"/>
      <w:smallCaps/>
      <w:noProof/>
      <w:color w:val="55A276"/>
      <w:sz w:val="40"/>
      <w:szCs w:val="40"/>
      <w:lang w:eastAsia="en-ZA"/>
    </w:rPr>
  </w:style>
  <w:style w:type="character" w:customStyle="1" w:styleId="ESExecSummChar">
    <w:name w:val="ES ExecSumm Char"/>
    <w:link w:val="ESExecSumm"/>
    <w:rsid w:val="00E339AE"/>
    <w:rPr>
      <w:rFonts w:ascii="Trebuchet MS" w:eastAsia="Calibri" w:hAnsi="Trebuchet MS" w:cs="Times New Roman"/>
      <w:b/>
      <w:smallCaps/>
      <w:noProof/>
      <w:color w:val="55A276"/>
      <w:sz w:val="40"/>
      <w:szCs w:val="40"/>
      <w:lang w:val="en-ZA" w:eastAsia="en-ZA"/>
    </w:rPr>
  </w:style>
  <w:style w:type="paragraph" w:customStyle="1" w:styleId="ESAnnex">
    <w:name w:val="ES Annex"/>
    <w:basedOn w:val="ESExecSumm"/>
    <w:next w:val="Normal"/>
    <w:link w:val="ESAnnexChar"/>
    <w:qFormat/>
    <w:rsid w:val="00E339AE"/>
    <w:pPr>
      <w:pageBreakBefore/>
      <w:tabs>
        <w:tab w:val="clear" w:pos="1134"/>
        <w:tab w:val="left" w:pos="2268"/>
      </w:tabs>
      <w:ind w:left="2268" w:hanging="2268"/>
    </w:pPr>
  </w:style>
  <w:style w:type="character" w:customStyle="1" w:styleId="ESAnnexChar">
    <w:name w:val="ES Annex Char"/>
    <w:link w:val="ESAnnex"/>
    <w:rsid w:val="00E339AE"/>
    <w:rPr>
      <w:rFonts w:ascii="Trebuchet MS" w:eastAsia="Calibri" w:hAnsi="Trebuchet MS" w:cs="Times New Roman"/>
      <w:b/>
      <w:smallCaps/>
      <w:noProof/>
      <w:color w:val="55A276"/>
      <w:sz w:val="40"/>
      <w:szCs w:val="40"/>
      <w:lang w:val="en-ZA" w:eastAsia="en-ZA"/>
    </w:rPr>
  </w:style>
  <w:style w:type="paragraph" w:customStyle="1" w:styleId="ESAppend">
    <w:name w:val="ES Append"/>
    <w:basedOn w:val="ESAnnex"/>
    <w:next w:val="Normal"/>
    <w:link w:val="ESAppendChar"/>
    <w:qFormat/>
    <w:rsid w:val="00E339AE"/>
  </w:style>
  <w:style w:type="character" w:customStyle="1" w:styleId="ESAppendChar">
    <w:name w:val="ES Append Char"/>
    <w:link w:val="ESAppend"/>
    <w:rsid w:val="00E339AE"/>
    <w:rPr>
      <w:rFonts w:ascii="Trebuchet MS" w:eastAsia="Calibri" w:hAnsi="Trebuchet MS" w:cs="Times New Roman"/>
      <w:b/>
      <w:smallCaps/>
      <w:noProof/>
      <w:color w:val="55A276"/>
      <w:sz w:val="40"/>
      <w:szCs w:val="40"/>
      <w:lang w:val="en-ZA" w:eastAsia="en-ZA"/>
    </w:rPr>
  </w:style>
  <w:style w:type="character" w:customStyle="1" w:styleId="ListParagraphChar">
    <w:name w:val="List Paragraph Char"/>
    <w:aliases w:val="List Paragraph1 Char"/>
    <w:link w:val="ListParagraph"/>
    <w:uiPriority w:val="34"/>
    <w:rsid w:val="00E339AE"/>
    <w:rPr>
      <w:rFonts w:ascii="Arial" w:eastAsia="Times New Roman" w:hAnsi="Arial" w:cs="Times New Roman"/>
      <w:szCs w:val="24"/>
    </w:rPr>
  </w:style>
  <w:style w:type="paragraph" w:customStyle="1" w:styleId="ESBullets1">
    <w:name w:val="ES Bullets 1"/>
    <w:basedOn w:val="ListParagraph"/>
    <w:link w:val="ESBullets1Char"/>
    <w:qFormat/>
    <w:rsid w:val="00E339AE"/>
    <w:pPr>
      <w:numPr>
        <w:numId w:val="97"/>
      </w:numPr>
      <w:suppressAutoHyphens/>
      <w:spacing w:after="100"/>
      <w:contextualSpacing w:val="0"/>
    </w:pPr>
    <w:rPr>
      <w:rFonts w:ascii="Calibri" w:hAnsi="Calibri"/>
      <w:iCs/>
      <w:sz w:val="24"/>
      <w:lang w:val="en-US" w:eastAsia="en-ZA"/>
    </w:rPr>
  </w:style>
  <w:style w:type="character" w:customStyle="1" w:styleId="ESBullets1Char">
    <w:name w:val="ES Bullets 1 Char"/>
    <w:link w:val="ESBullets1"/>
    <w:rsid w:val="00E339AE"/>
    <w:rPr>
      <w:rFonts w:ascii="Calibri" w:eastAsia="Times New Roman" w:hAnsi="Calibri" w:cs="Times New Roman"/>
      <w:iCs/>
      <w:sz w:val="24"/>
      <w:szCs w:val="24"/>
      <w:lang w:val="en-US" w:eastAsia="en-ZA"/>
    </w:rPr>
  </w:style>
  <w:style w:type="paragraph" w:customStyle="1" w:styleId="ESBullets2">
    <w:name w:val="ES Bullets 2"/>
    <w:basedOn w:val="ESBullets1"/>
    <w:link w:val="ESBullets2Char"/>
    <w:qFormat/>
    <w:rsid w:val="00E339AE"/>
    <w:pPr>
      <w:numPr>
        <w:ilvl w:val="1"/>
      </w:numPr>
    </w:pPr>
  </w:style>
  <w:style w:type="character" w:customStyle="1" w:styleId="ESBullets2Char">
    <w:name w:val="ES Bullets 2 Char"/>
    <w:link w:val="ESBullets2"/>
    <w:rsid w:val="00E339AE"/>
    <w:rPr>
      <w:rFonts w:ascii="Calibri" w:eastAsia="Times New Roman" w:hAnsi="Calibri" w:cs="Times New Roman"/>
      <w:iCs/>
      <w:sz w:val="24"/>
      <w:szCs w:val="24"/>
      <w:lang w:val="en-US" w:eastAsia="en-ZA"/>
    </w:rPr>
  </w:style>
  <w:style w:type="paragraph" w:customStyle="1" w:styleId="ESControlPageTable">
    <w:name w:val="ES Control Page Table"/>
    <w:basedOn w:val="EcosurvProjectTitle"/>
    <w:link w:val="ESControlPageTableChar"/>
    <w:rsid w:val="00E339AE"/>
    <w:pPr>
      <w:jc w:val="left"/>
    </w:pPr>
    <w:rPr>
      <w:rFonts w:ascii="Trebuchet MS" w:hAnsi="Trebuchet MS"/>
      <w:bCs/>
      <w:color w:val="595959"/>
      <w:sz w:val="23"/>
    </w:rPr>
  </w:style>
  <w:style w:type="character" w:customStyle="1" w:styleId="ESControlPageTableChar">
    <w:name w:val="ES Control Page Table Char"/>
    <w:link w:val="ESControlPageTable"/>
    <w:rsid w:val="00E339AE"/>
    <w:rPr>
      <w:rFonts w:ascii="Trebuchet MS" w:eastAsia="Times New Roman" w:hAnsi="Trebuchet MS" w:cs="Arial"/>
      <w:b/>
      <w:bCs/>
      <w:color w:val="595959"/>
      <w:sz w:val="23"/>
      <w:szCs w:val="36"/>
      <w:lang w:eastAsia="en-GB"/>
    </w:rPr>
  </w:style>
  <w:style w:type="paragraph" w:customStyle="1" w:styleId="ESControlPageText">
    <w:name w:val="ES Control Page Text"/>
    <w:basedOn w:val="ESControlPageTable"/>
    <w:link w:val="ESControlPageTextChar"/>
    <w:qFormat/>
    <w:rsid w:val="00E339AE"/>
    <w:rPr>
      <w:rFonts w:cs="Calibri"/>
      <w:b w:val="0"/>
      <w:color w:val="000000"/>
    </w:rPr>
  </w:style>
  <w:style w:type="character" w:customStyle="1" w:styleId="ESControlPageTextChar">
    <w:name w:val="ES Control Page Text Char"/>
    <w:link w:val="ESControlPageText"/>
    <w:rsid w:val="00E339AE"/>
    <w:rPr>
      <w:rFonts w:ascii="Trebuchet MS" w:eastAsia="Times New Roman" w:hAnsi="Trebuchet MS" w:cs="Calibri"/>
      <w:bCs/>
      <w:color w:val="000000"/>
      <w:sz w:val="23"/>
      <w:szCs w:val="36"/>
      <w:lang w:eastAsia="en-GB"/>
    </w:rPr>
  </w:style>
  <w:style w:type="paragraph" w:customStyle="1" w:styleId="ESCoverPageDetails">
    <w:name w:val="ES Cover Page Details"/>
    <w:basedOn w:val="Normal"/>
    <w:link w:val="ESCoverPageDetailsChar"/>
    <w:qFormat/>
    <w:rsid w:val="00E339AE"/>
    <w:pPr>
      <w:suppressAutoHyphens/>
      <w:spacing w:after="0"/>
      <w:jc w:val="left"/>
    </w:pPr>
    <w:rPr>
      <w:rFonts w:ascii="Calibri" w:hAnsi="Calibri" w:cs="Helvetica"/>
      <w:iCs/>
      <w:color w:val="595959"/>
      <w:sz w:val="24"/>
      <w:lang w:val="en-US" w:eastAsia="ar-SA"/>
    </w:rPr>
  </w:style>
  <w:style w:type="character" w:customStyle="1" w:styleId="ESCoverPageDetailsChar">
    <w:name w:val="ES Cover Page Details Char"/>
    <w:link w:val="ESCoverPageDetails"/>
    <w:rsid w:val="00E339AE"/>
    <w:rPr>
      <w:rFonts w:ascii="Calibri" w:eastAsia="Times New Roman" w:hAnsi="Calibri" w:cs="Helvetica"/>
      <w:iCs/>
      <w:color w:val="595959"/>
      <w:sz w:val="24"/>
      <w:szCs w:val="24"/>
      <w:lang w:val="en-US" w:eastAsia="ar-SA"/>
    </w:rPr>
  </w:style>
  <w:style w:type="paragraph" w:customStyle="1" w:styleId="ESFigureStyle">
    <w:name w:val="ES Figure Style"/>
    <w:basedOn w:val="Normal"/>
    <w:next w:val="Normal"/>
    <w:link w:val="ESFigureStyleChar"/>
    <w:qFormat/>
    <w:rsid w:val="00E339AE"/>
    <w:pPr>
      <w:suppressAutoHyphens/>
      <w:spacing w:after="0"/>
      <w:ind w:left="1134"/>
      <w:jc w:val="left"/>
    </w:pPr>
    <w:rPr>
      <w:rFonts w:ascii="Trebuchet MS" w:hAnsi="Trebuchet MS"/>
      <w:b/>
      <w:color w:val="595959"/>
      <w:sz w:val="24"/>
      <w:lang w:val="en-US" w:eastAsia="ar-SA"/>
    </w:rPr>
  </w:style>
  <w:style w:type="character" w:customStyle="1" w:styleId="ESFigureStyleChar">
    <w:name w:val="ES Figure Style Char"/>
    <w:link w:val="ESFigureStyle"/>
    <w:rsid w:val="00E339AE"/>
    <w:rPr>
      <w:rFonts w:ascii="Trebuchet MS" w:eastAsia="Times New Roman" w:hAnsi="Trebuchet MS" w:cs="Times New Roman"/>
      <w:b/>
      <w:color w:val="595959"/>
      <w:sz w:val="24"/>
      <w:szCs w:val="24"/>
      <w:lang w:val="en-US" w:eastAsia="ar-SA"/>
    </w:rPr>
  </w:style>
  <w:style w:type="paragraph" w:customStyle="1" w:styleId="ESFooterLandscape">
    <w:name w:val="ES Footer Landscape"/>
    <w:basedOn w:val="Footer"/>
    <w:link w:val="ESFooterLandscapeChar"/>
    <w:qFormat/>
    <w:rsid w:val="00E339AE"/>
    <w:pPr>
      <w:pBdr>
        <w:top w:val="single" w:sz="12" w:space="1" w:color="A8A9AC"/>
      </w:pBdr>
      <w:tabs>
        <w:tab w:val="clear" w:pos="4320"/>
        <w:tab w:val="clear" w:pos="8640"/>
        <w:tab w:val="center" w:pos="7088"/>
      </w:tabs>
      <w:suppressAutoHyphens/>
      <w:ind w:right="-1"/>
    </w:pPr>
    <w:rPr>
      <w:rFonts w:ascii="Calibri" w:eastAsia="Times New Roman" w:hAnsi="Calibri"/>
      <w:b/>
      <w:iCs/>
      <w:color w:val="A8A9AC"/>
      <w:lang w:val="en-US" w:eastAsia="ar-SA"/>
    </w:rPr>
  </w:style>
  <w:style w:type="character" w:customStyle="1" w:styleId="ESFooterLandscapeChar">
    <w:name w:val="ES Footer Landscape Char"/>
    <w:link w:val="ESFooterLandscape"/>
    <w:rsid w:val="00E339AE"/>
    <w:rPr>
      <w:rFonts w:ascii="Calibri" w:eastAsia="Times New Roman" w:hAnsi="Calibri" w:cs="Times New Roman"/>
      <w:b/>
      <w:iCs/>
      <w:color w:val="A8A9AC"/>
      <w:sz w:val="20"/>
      <w:szCs w:val="20"/>
      <w:lang w:val="en-US" w:eastAsia="ar-SA"/>
    </w:rPr>
  </w:style>
  <w:style w:type="paragraph" w:customStyle="1" w:styleId="ESFooterPortrait">
    <w:name w:val="ES Footer Portrait"/>
    <w:basedOn w:val="Footer"/>
    <w:link w:val="ESFooterPortraitChar"/>
    <w:qFormat/>
    <w:rsid w:val="00E339AE"/>
    <w:pPr>
      <w:pBdr>
        <w:top w:val="single" w:sz="12" w:space="1" w:color="A8A9AC"/>
      </w:pBdr>
      <w:tabs>
        <w:tab w:val="clear" w:pos="4320"/>
        <w:tab w:val="clear" w:pos="8640"/>
        <w:tab w:val="center" w:pos="4820"/>
      </w:tabs>
      <w:suppressAutoHyphens/>
      <w:ind w:right="-1"/>
    </w:pPr>
    <w:rPr>
      <w:rFonts w:ascii="Calibri" w:eastAsia="Times New Roman" w:hAnsi="Calibri"/>
      <w:b/>
      <w:iCs/>
      <w:color w:val="A8A9AC"/>
      <w:lang w:val="en-US" w:eastAsia="ar-SA"/>
    </w:rPr>
  </w:style>
  <w:style w:type="character" w:customStyle="1" w:styleId="ESFooterPortraitChar">
    <w:name w:val="ES Footer Portrait Char"/>
    <w:link w:val="ESFooterPortrait"/>
    <w:rsid w:val="00E339AE"/>
    <w:rPr>
      <w:rFonts w:ascii="Calibri" w:eastAsia="Times New Roman" w:hAnsi="Calibri" w:cs="Times New Roman"/>
      <w:b/>
      <w:iCs/>
      <w:color w:val="A8A9AC"/>
      <w:sz w:val="20"/>
      <w:szCs w:val="20"/>
      <w:lang w:val="en-US" w:eastAsia="ar-SA"/>
    </w:rPr>
  </w:style>
  <w:style w:type="paragraph" w:customStyle="1" w:styleId="ESFooterPortraitContnums">
    <w:name w:val="ES Footer Portrait Cont nums"/>
    <w:basedOn w:val="ESFooterPortrait"/>
    <w:link w:val="ESFooterPortraitContnumsChar"/>
    <w:qFormat/>
    <w:rsid w:val="00E339AE"/>
  </w:style>
  <w:style w:type="character" w:customStyle="1" w:styleId="ESFooterPortraitContnumsChar">
    <w:name w:val="ES Footer Portrait Cont nums Char"/>
    <w:link w:val="ESFooterPortraitContnums"/>
    <w:rsid w:val="00E339AE"/>
    <w:rPr>
      <w:rFonts w:ascii="Calibri" w:eastAsia="Times New Roman" w:hAnsi="Calibri" w:cs="Times New Roman"/>
      <w:b/>
      <w:iCs/>
      <w:color w:val="A8A9AC"/>
      <w:sz w:val="20"/>
      <w:szCs w:val="20"/>
      <w:lang w:val="en-US" w:eastAsia="ar-SA"/>
    </w:rPr>
  </w:style>
  <w:style w:type="paragraph" w:customStyle="1" w:styleId="ESReportHeaderStyle">
    <w:name w:val="ES Report Header Style"/>
    <w:basedOn w:val="EcosurvProjectTitle"/>
    <w:link w:val="ESReportHeaderStyleChar"/>
    <w:qFormat/>
    <w:rsid w:val="00E339AE"/>
    <w:pPr>
      <w:tabs>
        <w:tab w:val="right" w:pos="9639"/>
      </w:tabs>
      <w:jc w:val="left"/>
    </w:pPr>
    <w:rPr>
      <w:rFonts w:cs="Calibri"/>
      <w:color w:val="A8A9AC"/>
      <w:sz w:val="20"/>
      <w:szCs w:val="20"/>
      <w:lang w:val="en-ZA"/>
    </w:rPr>
  </w:style>
  <w:style w:type="character" w:customStyle="1" w:styleId="ESReportHeaderStyleChar">
    <w:name w:val="ES Report Header Style Char"/>
    <w:link w:val="ESReportHeaderStyle"/>
    <w:rsid w:val="00E339AE"/>
    <w:rPr>
      <w:rFonts w:ascii="Arial" w:eastAsia="Times New Roman" w:hAnsi="Arial" w:cs="Calibri"/>
      <w:b/>
      <w:color w:val="A8A9AC"/>
      <w:sz w:val="20"/>
      <w:szCs w:val="20"/>
      <w:lang w:val="en-ZA" w:eastAsia="en-GB"/>
    </w:rPr>
  </w:style>
  <w:style w:type="paragraph" w:customStyle="1" w:styleId="ESHeaderLandscape">
    <w:name w:val="ES Header Landscape"/>
    <w:basedOn w:val="ESReportHeaderStyle"/>
    <w:link w:val="ESHeaderLandscapeChar"/>
    <w:qFormat/>
    <w:rsid w:val="00E339AE"/>
    <w:pPr>
      <w:pBdr>
        <w:bottom w:val="single" w:sz="12" w:space="1" w:color="A8A9AC"/>
      </w:pBdr>
      <w:tabs>
        <w:tab w:val="clear" w:pos="9639"/>
        <w:tab w:val="right" w:pos="14175"/>
      </w:tabs>
      <w:spacing w:line="360" w:lineRule="auto"/>
    </w:pPr>
  </w:style>
  <w:style w:type="character" w:customStyle="1" w:styleId="ESHeaderLandscapeChar">
    <w:name w:val="ES Header Landscape Char"/>
    <w:link w:val="ESHeaderLandscape"/>
    <w:rsid w:val="00E339AE"/>
    <w:rPr>
      <w:rFonts w:ascii="Arial" w:eastAsia="Times New Roman" w:hAnsi="Arial" w:cs="Calibri"/>
      <w:b/>
      <w:color w:val="A8A9AC"/>
      <w:sz w:val="20"/>
      <w:szCs w:val="20"/>
      <w:lang w:val="en-ZA" w:eastAsia="en-GB"/>
    </w:rPr>
  </w:style>
  <w:style w:type="paragraph" w:customStyle="1" w:styleId="ESHeaderPortrait">
    <w:name w:val="ES Header Portrait"/>
    <w:basedOn w:val="ESReportHeaderStyle"/>
    <w:link w:val="ESHeaderPortraitChar"/>
    <w:qFormat/>
    <w:rsid w:val="00E339AE"/>
    <w:pPr>
      <w:pBdr>
        <w:bottom w:val="single" w:sz="12" w:space="1" w:color="A8A9AC"/>
      </w:pBdr>
      <w:spacing w:line="360" w:lineRule="auto"/>
    </w:pPr>
  </w:style>
  <w:style w:type="character" w:customStyle="1" w:styleId="ESHeaderPortraitChar">
    <w:name w:val="ES Header Portrait Char"/>
    <w:link w:val="ESHeaderPortrait"/>
    <w:rsid w:val="00E339AE"/>
    <w:rPr>
      <w:rFonts w:ascii="Arial" w:eastAsia="Times New Roman" w:hAnsi="Arial" w:cs="Calibri"/>
      <w:b/>
      <w:color w:val="A8A9AC"/>
      <w:sz w:val="20"/>
      <w:szCs w:val="20"/>
      <w:lang w:val="en-ZA" w:eastAsia="en-GB"/>
    </w:rPr>
  </w:style>
  <w:style w:type="paragraph" w:customStyle="1" w:styleId="ESHeading1">
    <w:name w:val="ES Heading 1"/>
    <w:basedOn w:val="EcosurvHeadingLevel1"/>
    <w:next w:val="Normal"/>
    <w:link w:val="ESHeading1Char"/>
    <w:qFormat/>
    <w:rsid w:val="00E339AE"/>
    <w:pPr>
      <w:numPr>
        <w:numId w:val="98"/>
      </w:numPr>
      <w:pBdr>
        <w:bottom w:val="single" w:sz="12" w:space="1" w:color="55A276"/>
      </w:pBdr>
      <w:spacing w:before="120" w:after="320"/>
    </w:pPr>
    <w:rPr>
      <w:smallCaps/>
      <w:noProof/>
      <w:color w:val="55A276"/>
      <w:lang w:val="en-ZA" w:eastAsia="en-ZA"/>
    </w:rPr>
  </w:style>
  <w:style w:type="character" w:customStyle="1" w:styleId="ESHeading1Char">
    <w:name w:val="ES Heading 1 Char"/>
    <w:link w:val="ESHeading1"/>
    <w:rsid w:val="00E339AE"/>
    <w:rPr>
      <w:rFonts w:ascii="Trebuchet MS" w:eastAsia="Times New Roman" w:hAnsi="Trebuchet MS" w:cs="Times New Roman"/>
      <w:b/>
      <w:smallCaps/>
      <w:noProof/>
      <w:color w:val="55A276"/>
      <w:sz w:val="40"/>
      <w:szCs w:val="40"/>
      <w:lang w:val="en-ZA" w:eastAsia="en-ZA"/>
    </w:rPr>
  </w:style>
  <w:style w:type="paragraph" w:customStyle="1" w:styleId="ESHeading2">
    <w:name w:val="ES Heading 2"/>
    <w:basedOn w:val="EcosurvHeadingLevel2"/>
    <w:next w:val="Normal"/>
    <w:link w:val="ESHeading2Char"/>
    <w:qFormat/>
    <w:rsid w:val="00E339AE"/>
    <w:pPr>
      <w:keepNext/>
      <w:numPr>
        <w:ilvl w:val="1"/>
        <w:numId w:val="98"/>
      </w:numPr>
      <w:pBdr>
        <w:bottom w:val="single" w:sz="12" w:space="1" w:color="55A276"/>
      </w:pBdr>
    </w:pPr>
    <w:rPr>
      <w:smallCaps/>
    </w:rPr>
  </w:style>
  <w:style w:type="character" w:customStyle="1" w:styleId="ESHeading2Char">
    <w:name w:val="ES Heading 2 Char"/>
    <w:link w:val="ESHeading2"/>
    <w:rsid w:val="00E339AE"/>
    <w:rPr>
      <w:rFonts w:ascii="Trebuchet MS" w:eastAsia="Times New Roman" w:hAnsi="Trebuchet MS" w:cs="Times New Roman"/>
      <w:b/>
      <w:smallCaps/>
      <w:color w:val="55A276"/>
      <w:sz w:val="32"/>
      <w:szCs w:val="32"/>
      <w:lang w:val="en-US" w:eastAsia="ar-SA"/>
    </w:rPr>
  </w:style>
  <w:style w:type="paragraph" w:customStyle="1" w:styleId="ESHeading3">
    <w:name w:val="ES Heading 3"/>
    <w:basedOn w:val="EcosurvHeadingLevel3"/>
    <w:next w:val="Normal"/>
    <w:link w:val="ESHeading3Char"/>
    <w:qFormat/>
    <w:rsid w:val="00E339AE"/>
    <w:pPr>
      <w:keepNext/>
      <w:numPr>
        <w:ilvl w:val="2"/>
        <w:numId w:val="98"/>
      </w:numPr>
    </w:pPr>
  </w:style>
  <w:style w:type="character" w:customStyle="1" w:styleId="ESHeading3Char">
    <w:name w:val="ES Heading 3 Char"/>
    <w:link w:val="ESHeading3"/>
    <w:rsid w:val="00E339AE"/>
    <w:rPr>
      <w:rFonts w:ascii="Trebuchet MS" w:eastAsia="Times New Roman" w:hAnsi="Trebuchet MS" w:cs="Times New Roman"/>
      <w:b/>
      <w:color w:val="55A276"/>
      <w:sz w:val="28"/>
      <w:szCs w:val="24"/>
      <w:lang w:val="en-US" w:eastAsia="ar-SA"/>
    </w:rPr>
  </w:style>
  <w:style w:type="paragraph" w:customStyle="1" w:styleId="ESHeading4">
    <w:name w:val="ES Heading 4"/>
    <w:basedOn w:val="EcosurvHeadingLevel4"/>
    <w:next w:val="Normal"/>
    <w:link w:val="ESHeading4Char"/>
    <w:qFormat/>
    <w:rsid w:val="00E339AE"/>
    <w:pPr>
      <w:keepNext/>
      <w:numPr>
        <w:ilvl w:val="3"/>
        <w:numId w:val="98"/>
      </w:numPr>
    </w:pPr>
  </w:style>
  <w:style w:type="character" w:customStyle="1" w:styleId="ESHeading4Char">
    <w:name w:val="ES Heading 4 Char"/>
    <w:link w:val="ESHeading4"/>
    <w:rsid w:val="00E339AE"/>
    <w:rPr>
      <w:rFonts w:ascii="Trebuchet MS" w:eastAsia="Times New Roman" w:hAnsi="Trebuchet MS" w:cs="Times New Roman"/>
      <w:b/>
      <w:color w:val="55A276"/>
      <w:sz w:val="24"/>
      <w:szCs w:val="24"/>
      <w:lang w:val="en-US" w:eastAsia="ar-SA"/>
    </w:rPr>
  </w:style>
  <w:style w:type="paragraph" w:customStyle="1" w:styleId="ESNormalMargin">
    <w:name w:val="ES Normal (Margin)"/>
    <w:basedOn w:val="Normal"/>
    <w:link w:val="ESNormalMarginChar"/>
    <w:qFormat/>
    <w:rsid w:val="00E339AE"/>
    <w:pPr>
      <w:suppressAutoHyphens/>
      <w:spacing w:after="200"/>
    </w:pPr>
    <w:rPr>
      <w:rFonts w:ascii="Times New Roman" w:hAnsi="Times New Roman"/>
      <w:sz w:val="24"/>
      <w:lang w:val="en-US" w:eastAsia="ar-SA"/>
    </w:rPr>
  </w:style>
  <w:style w:type="character" w:customStyle="1" w:styleId="ESNormalMarginChar">
    <w:name w:val="ES Normal (Margin) Char"/>
    <w:link w:val="ESNormalMargin"/>
    <w:rsid w:val="00E339AE"/>
    <w:rPr>
      <w:rFonts w:ascii="Times New Roman" w:eastAsia="Times New Roman" w:hAnsi="Times New Roman" w:cs="Times New Roman"/>
      <w:sz w:val="24"/>
      <w:szCs w:val="24"/>
      <w:lang w:val="en-US" w:eastAsia="ar-SA"/>
    </w:rPr>
  </w:style>
  <w:style w:type="paragraph" w:customStyle="1" w:styleId="ESList1">
    <w:name w:val="ES List 1"/>
    <w:basedOn w:val="ESNormalMargin"/>
    <w:link w:val="ESList1Char"/>
    <w:qFormat/>
    <w:rsid w:val="00E339AE"/>
    <w:pPr>
      <w:numPr>
        <w:numId w:val="99"/>
      </w:numPr>
      <w:spacing w:after="100"/>
    </w:pPr>
  </w:style>
  <w:style w:type="character" w:customStyle="1" w:styleId="ESList1Char">
    <w:name w:val="ES List 1 Char"/>
    <w:link w:val="ESList1"/>
    <w:rsid w:val="00E339AE"/>
    <w:rPr>
      <w:rFonts w:ascii="Times New Roman" w:eastAsia="Times New Roman" w:hAnsi="Times New Roman" w:cs="Times New Roman"/>
      <w:sz w:val="24"/>
      <w:szCs w:val="24"/>
      <w:lang w:val="en-US" w:eastAsia="ar-SA"/>
    </w:rPr>
  </w:style>
  <w:style w:type="paragraph" w:customStyle="1" w:styleId="ESList2">
    <w:name w:val="ES List 2"/>
    <w:basedOn w:val="ESNormalMargin"/>
    <w:link w:val="ESList2Char"/>
    <w:qFormat/>
    <w:rsid w:val="00E339AE"/>
    <w:pPr>
      <w:numPr>
        <w:ilvl w:val="1"/>
        <w:numId w:val="99"/>
      </w:numPr>
      <w:spacing w:after="100"/>
    </w:pPr>
  </w:style>
  <w:style w:type="character" w:customStyle="1" w:styleId="ESList2Char">
    <w:name w:val="ES List 2 Char"/>
    <w:link w:val="ESList2"/>
    <w:rsid w:val="00E339AE"/>
    <w:rPr>
      <w:rFonts w:ascii="Times New Roman" w:eastAsia="Times New Roman" w:hAnsi="Times New Roman" w:cs="Times New Roman"/>
      <w:sz w:val="24"/>
      <w:szCs w:val="24"/>
      <w:lang w:val="en-US" w:eastAsia="ar-SA"/>
    </w:rPr>
  </w:style>
  <w:style w:type="paragraph" w:customStyle="1" w:styleId="ESList3">
    <w:name w:val="ES List 3"/>
    <w:basedOn w:val="ESNormalMargin"/>
    <w:link w:val="ESList3Char"/>
    <w:qFormat/>
    <w:rsid w:val="00E339AE"/>
    <w:pPr>
      <w:numPr>
        <w:ilvl w:val="2"/>
        <w:numId w:val="99"/>
      </w:numPr>
      <w:spacing w:after="100"/>
    </w:pPr>
  </w:style>
  <w:style w:type="character" w:customStyle="1" w:styleId="ESList3Char">
    <w:name w:val="ES List 3 Char"/>
    <w:link w:val="ESList3"/>
    <w:rsid w:val="00E339AE"/>
    <w:rPr>
      <w:rFonts w:ascii="Times New Roman" w:eastAsia="Times New Roman" w:hAnsi="Times New Roman" w:cs="Times New Roman"/>
      <w:sz w:val="24"/>
      <w:szCs w:val="24"/>
      <w:lang w:val="en-US" w:eastAsia="ar-SA"/>
    </w:rPr>
  </w:style>
  <w:style w:type="paragraph" w:customStyle="1" w:styleId="ESLogoStyle">
    <w:name w:val="ES Logo Style"/>
    <w:basedOn w:val="Normal"/>
    <w:link w:val="ESLogoStyleChar"/>
    <w:qFormat/>
    <w:rsid w:val="00E339AE"/>
    <w:pPr>
      <w:suppressAutoHyphens/>
      <w:spacing w:after="0" w:line="360" w:lineRule="auto"/>
      <w:jc w:val="left"/>
    </w:pPr>
    <w:rPr>
      <w:rFonts w:ascii="Trebuchet MS" w:hAnsi="Trebuchet MS" w:cs="Helvetica"/>
      <w:iCs/>
      <w:color w:val="7F7F7F"/>
      <w:sz w:val="19"/>
      <w:szCs w:val="19"/>
      <w:lang w:val="en-US" w:eastAsia="ar-SA"/>
    </w:rPr>
  </w:style>
  <w:style w:type="character" w:customStyle="1" w:styleId="ESLogoStyleChar">
    <w:name w:val="ES Logo Style Char"/>
    <w:link w:val="ESLogoStyle"/>
    <w:rsid w:val="00E339AE"/>
    <w:rPr>
      <w:rFonts w:ascii="Trebuchet MS" w:eastAsia="Times New Roman" w:hAnsi="Trebuchet MS" w:cs="Helvetica"/>
      <w:iCs/>
      <w:color w:val="7F7F7F"/>
      <w:sz w:val="19"/>
      <w:szCs w:val="19"/>
      <w:lang w:val="en-US" w:eastAsia="ar-SA"/>
    </w:rPr>
  </w:style>
  <w:style w:type="paragraph" w:customStyle="1" w:styleId="ESNormal">
    <w:name w:val="ES Normal"/>
    <w:basedOn w:val="Normal"/>
    <w:link w:val="ESNormalChar"/>
    <w:qFormat/>
    <w:rsid w:val="00E339AE"/>
    <w:pPr>
      <w:suppressAutoHyphens/>
      <w:spacing w:after="0"/>
    </w:pPr>
    <w:rPr>
      <w:rFonts w:ascii="Times New Roman" w:hAnsi="Times New Roman"/>
      <w:sz w:val="24"/>
      <w:lang w:val="en-US" w:eastAsia="ar-SA"/>
    </w:rPr>
  </w:style>
  <w:style w:type="character" w:customStyle="1" w:styleId="ESNormalChar">
    <w:name w:val="ES Normal Char"/>
    <w:link w:val="ESNormal"/>
    <w:rsid w:val="00E339AE"/>
    <w:rPr>
      <w:rFonts w:ascii="Times New Roman" w:eastAsia="Times New Roman" w:hAnsi="Times New Roman" w:cs="Times New Roman"/>
      <w:sz w:val="24"/>
      <w:szCs w:val="24"/>
      <w:lang w:val="en-US" w:eastAsia="ar-SA"/>
    </w:rPr>
  </w:style>
  <w:style w:type="paragraph" w:customStyle="1" w:styleId="ESNormalIndent">
    <w:name w:val="ES Normal (Indent)"/>
    <w:basedOn w:val="ESNormalMargin"/>
    <w:link w:val="ESNormalIndentChar"/>
    <w:qFormat/>
    <w:rsid w:val="00E339AE"/>
    <w:pPr>
      <w:tabs>
        <w:tab w:val="left" w:pos="1134"/>
      </w:tabs>
      <w:ind w:left="1134"/>
    </w:pPr>
  </w:style>
  <w:style w:type="character" w:customStyle="1" w:styleId="ESNormalIndentChar">
    <w:name w:val="ES Normal (Indent) Char"/>
    <w:link w:val="ESNormalIndent"/>
    <w:rsid w:val="00E339AE"/>
    <w:rPr>
      <w:rFonts w:ascii="Times New Roman" w:eastAsia="Times New Roman" w:hAnsi="Times New Roman" w:cs="Times New Roman"/>
      <w:sz w:val="24"/>
      <w:szCs w:val="24"/>
      <w:lang w:val="en-US" w:eastAsia="ar-SA"/>
    </w:rPr>
  </w:style>
  <w:style w:type="paragraph" w:customStyle="1" w:styleId="ESProjectTitle">
    <w:name w:val="ES Project Title"/>
    <w:basedOn w:val="Title"/>
    <w:link w:val="ESProjectTitleChar"/>
    <w:qFormat/>
    <w:rsid w:val="00E339AE"/>
    <w:pPr>
      <w:widowControl w:val="0"/>
      <w:pBdr>
        <w:bottom w:val="none" w:sz="0" w:space="0" w:color="auto"/>
      </w:pBdr>
      <w:suppressAutoHyphens/>
      <w:spacing w:after="0"/>
      <w:contextualSpacing w:val="0"/>
    </w:pPr>
    <w:rPr>
      <w:rFonts w:ascii="Trebuchet MS" w:hAnsi="Trebuchet MS"/>
      <w:b/>
      <w:iCs/>
      <w:color w:val="FFFFFF"/>
      <w:spacing w:val="0"/>
      <w:kern w:val="0"/>
      <w:sz w:val="44"/>
      <w:szCs w:val="44"/>
      <w:lang w:val="en-US" w:eastAsia="ar-SA"/>
    </w:rPr>
  </w:style>
  <w:style w:type="character" w:customStyle="1" w:styleId="ESProjectTitleChar">
    <w:name w:val="ES Project Title Char"/>
    <w:link w:val="ESProjectTitle"/>
    <w:rsid w:val="00E339AE"/>
    <w:rPr>
      <w:rFonts w:ascii="Trebuchet MS" w:eastAsia="Times New Roman" w:hAnsi="Trebuchet MS" w:cs="Times New Roman"/>
      <w:b/>
      <w:iCs/>
      <w:color w:val="FFFFFF"/>
      <w:sz w:val="44"/>
      <w:szCs w:val="44"/>
      <w:lang w:val="en-US" w:eastAsia="ar-SA"/>
    </w:rPr>
  </w:style>
  <w:style w:type="paragraph" w:customStyle="1" w:styleId="ESReportName">
    <w:name w:val="ES Report Name"/>
    <w:basedOn w:val="Normal"/>
    <w:link w:val="ESReportNameChar"/>
    <w:qFormat/>
    <w:rsid w:val="00E339AE"/>
    <w:pPr>
      <w:widowControl w:val="0"/>
      <w:suppressAutoHyphens/>
      <w:spacing w:after="0"/>
      <w:jc w:val="left"/>
    </w:pPr>
    <w:rPr>
      <w:rFonts w:ascii="Trebuchet MS" w:hAnsi="Trebuchet MS"/>
      <w:b/>
      <w:color w:val="FFFFFF"/>
      <w:sz w:val="84"/>
      <w:szCs w:val="84"/>
      <w:lang w:val="en-US" w:eastAsia="ar-SA"/>
    </w:rPr>
  </w:style>
  <w:style w:type="character" w:customStyle="1" w:styleId="ESReportNameChar">
    <w:name w:val="ES Report Name Char"/>
    <w:link w:val="ESReportName"/>
    <w:rsid w:val="00E339AE"/>
    <w:rPr>
      <w:rFonts w:ascii="Trebuchet MS" w:eastAsia="Times New Roman" w:hAnsi="Trebuchet MS" w:cs="Times New Roman"/>
      <w:b/>
      <w:color w:val="FFFFFF"/>
      <w:sz w:val="84"/>
      <w:szCs w:val="84"/>
      <w:lang w:val="en-US" w:eastAsia="ar-SA"/>
    </w:rPr>
  </w:style>
  <w:style w:type="paragraph" w:customStyle="1" w:styleId="ESTableformat">
    <w:name w:val="ES Table format"/>
    <w:basedOn w:val="ESNormalMargin"/>
    <w:link w:val="ESTableformatChar"/>
    <w:qFormat/>
    <w:rsid w:val="00E339AE"/>
    <w:pPr>
      <w:spacing w:after="0" w:line="276" w:lineRule="auto"/>
      <w:jc w:val="center"/>
    </w:pPr>
    <w:rPr>
      <w:rFonts w:ascii="Trebuchet MS" w:hAnsi="Trebuchet MS"/>
      <w:b/>
    </w:rPr>
  </w:style>
  <w:style w:type="character" w:customStyle="1" w:styleId="ESTableformatChar">
    <w:name w:val="ES Table format Char"/>
    <w:link w:val="ESTableformat"/>
    <w:rsid w:val="00E339AE"/>
    <w:rPr>
      <w:rFonts w:ascii="Trebuchet MS" w:eastAsia="Times New Roman" w:hAnsi="Trebuchet MS" w:cs="Times New Roman"/>
      <w:b/>
      <w:sz w:val="24"/>
      <w:szCs w:val="24"/>
      <w:lang w:val="en-US" w:eastAsia="ar-SA"/>
    </w:rPr>
  </w:style>
  <w:style w:type="paragraph" w:customStyle="1" w:styleId="ESTableHeadingStyle">
    <w:name w:val="ES Table Heading Style"/>
    <w:basedOn w:val="Caption"/>
    <w:link w:val="ESTableHeadingStyleChar"/>
    <w:qFormat/>
    <w:rsid w:val="00E339AE"/>
    <w:pPr>
      <w:keepNext w:val="0"/>
      <w:keepLines w:val="0"/>
      <w:tabs>
        <w:tab w:val="clear" w:pos="1701"/>
        <w:tab w:val="clear" w:pos="2552"/>
        <w:tab w:val="clear" w:pos="3402"/>
        <w:tab w:val="clear" w:pos="4253"/>
        <w:tab w:val="clear" w:pos="4366"/>
        <w:tab w:val="clear" w:pos="5103"/>
      </w:tabs>
      <w:suppressAutoHyphens/>
      <w:spacing w:before="240" w:line="240" w:lineRule="auto"/>
      <w:ind w:left="1134" w:firstLine="0"/>
      <w:jc w:val="left"/>
    </w:pPr>
    <w:rPr>
      <w:rFonts w:ascii="Trebuchet MS" w:hAnsi="Trebuchet MS"/>
      <w:bCs/>
      <w:color w:val="595959"/>
      <w:sz w:val="24"/>
      <w:lang w:val="en-US" w:eastAsia="ar-SA"/>
    </w:rPr>
  </w:style>
  <w:style w:type="character" w:customStyle="1" w:styleId="ESTableHeadingStyleChar">
    <w:name w:val="ES Table Heading Style Char"/>
    <w:link w:val="ESTableHeadingStyle"/>
    <w:rsid w:val="00E339AE"/>
    <w:rPr>
      <w:rFonts w:ascii="Trebuchet MS" w:eastAsia="Times New Roman" w:hAnsi="Trebuchet MS" w:cs="Times New Roman"/>
      <w:b/>
      <w:bCs/>
      <w:color w:val="595959"/>
      <w:sz w:val="24"/>
      <w:szCs w:val="20"/>
      <w:lang w:val="en-US" w:eastAsia="ar-SA"/>
    </w:rPr>
  </w:style>
  <w:style w:type="character" w:customStyle="1" w:styleId="TableofFiguresChar">
    <w:name w:val="Table of Figures Char"/>
    <w:aliases w:val="List of Tables Char"/>
    <w:link w:val="TableofFigures"/>
    <w:uiPriority w:val="99"/>
    <w:rsid w:val="00E339AE"/>
    <w:rPr>
      <w:rFonts w:ascii="Arial" w:eastAsia="Times New Roman" w:hAnsi="Arial" w:cs="Times New Roman"/>
      <w:sz w:val="21"/>
      <w:szCs w:val="20"/>
    </w:rPr>
  </w:style>
  <w:style w:type="paragraph" w:customStyle="1" w:styleId="ESTableStyle">
    <w:name w:val="ES Table Style"/>
    <w:basedOn w:val="TableofFigures"/>
    <w:link w:val="ESTableStyleChar"/>
    <w:rsid w:val="00E339AE"/>
    <w:pPr>
      <w:keepLines w:val="0"/>
      <w:tabs>
        <w:tab w:val="right" w:pos="567"/>
        <w:tab w:val="right" w:leader="dot" w:pos="9356"/>
      </w:tabs>
      <w:suppressAutoHyphens/>
      <w:spacing w:after="120" w:line="240" w:lineRule="auto"/>
      <w:ind w:left="0" w:right="851" w:firstLine="0"/>
      <w:jc w:val="left"/>
    </w:pPr>
    <w:rPr>
      <w:rFonts w:ascii="Times New Roman" w:hAnsi="Times New Roman"/>
      <w:b/>
      <w:smallCaps/>
      <w:color w:val="595959"/>
      <w:sz w:val="24"/>
      <w:szCs w:val="24"/>
      <w:lang w:val="en-US" w:eastAsia="ar-SA"/>
    </w:rPr>
  </w:style>
  <w:style w:type="character" w:customStyle="1" w:styleId="ESTableStyleChar">
    <w:name w:val="ES Table Style Char"/>
    <w:link w:val="ESTableStyle"/>
    <w:rsid w:val="00E339AE"/>
    <w:rPr>
      <w:rFonts w:ascii="Times New Roman" w:eastAsia="Times New Roman" w:hAnsi="Times New Roman" w:cs="Times New Roman"/>
      <w:b/>
      <w:smallCaps/>
      <w:color w:val="595959"/>
      <w:sz w:val="24"/>
      <w:szCs w:val="24"/>
      <w:lang w:val="en-US" w:eastAsia="ar-SA"/>
    </w:rPr>
  </w:style>
  <w:style w:type="character" w:customStyle="1" w:styleId="TOC1Char">
    <w:name w:val="TOC 1 Char"/>
    <w:link w:val="TOC1"/>
    <w:uiPriority w:val="39"/>
    <w:rsid w:val="00E339AE"/>
    <w:rPr>
      <w:rFonts w:eastAsia="Times New Roman" w:cs="Times New Roman"/>
      <w:b/>
      <w:caps/>
      <w:u w:val="single"/>
    </w:rPr>
  </w:style>
  <w:style w:type="paragraph" w:customStyle="1" w:styleId="ESTOCStyle">
    <w:name w:val="ES TOC Style"/>
    <w:basedOn w:val="TOC1"/>
    <w:link w:val="ESTOCStyleChar"/>
    <w:qFormat/>
    <w:rsid w:val="00E339AE"/>
    <w:pPr>
      <w:tabs>
        <w:tab w:val="left" w:pos="567"/>
        <w:tab w:val="left" w:pos="851"/>
        <w:tab w:val="left" w:pos="1418"/>
        <w:tab w:val="right" w:leader="dot" w:pos="9639"/>
      </w:tabs>
      <w:suppressAutoHyphens/>
      <w:spacing w:before="0"/>
      <w:ind w:left="567" w:right="851" w:hanging="567"/>
    </w:pPr>
    <w:rPr>
      <w:rFonts w:ascii="Times New Roman" w:hAnsi="Times New Roman" w:cs="Calibri"/>
      <w:bCs/>
      <w:iCs/>
      <w:caps w:val="0"/>
      <w:smallCaps/>
      <w:noProof/>
      <w:color w:val="595959"/>
      <w:sz w:val="28"/>
      <w:szCs w:val="24"/>
      <w:u w:val="none"/>
      <w:lang w:val="en-US" w:eastAsia="ar-SA"/>
    </w:rPr>
  </w:style>
  <w:style w:type="character" w:customStyle="1" w:styleId="ESTOCStyleChar">
    <w:name w:val="ES TOC Style Char"/>
    <w:link w:val="ESTOCStyle"/>
    <w:rsid w:val="00E339AE"/>
    <w:rPr>
      <w:rFonts w:ascii="Times New Roman" w:eastAsia="Times New Roman" w:hAnsi="Times New Roman" w:cs="Calibri"/>
      <w:b/>
      <w:bCs/>
      <w:iCs/>
      <w:smallCaps/>
      <w:noProof/>
      <w:color w:val="595959"/>
      <w:sz w:val="28"/>
      <w:szCs w:val="24"/>
      <w:lang w:val="en-US" w:eastAsia="ar-SA"/>
    </w:rPr>
  </w:style>
  <w:style w:type="paragraph" w:customStyle="1" w:styleId="FooterOdd">
    <w:name w:val="Footer Odd"/>
    <w:basedOn w:val="Normal"/>
    <w:qFormat/>
    <w:rsid w:val="00E339AE"/>
    <w:pPr>
      <w:pBdr>
        <w:top w:val="single" w:sz="4" w:space="1" w:color="4F81BD"/>
      </w:pBdr>
      <w:suppressAutoHyphens/>
      <w:spacing w:after="180" w:line="264" w:lineRule="auto"/>
      <w:jc w:val="right"/>
    </w:pPr>
    <w:rPr>
      <w:rFonts w:ascii="Calibri" w:eastAsia="Calibri" w:hAnsi="Calibri"/>
      <w:iCs/>
      <w:color w:val="1F497D"/>
      <w:sz w:val="20"/>
      <w:szCs w:val="20"/>
      <w:lang w:val="en-US" w:eastAsia="ja-JP"/>
    </w:rPr>
  </w:style>
  <w:style w:type="paragraph" w:customStyle="1" w:styleId="FooterRight">
    <w:name w:val="Footer Right"/>
    <w:basedOn w:val="Footer"/>
    <w:uiPriority w:val="35"/>
    <w:qFormat/>
    <w:rsid w:val="00E339AE"/>
    <w:pPr>
      <w:pBdr>
        <w:top w:val="dashed" w:sz="4" w:space="18" w:color="7F7F7F"/>
      </w:pBdr>
      <w:tabs>
        <w:tab w:val="center" w:pos="4820"/>
      </w:tabs>
      <w:suppressAutoHyphens/>
      <w:spacing w:after="200"/>
      <w:contextualSpacing/>
      <w:jc w:val="right"/>
    </w:pPr>
    <w:rPr>
      <w:rFonts w:ascii="Calibri" w:eastAsia="Calibri" w:hAnsi="Calibri"/>
      <w:b/>
      <w:i/>
      <w:iCs/>
      <w:color w:val="7F7F7F"/>
      <w:szCs w:val="18"/>
      <w:lang w:val="en-US" w:eastAsia="ja-JP"/>
    </w:rPr>
  </w:style>
  <w:style w:type="paragraph" w:customStyle="1" w:styleId="HeaderLeft">
    <w:name w:val="Header Left"/>
    <w:basedOn w:val="Header"/>
    <w:uiPriority w:val="35"/>
    <w:qFormat/>
    <w:rsid w:val="00E339AE"/>
    <w:pPr>
      <w:pBdr>
        <w:bottom w:val="dashed" w:sz="4" w:space="18" w:color="7F7F7F"/>
      </w:pBdr>
      <w:suppressAutoHyphens/>
      <w:spacing w:after="200" w:line="396" w:lineRule="auto"/>
    </w:pPr>
    <w:rPr>
      <w:rFonts w:ascii="Calibri" w:eastAsia="Calibri" w:hAnsi="Calibri"/>
      <w:b/>
      <w:i/>
      <w:iCs/>
      <w:color w:val="7F7F7F"/>
      <w:sz w:val="20"/>
      <w:lang w:val="en-US" w:eastAsia="ja-JP"/>
    </w:rPr>
  </w:style>
  <w:style w:type="paragraph" w:customStyle="1" w:styleId="HeaderRight">
    <w:name w:val="Header Right"/>
    <w:basedOn w:val="Header"/>
    <w:uiPriority w:val="35"/>
    <w:qFormat/>
    <w:rsid w:val="00E339AE"/>
    <w:pPr>
      <w:pBdr>
        <w:bottom w:val="dashed" w:sz="4" w:space="18" w:color="7F7F7F"/>
      </w:pBdr>
      <w:suppressAutoHyphens/>
      <w:spacing w:after="200" w:line="276" w:lineRule="auto"/>
      <w:jc w:val="right"/>
    </w:pPr>
    <w:rPr>
      <w:rFonts w:ascii="Calibri" w:eastAsia="Calibri" w:hAnsi="Calibri"/>
      <w:b/>
      <w:i/>
      <w:iCs/>
      <w:color w:val="7F7F7F"/>
      <w:sz w:val="20"/>
      <w:lang w:val="en-US" w:eastAsia="ja-JP"/>
    </w:rPr>
  </w:style>
  <w:style w:type="paragraph" w:styleId="IntenseQuote">
    <w:name w:val="Intense Quote"/>
    <w:basedOn w:val="Normal"/>
    <w:next w:val="Normal"/>
    <w:link w:val="IntenseQuoteChar"/>
    <w:uiPriority w:val="30"/>
    <w:unhideWhenUsed/>
    <w:qFormat/>
    <w:rsid w:val="00E339AE"/>
    <w:pPr>
      <w:pBdr>
        <w:bottom w:val="single" w:sz="4" w:space="4" w:color="4F81BD"/>
      </w:pBdr>
      <w:suppressAutoHyphens/>
      <w:spacing w:before="200" w:after="280"/>
      <w:ind w:left="936" w:right="936"/>
      <w:jc w:val="left"/>
    </w:pPr>
    <w:rPr>
      <w:rFonts w:ascii="Times New Roman" w:hAnsi="Times New Roman"/>
      <w:b/>
      <w:bCs/>
      <w:i/>
      <w:iCs/>
      <w:color w:val="4F81BD"/>
      <w:sz w:val="24"/>
      <w:lang w:val="en-US" w:eastAsia="ar-SA"/>
    </w:rPr>
  </w:style>
  <w:style w:type="character" w:customStyle="1" w:styleId="IntenseQuoteChar">
    <w:name w:val="Intense Quote Char"/>
    <w:basedOn w:val="DefaultParagraphFont"/>
    <w:link w:val="IntenseQuote"/>
    <w:uiPriority w:val="30"/>
    <w:rsid w:val="00E339AE"/>
    <w:rPr>
      <w:rFonts w:ascii="Times New Roman" w:eastAsia="Times New Roman" w:hAnsi="Times New Roman" w:cs="Times New Roman"/>
      <w:b/>
      <w:bCs/>
      <w:i/>
      <w:iCs/>
      <w:color w:val="4F81BD"/>
      <w:sz w:val="24"/>
      <w:szCs w:val="24"/>
      <w:lang w:val="en-US" w:eastAsia="ar-SA"/>
    </w:rPr>
  </w:style>
  <w:style w:type="paragraph" w:customStyle="1" w:styleId="StyleEcosurvGeneraltextBodyCalibri">
    <w:name w:val="Style Ecosurv General text + +Body (Calibri)"/>
    <w:basedOn w:val="EcosurvGeneraltext"/>
    <w:semiHidden/>
    <w:rsid w:val="00E339AE"/>
    <w:rPr>
      <w:rFonts w:ascii="Calibri" w:hAnsi="Calibri"/>
      <w:bCs w:val="0"/>
    </w:rPr>
  </w:style>
  <w:style w:type="paragraph" w:customStyle="1" w:styleId="StyleStyleEcosurvGeneraltextBodyCalibriRight002cm">
    <w:name w:val="Style Style Ecosurv General text + +Body (Calibri) + Right:  0.02 cm"/>
    <w:basedOn w:val="StyleEcosurvGeneraltextBodyCalibri"/>
    <w:semiHidden/>
    <w:rsid w:val="00E339AE"/>
    <w:rPr>
      <w:szCs w:val="20"/>
    </w:rPr>
  </w:style>
  <w:style w:type="numbering" w:customStyle="1" w:styleId="1ai1">
    <w:name w:val="1 / a / i1"/>
    <w:basedOn w:val="NoList"/>
    <w:next w:val="1ai"/>
    <w:rsid w:val="00E339AE"/>
  </w:style>
  <w:style w:type="table" w:styleId="LightShading-Accent1">
    <w:name w:val="Light Shading Accent 1"/>
    <w:basedOn w:val="TableNormal"/>
    <w:uiPriority w:val="60"/>
    <w:rsid w:val="00E339AE"/>
    <w:pPr>
      <w:spacing w:after="0" w:line="240" w:lineRule="auto"/>
    </w:pPr>
    <w:rPr>
      <w:rFonts w:ascii="Calibri" w:eastAsia="Times New Roman" w:hAnsi="Calibri" w:cs="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next w:val="LightShading-Accent1"/>
    <w:uiPriority w:val="60"/>
    <w:rsid w:val="00E339AE"/>
    <w:pPr>
      <w:spacing w:after="0" w:line="240" w:lineRule="auto"/>
    </w:pPr>
    <w:rPr>
      <w:rFonts w:ascii="Calibri" w:eastAsia="Times New Roman" w:hAnsi="Calibri" w:cs="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
    <w:name w:val="No List1"/>
    <w:next w:val="NoList"/>
    <w:uiPriority w:val="99"/>
    <w:semiHidden/>
    <w:unhideWhenUsed/>
    <w:rsid w:val="00E339AE"/>
  </w:style>
  <w:style w:type="paragraph" w:styleId="Quote">
    <w:name w:val="Quote"/>
    <w:basedOn w:val="Normal"/>
    <w:next w:val="Normal"/>
    <w:link w:val="QuoteChar"/>
    <w:uiPriority w:val="29"/>
    <w:qFormat/>
    <w:rsid w:val="00E339AE"/>
    <w:pPr>
      <w:suppressAutoHyphens/>
      <w:spacing w:after="200" w:line="276" w:lineRule="auto"/>
      <w:jc w:val="left"/>
    </w:pPr>
    <w:rPr>
      <w:rFonts w:ascii="Calibri" w:hAnsi="Calibri"/>
      <w:i/>
      <w:iCs/>
      <w:color w:val="000000"/>
      <w:sz w:val="24"/>
      <w:lang w:val="en-US" w:eastAsia="ja-JP"/>
    </w:rPr>
  </w:style>
  <w:style w:type="character" w:customStyle="1" w:styleId="QuoteChar">
    <w:name w:val="Quote Char"/>
    <w:basedOn w:val="DefaultParagraphFont"/>
    <w:link w:val="Quote"/>
    <w:uiPriority w:val="29"/>
    <w:rsid w:val="00E339AE"/>
    <w:rPr>
      <w:rFonts w:ascii="Calibri" w:eastAsia="Times New Roman" w:hAnsi="Calibri" w:cs="Times New Roman"/>
      <w:i/>
      <w:iCs/>
      <w:color w:val="000000"/>
      <w:sz w:val="24"/>
      <w:szCs w:val="24"/>
      <w:lang w:val="en-US" w:eastAsia="ja-JP"/>
    </w:rPr>
  </w:style>
  <w:style w:type="table" w:customStyle="1" w:styleId="TableGrid3">
    <w:name w:val="Table Grid3"/>
    <w:basedOn w:val="TableNormal"/>
    <w:next w:val="TableGrid"/>
    <w:uiPriority w:val="59"/>
    <w:rsid w:val="00E339AE"/>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439196">
      <w:bodyDiv w:val="1"/>
      <w:marLeft w:val="0"/>
      <w:marRight w:val="0"/>
      <w:marTop w:val="0"/>
      <w:marBottom w:val="0"/>
      <w:divBdr>
        <w:top w:val="none" w:sz="0" w:space="0" w:color="auto"/>
        <w:left w:val="none" w:sz="0" w:space="0" w:color="auto"/>
        <w:bottom w:val="none" w:sz="0" w:space="0" w:color="auto"/>
        <w:right w:val="none" w:sz="0" w:space="0" w:color="auto"/>
      </w:divBdr>
    </w:div>
    <w:div w:id="419107281">
      <w:bodyDiv w:val="1"/>
      <w:marLeft w:val="0"/>
      <w:marRight w:val="0"/>
      <w:marTop w:val="0"/>
      <w:marBottom w:val="0"/>
      <w:divBdr>
        <w:top w:val="none" w:sz="0" w:space="0" w:color="auto"/>
        <w:left w:val="none" w:sz="0" w:space="0" w:color="auto"/>
        <w:bottom w:val="none" w:sz="0" w:space="0" w:color="auto"/>
        <w:right w:val="none" w:sz="0" w:space="0" w:color="auto"/>
      </w:divBdr>
      <w:divsChild>
        <w:div w:id="752122542">
          <w:marLeft w:val="0"/>
          <w:marRight w:val="0"/>
          <w:marTop w:val="0"/>
          <w:marBottom w:val="0"/>
          <w:divBdr>
            <w:top w:val="none" w:sz="0" w:space="0" w:color="auto"/>
            <w:left w:val="none" w:sz="0" w:space="0" w:color="auto"/>
            <w:bottom w:val="none" w:sz="0" w:space="0" w:color="auto"/>
            <w:right w:val="none" w:sz="0" w:space="0" w:color="auto"/>
          </w:divBdr>
          <w:divsChild>
            <w:div w:id="181474944">
              <w:marLeft w:val="0"/>
              <w:marRight w:val="0"/>
              <w:marTop w:val="0"/>
              <w:marBottom w:val="0"/>
              <w:divBdr>
                <w:top w:val="none" w:sz="0" w:space="0" w:color="auto"/>
                <w:left w:val="none" w:sz="0" w:space="0" w:color="auto"/>
                <w:bottom w:val="none" w:sz="0" w:space="0" w:color="auto"/>
                <w:right w:val="none" w:sz="0" w:space="0" w:color="auto"/>
              </w:divBdr>
              <w:divsChild>
                <w:div w:id="1090271403">
                  <w:marLeft w:val="0"/>
                  <w:marRight w:val="0"/>
                  <w:marTop w:val="0"/>
                  <w:marBottom w:val="0"/>
                  <w:divBdr>
                    <w:top w:val="none" w:sz="0" w:space="0" w:color="auto"/>
                    <w:left w:val="none" w:sz="0" w:space="0" w:color="auto"/>
                    <w:bottom w:val="none" w:sz="0" w:space="0" w:color="auto"/>
                    <w:right w:val="none" w:sz="0" w:space="0" w:color="auto"/>
                  </w:divBdr>
                  <w:divsChild>
                    <w:div w:id="568003660">
                      <w:marLeft w:val="0"/>
                      <w:marRight w:val="0"/>
                      <w:marTop w:val="0"/>
                      <w:marBottom w:val="0"/>
                      <w:divBdr>
                        <w:top w:val="none" w:sz="0" w:space="0" w:color="auto"/>
                        <w:left w:val="none" w:sz="0" w:space="0" w:color="auto"/>
                        <w:bottom w:val="none" w:sz="0" w:space="0" w:color="auto"/>
                        <w:right w:val="none" w:sz="0" w:space="0" w:color="auto"/>
                      </w:divBdr>
                      <w:divsChild>
                        <w:div w:id="1467966385">
                          <w:marLeft w:val="0"/>
                          <w:marRight w:val="0"/>
                          <w:marTop w:val="0"/>
                          <w:marBottom w:val="0"/>
                          <w:divBdr>
                            <w:top w:val="none" w:sz="0" w:space="0" w:color="auto"/>
                            <w:left w:val="none" w:sz="0" w:space="0" w:color="auto"/>
                            <w:bottom w:val="none" w:sz="0" w:space="0" w:color="auto"/>
                            <w:right w:val="none" w:sz="0" w:space="0" w:color="auto"/>
                          </w:divBdr>
                          <w:divsChild>
                            <w:div w:id="8156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619195">
      <w:bodyDiv w:val="1"/>
      <w:marLeft w:val="0"/>
      <w:marRight w:val="0"/>
      <w:marTop w:val="0"/>
      <w:marBottom w:val="0"/>
      <w:divBdr>
        <w:top w:val="none" w:sz="0" w:space="0" w:color="auto"/>
        <w:left w:val="none" w:sz="0" w:space="0" w:color="auto"/>
        <w:bottom w:val="none" w:sz="0" w:space="0" w:color="auto"/>
        <w:right w:val="none" w:sz="0" w:space="0" w:color="auto"/>
      </w:divBdr>
    </w:div>
    <w:div w:id="1360232160">
      <w:bodyDiv w:val="1"/>
      <w:marLeft w:val="0"/>
      <w:marRight w:val="0"/>
      <w:marTop w:val="0"/>
      <w:marBottom w:val="0"/>
      <w:divBdr>
        <w:top w:val="none" w:sz="0" w:space="0" w:color="auto"/>
        <w:left w:val="none" w:sz="0" w:space="0" w:color="auto"/>
        <w:bottom w:val="none" w:sz="0" w:space="0" w:color="auto"/>
        <w:right w:val="none" w:sz="0" w:space="0" w:color="auto"/>
      </w:divBdr>
    </w:div>
    <w:div w:id="1376275975">
      <w:bodyDiv w:val="1"/>
      <w:marLeft w:val="0"/>
      <w:marRight w:val="0"/>
      <w:marTop w:val="0"/>
      <w:marBottom w:val="0"/>
      <w:divBdr>
        <w:top w:val="none" w:sz="0" w:space="0" w:color="auto"/>
        <w:left w:val="none" w:sz="0" w:space="0" w:color="auto"/>
        <w:bottom w:val="none" w:sz="0" w:space="0" w:color="auto"/>
        <w:right w:val="none" w:sz="0" w:space="0" w:color="auto"/>
      </w:divBdr>
    </w:div>
    <w:div w:id="1505321361">
      <w:bodyDiv w:val="1"/>
      <w:marLeft w:val="0"/>
      <w:marRight w:val="0"/>
      <w:marTop w:val="0"/>
      <w:marBottom w:val="0"/>
      <w:divBdr>
        <w:top w:val="none" w:sz="0" w:space="0" w:color="auto"/>
        <w:left w:val="none" w:sz="0" w:space="0" w:color="auto"/>
        <w:bottom w:val="none" w:sz="0" w:space="0" w:color="auto"/>
        <w:right w:val="none" w:sz="0" w:space="0" w:color="auto"/>
      </w:divBdr>
    </w:div>
    <w:div w:id="202809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header" Target="header2.xml"/><Relationship Id="rId26" Type="http://schemas.openxmlformats.org/officeDocument/2006/relationships/hyperlink" Target="http://www.thegef.org/gef/GEF_logo" TargetMode="External"/><Relationship Id="rId39" Type="http://schemas.openxmlformats.org/officeDocument/2006/relationships/header" Target="header8.xml"/><Relationship Id="rId21" Type="http://schemas.openxmlformats.org/officeDocument/2006/relationships/image" Target="media/image5.png"/><Relationship Id="rId34" Type="http://schemas.openxmlformats.org/officeDocument/2006/relationships/header" Target="header4.xml"/><Relationship Id="rId42" Type="http://schemas.openxmlformats.org/officeDocument/2006/relationships/image" Target="media/image6.png"/><Relationship Id="rId47" Type="http://schemas.openxmlformats.org/officeDocument/2006/relationships/image" Target="media/image7.png"/><Relationship Id="rId50" Type="http://schemas.openxmlformats.org/officeDocument/2006/relationships/footer" Target="footer8.xm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intra.undp.org/coa/branding.shtml" TargetMode="External"/><Relationship Id="rId11" Type="http://schemas.openxmlformats.org/officeDocument/2006/relationships/oleObject" Target="embeddings/oleObject1.bin"/><Relationship Id="rId24" Type="http://schemas.openxmlformats.org/officeDocument/2006/relationships/hyperlink" Target="http://intra.undp.org/coa/branding.shtml" TargetMode="External"/><Relationship Id="rId32" Type="http://schemas.openxmlformats.org/officeDocument/2006/relationships/hyperlink" Target="http://intra.undp.org/bdp/archive-programming-manual/docs/reference-centre/chapter6/sbaa.pdf" TargetMode="External"/><Relationship Id="rId37" Type="http://schemas.openxmlformats.org/officeDocument/2006/relationships/header" Target="header6.xml"/><Relationship Id="rId40" Type="http://schemas.openxmlformats.org/officeDocument/2006/relationships/footer" Target="footer6.xml"/><Relationship Id="rId45" Type="http://schemas.openxmlformats.org/officeDocument/2006/relationships/footer" Target="footer7.xml"/><Relationship Id="rId53" Type="http://schemas.openxmlformats.org/officeDocument/2006/relationships/fontTable" Target="fontTable.xml"/><Relationship Id="rId58" Type="http://schemas.openxmlformats.org/officeDocument/2006/relationships/customXml" Target="../customXml/item5.xml"/><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 Id="rId22" Type="http://schemas.openxmlformats.org/officeDocument/2006/relationships/hyperlink" Target="http://erc.undp.org/index.aspx?module=Intra" TargetMode="External"/><Relationship Id="rId27" Type="http://schemas.openxmlformats.org/officeDocument/2006/relationships/hyperlink" Target="http://www.thegef.org/gef/GEF_logo" TargetMode="External"/><Relationship Id="rId30" Type="http://schemas.openxmlformats.org/officeDocument/2006/relationships/hyperlink" Target="http://www.thegef.org/gef/sites/thegef.org/files/documents/C.40.08_Branding_the_GEF%20final_0.pdf" TargetMode="External"/><Relationship Id="rId35" Type="http://schemas.openxmlformats.org/officeDocument/2006/relationships/header" Target="header5.xml"/><Relationship Id="rId43" Type="http://schemas.openxmlformats.org/officeDocument/2006/relationships/header" Target="header10.xml"/><Relationship Id="rId48" Type="http://schemas.openxmlformats.org/officeDocument/2006/relationships/header" Target="header13.xml"/><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header" Target="header1.xml"/><Relationship Id="rId25" Type="http://schemas.openxmlformats.org/officeDocument/2006/relationships/hyperlink" Target="http://intra.undp.org/branding/useOfLogo.html" TargetMode="External"/><Relationship Id="rId33" Type="http://schemas.openxmlformats.org/officeDocument/2006/relationships/hyperlink" Target="http://www.un.org/Docs/sc/committees/1267/1267ListEng.htm" TargetMode="External"/><Relationship Id="rId38" Type="http://schemas.openxmlformats.org/officeDocument/2006/relationships/header" Target="header7.xml"/><Relationship Id="rId46" Type="http://schemas.openxmlformats.org/officeDocument/2006/relationships/header" Target="header12.xml"/><Relationship Id="rId59" Type="http://schemas.openxmlformats.org/officeDocument/2006/relationships/customXml" Target="../customXml/item6.xml"/><Relationship Id="rId20" Type="http://schemas.openxmlformats.org/officeDocument/2006/relationships/header" Target="header3.xml"/><Relationship Id="rId41" Type="http://schemas.openxmlformats.org/officeDocument/2006/relationships/header" Target="header9.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erc.undp.org/index.aspx?module=Intra" TargetMode="External"/><Relationship Id="rId28" Type="http://schemas.openxmlformats.org/officeDocument/2006/relationships/hyperlink" Target="http://intra.undp.org/coa/branding.shtml" TargetMode="External"/><Relationship Id="rId36" Type="http://schemas.openxmlformats.org/officeDocument/2006/relationships/footer" Target="footer5.xml"/><Relationship Id="rId49" Type="http://schemas.openxmlformats.org/officeDocument/2006/relationships/header" Target="header14.xml"/><Relationship Id="rId57" Type="http://schemas.openxmlformats.org/officeDocument/2006/relationships/customXml" Target="../customXml/item4.xml"/><Relationship Id="rId10" Type="http://schemas.openxmlformats.org/officeDocument/2006/relationships/image" Target="media/image3.png"/><Relationship Id="rId31" Type="http://schemas.openxmlformats.org/officeDocument/2006/relationships/hyperlink" Target="http://www.un.org/Docs/sc/committees/1267/1267ListEng.htm" TargetMode="External"/><Relationship Id="rId44" Type="http://schemas.openxmlformats.org/officeDocument/2006/relationships/header" Target="header11.xml"/><Relationship Id="rId52"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2017-09-25T09:00:00+00:00</UNDPPublishedDate>
    <UNDPCountryTaxHTField0 xmlns="1ed4137b-41b2-488b-8250-6d369ec27664">
      <Terms xmlns="http://schemas.microsoft.com/office/infopath/2007/PartnerControls"/>
    </UNDPCountryTaxHTField0>
    <UndpOUCode xmlns="1ed4137b-41b2-488b-8250-6d369ec27664">BWA</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1262</Value>
      <Value>1</Value>
      <Value>763</Value>
    </TaxCatchAll>
    <c4e2ab2cc9354bbf9064eeb465a566ea xmlns="1ed4137b-41b2-488b-8250-6d369ec27664">
      <Terms xmlns="http://schemas.microsoft.com/office/infopath/2007/PartnerControls"/>
    </c4e2ab2cc9354bbf9064eeb465a566ea>
    <UndpProjectNo xmlns="1ed4137b-41b2-488b-8250-6d369ec27664">00090284</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BWA</TermName>
          <TermId xmlns="http://schemas.microsoft.com/office/infopath/2007/PartnerControls">8df14645-c08e-464b-8a1f-e2a805b90054</TermId>
        </TermInfo>
      </Terms>
    </gc6531b704974d528487414686b72f6f>
    <_dlc_DocId xmlns="f1161f5b-24a3-4c2d-bc81-44cb9325e8ee">ATLASPDC-4-69403</_dlc_DocId>
    <_dlc_DocIdUrl xmlns="f1161f5b-24a3-4c2d-bc81-44cb9325e8ee">
      <Url>https://info.undp.org/docs/pdc/_layouts/DocIdRedir.aspx?ID=ATLASPDC-4-69403</Url>
      <Description>ATLASPDC-4-69403</Description>
    </_dlc_DocIdUrl>
    <Document_x0020_Coverage_x0020_Period_x0020_Start_x0020_Date xmlns="f1161f5b-24a3-4c2d-bc81-44cb9325e8ee">2017-01-02T05:00:00+00:00</Document_x0020_Coverage_x0020_Period_x0020_Start_x0020_Date>
    <Document_x0020_Coverage_x0020_Period_x0020_End_x0020_Date xmlns="f1161f5b-24a3-4c2d-bc81-44cb9325e8ee">2021-06-30T04:00:00+00:00</Document_x0020_Coverage_x0020_Period_x0020_End_x0020_Dat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B48AB2E1-B3FA-4770-A9D0-EE70B22DB68D}">
  <ds:schemaRefs>
    <ds:schemaRef ds:uri="http://schemas.openxmlformats.org/officeDocument/2006/bibliography"/>
  </ds:schemaRefs>
</ds:datastoreItem>
</file>

<file path=customXml/itemProps2.xml><?xml version="1.0" encoding="utf-8"?>
<ds:datastoreItem xmlns:ds="http://schemas.openxmlformats.org/officeDocument/2006/customXml" ds:itemID="{320B07B8-4C4B-44ED-8574-385BCD135825}"/>
</file>

<file path=customXml/itemProps3.xml><?xml version="1.0" encoding="utf-8"?>
<ds:datastoreItem xmlns:ds="http://schemas.openxmlformats.org/officeDocument/2006/customXml" ds:itemID="{5249236E-EBB2-4B0C-9D88-AD759BA17C83}"/>
</file>

<file path=customXml/itemProps4.xml><?xml version="1.0" encoding="utf-8"?>
<ds:datastoreItem xmlns:ds="http://schemas.openxmlformats.org/officeDocument/2006/customXml" ds:itemID="{F03B93CF-F21B-4416-A410-B93100E7E184}"/>
</file>

<file path=customXml/itemProps5.xml><?xml version="1.0" encoding="utf-8"?>
<ds:datastoreItem xmlns:ds="http://schemas.openxmlformats.org/officeDocument/2006/customXml" ds:itemID="{B293885E-CDE5-4BE2-8F30-3EC0F5CE4D2E}"/>
</file>

<file path=customXml/itemProps6.xml><?xml version="1.0" encoding="utf-8"?>
<ds:datastoreItem xmlns:ds="http://schemas.openxmlformats.org/officeDocument/2006/customXml" ds:itemID="{45719CB2-2C86-4DA9-89B2-4190EAE04F08}"/>
</file>

<file path=docProps/app.xml><?xml version="1.0" encoding="utf-8"?>
<Properties xmlns="http://schemas.openxmlformats.org/officeDocument/2006/extended-properties" xmlns:vt="http://schemas.openxmlformats.org/officeDocument/2006/docPropsVTypes">
  <Template>Normal</Template>
  <TotalTime>0</TotalTime>
  <Pages>117</Pages>
  <Words>51532</Words>
  <Characters>293733</Characters>
  <Application>Microsoft Office Word</Application>
  <DocSecurity>0</DocSecurity>
  <Lines>2447</Lines>
  <Paragraphs>689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lastModifiedBy>Onalenna Rammekwa</cp:lastModifiedBy>
  <cp:revision>2</cp:revision>
  <cp:lastPrinted>2014-09-09T08:11:00Z</cp:lastPrinted>
  <dcterms:created xsi:type="dcterms:W3CDTF">2017-09-25T09:35:00Z</dcterms:created>
  <dcterms:modified xsi:type="dcterms:W3CDTF">2017-09-25T09:35:00Z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1262;#BWA|8df14645-c08e-464b-8a1f-e2a805b90054</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942b4aa0-c8c1-40b9-8aa4-78e63a3f66a6</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